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E97" w:rsidRPr="00FA1E97" w:rsidRDefault="00FA1E97" w:rsidP="00BB4E6E">
      <w:pPr>
        <w:jc w:val="center"/>
        <w:rPr>
          <w:rFonts w:ascii="GHEA Grapalat" w:hAnsi="GHEA Grapalat"/>
          <w:b/>
          <w:lang w:val="fr-FR"/>
        </w:rPr>
      </w:pPr>
      <w:r w:rsidRPr="00FA1E97">
        <w:rPr>
          <w:rFonts w:ascii="GHEA Grapalat" w:hAnsi="GHEA Grapalat"/>
          <w:b/>
          <w:lang w:val="fr-FR"/>
        </w:rPr>
        <w:t>ՀԻՄՆԱՎՈՐՈՒՄ</w:t>
      </w:r>
    </w:p>
    <w:p w:rsidR="00FA1E97" w:rsidRPr="00FA1E97" w:rsidRDefault="00FA1E97" w:rsidP="00BB4E6E">
      <w:pPr>
        <w:ind w:left="-142"/>
        <w:jc w:val="center"/>
        <w:rPr>
          <w:rFonts w:ascii="GHEA Grapalat" w:hAnsi="GHEA Grapalat"/>
          <w:b/>
          <w:lang w:val="fr-FR"/>
        </w:rPr>
      </w:pPr>
      <w:r w:rsidRPr="00FA1E97">
        <w:rPr>
          <w:rFonts w:ascii="GHEA Grapalat" w:hAnsi="GHEA Grapalat"/>
          <w:b/>
          <w:lang w:val="fr-FR"/>
        </w:rPr>
        <w:t>«</w:t>
      </w:r>
      <w:r w:rsidRPr="00FA1E97">
        <w:rPr>
          <w:rFonts w:ascii="GHEA Grapalat" w:hAnsi="GHEA Grapalat"/>
          <w:b/>
          <w:lang w:val="hy-AM"/>
        </w:rPr>
        <w:t>ԳՈՒՅՔ ՀԵՏ ՎԵՐՑՆԵԼՈՒ ԵՒ ԱՄՐԱՑՆԵԼՈՒ ՄԱՍԻՆ</w:t>
      </w:r>
      <w:r w:rsidRPr="00FA1E97">
        <w:rPr>
          <w:rFonts w:ascii="GHEA Grapalat" w:hAnsi="GHEA Grapalat"/>
          <w:b/>
          <w:lang w:val="fr-FR"/>
        </w:rPr>
        <w:t>»</w:t>
      </w:r>
    </w:p>
    <w:p w:rsidR="00FA1E97" w:rsidRPr="00FA1E97" w:rsidRDefault="00FA1E97" w:rsidP="00BB4E6E">
      <w:pPr>
        <w:jc w:val="center"/>
        <w:rPr>
          <w:rFonts w:ascii="GHEA Grapalat" w:hAnsi="GHEA Grapalat"/>
          <w:b/>
          <w:color w:val="000000"/>
          <w:lang w:val="fr-FR"/>
        </w:rPr>
      </w:pPr>
      <w:r w:rsidRPr="00FA1E97">
        <w:rPr>
          <w:rFonts w:ascii="GHEA Grapalat" w:hAnsi="GHEA Grapalat"/>
          <w:b/>
          <w:color w:val="000000"/>
          <w:lang w:val="en-US"/>
        </w:rPr>
        <w:t>ՀՀ</w:t>
      </w:r>
      <w:r w:rsidRPr="00FA1E97">
        <w:rPr>
          <w:rFonts w:ascii="GHEA Grapalat" w:hAnsi="GHEA Grapalat"/>
          <w:b/>
          <w:color w:val="000000"/>
          <w:lang w:val="fr-FR"/>
        </w:rPr>
        <w:t xml:space="preserve"> </w:t>
      </w:r>
      <w:r w:rsidRPr="00FA1E97">
        <w:rPr>
          <w:rFonts w:ascii="GHEA Grapalat" w:hAnsi="GHEA Grapalat"/>
          <w:b/>
          <w:color w:val="000000"/>
          <w:lang w:val="en-US"/>
        </w:rPr>
        <w:t>ԿԱՌԱՎԱՐՈՒԹՅԱՆ</w:t>
      </w:r>
      <w:r w:rsidRPr="00FA1E97">
        <w:rPr>
          <w:rFonts w:ascii="GHEA Grapalat" w:hAnsi="GHEA Grapalat"/>
          <w:b/>
          <w:color w:val="000000"/>
          <w:lang w:val="fr-FR"/>
        </w:rPr>
        <w:t xml:space="preserve"> </w:t>
      </w:r>
      <w:r w:rsidRPr="00FA1E97">
        <w:rPr>
          <w:rFonts w:ascii="GHEA Grapalat" w:hAnsi="GHEA Grapalat"/>
          <w:b/>
          <w:color w:val="000000"/>
          <w:lang w:val="en-US"/>
        </w:rPr>
        <w:t>ՈՐՈՇՄԱՆ</w:t>
      </w:r>
      <w:r w:rsidRPr="00FA1E97">
        <w:rPr>
          <w:rFonts w:ascii="GHEA Grapalat" w:hAnsi="GHEA Grapalat"/>
          <w:b/>
          <w:color w:val="000000"/>
          <w:lang w:val="fr-FR"/>
        </w:rPr>
        <w:t xml:space="preserve"> </w:t>
      </w:r>
      <w:r w:rsidRPr="00FA1E97">
        <w:rPr>
          <w:rFonts w:ascii="GHEA Grapalat" w:hAnsi="GHEA Grapalat"/>
          <w:b/>
          <w:color w:val="000000"/>
          <w:lang w:val="en-US"/>
        </w:rPr>
        <w:t>ԸՆԴՈՒՆՄԱՆ</w:t>
      </w:r>
      <w:r w:rsidRPr="00FA1E97">
        <w:rPr>
          <w:rFonts w:ascii="GHEA Grapalat" w:hAnsi="GHEA Grapalat"/>
          <w:b/>
          <w:color w:val="000000"/>
          <w:lang w:val="fr-FR"/>
        </w:rPr>
        <w:t xml:space="preserve"> </w:t>
      </w:r>
      <w:r w:rsidRPr="00FA1E97">
        <w:rPr>
          <w:rFonts w:ascii="GHEA Grapalat" w:hAnsi="GHEA Grapalat"/>
          <w:b/>
          <w:color w:val="000000"/>
          <w:lang w:val="en-US"/>
        </w:rPr>
        <w:t>ԱՆՀՐԱԺԵՇՏՈՒԹՅԱՆ</w:t>
      </w:r>
    </w:p>
    <w:p w:rsidR="00FA1E97" w:rsidRDefault="00FA1E97" w:rsidP="00BB4E6E">
      <w:pPr>
        <w:ind w:firstLine="540"/>
        <w:jc w:val="center"/>
        <w:rPr>
          <w:rFonts w:ascii="GHEA Grapalat" w:hAnsi="GHEA Grapalat"/>
          <w:color w:val="000000"/>
          <w:lang w:val="fr-FR"/>
        </w:rPr>
      </w:pPr>
    </w:p>
    <w:p w:rsidR="00FA1E97" w:rsidRDefault="00FA1E97" w:rsidP="00BB4E6E">
      <w:pPr>
        <w:ind w:firstLine="540"/>
        <w:jc w:val="center"/>
        <w:rPr>
          <w:rFonts w:ascii="GHEA Grapalat" w:hAnsi="GHEA Grapalat"/>
          <w:color w:val="000000"/>
          <w:lang w:val="fr-FR"/>
        </w:rPr>
      </w:pPr>
    </w:p>
    <w:p w:rsidR="00FA1E97" w:rsidRPr="00FA1E97" w:rsidRDefault="00FA1E97" w:rsidP="00BB4E6E">
      <w:pPr>
        <w:numPr>
          <w:ilvl w:val="0"/>
          <w:numId w:val="1"/>
        </w:numPr>
        <w:ind w:hanging="333"/>
        <w:jc w:val="both"/>
        <w:rPr>
          <w:rFonts w:ascii="GHEA Grapalat" w:hAnsi="GHEA Grapalat"/>
          <w:b/>
          <w:lang w:val="hy-AM"/>
        </w:rPr>
      </w:pPr>
      <w:r w:rsidRPr="00FA1E97">
        <w:rPr>
          <w:rFonts w:ascii="GHEA Grapalat" w:hAnsi="GHEA Grapalat"/>
          <w:b/>
          <w:lang w:val="hy-AM"/>
        </w:rPr>
        <w:t>Անհրաժեշտությունը</w:t>
      </w:r>
    </w:p>
    <w:p w:rsidR="00FA1E97" w:rsidRDefault="00FA1E97" w:rsidP="00BB4E6E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Վերոհիշյալ իրավական ակտի ընդունումը բխում է ՀՀ կառավարության</w:t>
      </w:r>
      <w:r>
        <w:rPr>
          <w:rFonts w:ascii="GHEA Grapalat" w:hAnsi="GHEA Grapalat" w:cs="Tahoma Armenian"/>
          <w:lang w:val="hy-AM"/>
        </w:rPr>
        <w:t xml:space="preserve"> 2014 թվականի դեկտեմբերի 18-ի N 53 եւ </w:t>
      </w:r>
      <w:r>
        <w:rPr>
          <w:rFonts w:ascii="GHEA Grapalat" w:hAnsi="GHEA Grapalat"/>
          <w:lang w:val="hy-AM"/>
        </w:rPr>
        <w:t>2013թ. մայիսի 23-ի N 20</w:t>
      </w:r>
      <w:r>
        <w:rPr>
          <w:rFonts w:ascii="GHEA Grapalat" w:hAnsi="GHEA Grapalat" w:cs="Tahoma Armenian"/>
          <w:lang w:val="hy-AM"/>
        </w:rPr>
        <w:t xml:space="preserve"> արձանագրային որոշումների պահանջներից (հավելված, բաժին IV.</w:t>
      </w:r>
      <w:r>
        <w:rPr>
          <w:rFonts w:ascii="GHEA Grapalat" w:hAnsi="GHEA Grapalat"/>
          <w:lang w:val="hy-AM"/>
        </w:rPr>
        <w:t xml:space="preserve"> հավելված 2)՝  ստեղծելու ՀՀ-ում շրջակա միջավայրի ճառագայթային մոնիթորինգի եւ վերահսկողության իրականացման համար անհրաժեշտ ռեֆերենսային ռադիոքիմիական լաբորատորիա:</w:t>
      </w:r>
    </w:p>
    <w:p w:rsidR="00FA1E97" w:rsidRDefault="00FA1E97" w:rsidP="00BB4E6E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Լաբորատորիայի ստեղծումը ներառված է նաեւ ՀՀ կառավարության 2018 թվականի գերակա խնդիրների ցանկում (կետ 104)։ </w:t>
      </w:r>
    </w:p>
    <w:p w:rsidR="00FA1E97" w:rsidRDefault="00FA1E97" w:rsidP="00BB4E6E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FA1E97" w:rsidRDefault="00FA1E97" w:rsidP="00BB4E6E">
      <w:pPr>
        <w:jc w:val="both"/>
        <w:rPr>
          <w:rFonts w:ascii="GHEA Grapalat" w:hAnsi="GHEA Grapalat"/>
          <w:lang w:val="hy-AM"/>
        </w:rPr>
      </w:pPr>
    </w:p>
    <w:p w:rsidR="00FA1E97" w:rsidRPr="00FA1E97" w:rsidRDefault="00FA1E97" w:rsidP="00BB4E6E">
      <w:pPr>
        <w:ind w:firstLine="540"/>
        <w:jc w:val="both"/>
        <w:rPr>
          <w:rFonts w:ascii="GHEA Grapalat" w:hAnsi="GHEA Grapalat" w:cs="Times Armenian"/>
          <w:b/>
          <w:lang w:val="hy-AM"/>
        </w:rPr>
      </w:pPr>
      <w:r w:rsidRPr="00FA1E97">
        <w:rPr>
          <w:rFonts w:ascii="GHEA Grapalat" w:hAnsi="GHEA Grapalat"/>
          <w:b/>
          <w:lang w:val="hy-AM"/>
        </w:rPr>
        <w:t>2. Ընթացիկ իրավիճակը և խնդիրները</w:t>
      </w:r>
      <w:r w:rsidRPr="00FA1E97">
        <w:rPr>
          <w:rFonts w:ascii="GHEA Grapalat" w:hAnsi="GHEA Grapalat" w:cs="Times Armenian"/>
          <w:b/>
          <w:lang w:val="hy-AM"/>
        </w:rPr>
        <w:t xml:space="preserve"> </w:t>
      </w:r>
    </w:p>
    <w:p w:rsidR="00FA1E97" w:rsidRDefault="00FA1E97" w:rsidP="00BB4E6E">
      <w:pPr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Times Armenian"/>
          <w:lang w:val="hy-AM"/>
        </w:rPr>
        <w:t xml:space="preserve">ՀՀ </w:t>
      </w:r>
      <w:r>
        <w:rPr>
          <w:rFonts w:ascii="GHEA Grapalat" w:eastAsiaTheme="minorHAnsi" w:hAnsi="GHEA Grapalat" w:cs="AK Courier"/>
          <w:lang w:val="hy-AM" w:eastAsia="en-US"/>
        </w:rPr>
        <w:t>կառավարությանն առընթեր պետական գույքի կառավարման վարչության տնօրինության՝ Երեւան քաղաքի Ծովակալ Իասակովի N 50/12 հասցեում գտնվող արտադրական մասնաշենքի 3-րդ հարկից 501</w:t>
      </w:r>
      <w:r>
        <w:rPr>
          <w:rFonts w:ascii="GHEA Grapalat" w:hAnsi="GHEA Grapalat"/>
          <w:lang w:val="hy-AM"/>
        </w:rPr>
        <w:t>.</w:t>
      </w:r>
      <w:r>
        <w:rPr>
          <w:rFonts w:ascii="GHEA Grapalat" w:eastAsiaTheme="minorHAnsi" w:hAnsi="GHEA Grapalat" w:cs="AK Courier"/>
          <w:lang w:val="hy-AM" w:eastAsia="en-US"/>
        </w:rPr>
        <w:t xml:space="preserve">3 քառ մետր տարածքը կհատկացվի Հայաստանի Հանրապետության միջուկային անվտանգության կարգավորման կոմիտեին,  </w:t>
      </w:r>
      <w:r>
        <w:rPr>
          <w:rFonts w:ascii="GHEA Grapalat" w:hAnsi="GHEA Grapalat"/>
          <w:bCs/>
          <w:spacing w:val="-2"/>
          <w:lang w:val="hy-AM"/>
        </w:rPr>
        <w:t>որը վերանորոգումից եւ</w:t>
      </w:r>
      <w:r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/>
          <w:bCs/>
          <w:spacing w:val="-2"/>
          <w:lang w:val="hy-AM"/>
        </w:rPr>
        <w:t xml:space="preserve">կահավորելուց հետո կդառնա  </w:t>
      </w:r>
      <w:r>
        <w:rPr>
          <w:rFonts w:ascii="GHEA Grapalat" w:hAnsi="GHEA Grapalat"/>
          <w:lang w:val="hy-AM"/>
        </w:rPr>
        <w:t>ժամանակակից պահանջներին համապատասխանող Ճառագայթային չափումների ռեֆերենսային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ռադիոքիմիական լաբորատորիա, հագեցած բարձր ճշտության ռադիոմետրիկ ու սպեկտրոմետրիկ սարքերով, ինչպես նաև ռադիոքիմիական անալիզների կատարման ու փորձանմուշներ վերցնելու և մշակելու համար անհրաժեշտ սարքավորումներով:</w:t>
      </w:r>
    </w:p>
    <w:p w:rsidR="00FA1E97" w:rsidRDefault="00FA1E97" w:rsidP="00BB4E6E">
      <w:pPr>
        <w:pStyle w:val="ListParagraph"/>
        <w:spacing w:line="240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Լաբորատորիայի նորոգման ծախսերը նախատեսվում է կատարել</w:t>
      </w:r>
      <w:r>
        <w:rPr>
          <w:rFonts w:ascii="GHEA Grapalat" w:hAnsi="GHEA Grapalat" w:cs="Arial"/>
          <w:sz w:val="24"/>
          <w:szCs w:val="24"/>
          <w:lang w:val="hy-AM"/>
        </w:rPr>
        <w:t xml:space="preserve"> ՀՀ   միջուկային անվտանգության կարգավորման  կոմիտեի 2019.թ. պետական  բյուջեի  հաշվին, իսկ ժամանակակից սարքերով, սարքավորումներով  ապահովումը՝</w:t>
      </w:r>
      <w:r>
        <w:rPr>
          <w:rFonts w:ascii="GHEA Grapalat" w:hAnsi="GHEA Grapalat"/>
          <w:sz w:val="24"/>
          <w:szCs w:val="24"/>
          <w:lang w:val="hy-AM"/>
        </w:rPr>
        <w:t xml:space="preserve"> Եվրոպական միության, Ատոմային էներգիայի միջազգային գործակալության  եւ ԱՄՆ տեխնիկական համագործակցության ծրագրերի շրջանակներում</w:t>
      </w:r>
      <w:r>
        <w:rPr>
          <w:rFonts w:ascii="GHEA Grapalat" w:hAnsi="GHEA Grapalat"/>
          <w:lang w:val="hy-AM"/>
        </w:rPr>
        <w:t>:</w:t>
      </w:r>
    </w:p>
    <w:p w:rsidR="00FA1E97" w:rsidRDefault="00FA1E97" w:rsidP="00BB4E6E">
      <w:pPr>
        <w:pStyle w:val="ListParagraph"/>
        <w:spacing w:line="240" w:lineRule="auto"/>
        <w:ind w:left="0" w:firstLine="54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FA1E97" w:rsidRPr="00FA1E97" w:rsidRDefault="00FA1E97" w:rsidP="00BB4E6E">
      <w:pPr>
        <w:pStyle w:val="ListParagraph"/>
        <w:spacing w:line="240" w:lineRule="auto"/>
        <w:ind w:left="-284" w:firstLine="100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A1E97">
        <w:rPr>
          <w:rFonts w:ascii="GHEA Grapalat" w:hAnsi="GHEA Grapalat"/>
          <w:b/>
          <w:sz w:val="24"/>
          <w:szCs w:val="24"/>
          <w:lang w:val="hy-AM"/>
        </w:rPr>
        <w:t xml:space="preserve">3. Կարգավորման նպատակը </w:t>
      </w:r>
      <w:r>
        <w:rPr>
          <w:rFonts w:ascii="GHEA Grapalat" w:hAnsi="GHEA Grapalat"/>
          <w:b/>
          <w:sz w:val="24"/>
          <w:szCs w:val="24"/>
          <w:lang w:val="hy-AM"/>
        </w:rPr>
        <w:t>և</w:t>
      </w:r>
      <w:r w:rsidRPr="00FA1E97">
        <w:rPr>
          <w:rFonts w:ascii="GHEA Grapalat" w:hAnsi="GHEA Grapalat"/>
          <w:b/>
          <w:sz w:val="24"/>
          <w:szCs w:val="24"/>
          <w:lang w:val="hy-AM"/>
        </w:rPr>
        <w:t xml:space="preserve"> արդյունքը</w:t>
      </w:r>
    </w:p>
    <w:p w:rsidR="00FA1E97" w:rsidRDefault="00FA1E97" w:rsidP="00BB4E6E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Վերոհիշյալ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ընդունմամբ կստեղծվի Ճառագայթային չափումների ռեֆերենսային ռադիոքիմիական լաբորատորիա, իրականացնելու շրջակա միջավայրի ճառագայթային մոնիթորիգ եւ վերահսկողություն՝ ապահովելու Հայաստանի Հանրապետության բնակչության պաշտպանությունը իոնացնող ճառագայթման հնարավոր վնասակար ազդեցությունից, բարելավելու շրջակա միջավայրի  պահպանությունը:</w:t>
      </w:r>
    </w:p>
    <w:p w:rsidR="00FA1E97" w:rsidRDefault="00FA1E97" w:rsidP="00BB4E6E">
      <w:pPr>
        <w:autoSpaceDE w:val="0"/>
        <w:autoSpaceDN w:val="0"/>
        <w:adjustRightInd w:val="0"/>
        <w:jc w:val="both"/>
        <w:rPr>
          <w:rFonts w:ascii="GHEA Grapalat" w:eastAsia="Arial Unicode MS" w:hAnsi="GHEA Grapalat" w:cs="Arial Unicode MS"/>
          <w:lang w:val="hy-AM"/>
        </w:rPr>
      </w:pPr>
    </w:p>
    <w:p w:rsidR="00FA1E97" w:rsidRPr="00FA1E97" w:rsidRDefault="00FA1E97" w:rsidP="00BB4E6E">
      <w:pPr>
        <w:autoSpaceDE w:val="0"/>
        <w:autoSpaceDN w:val="0"/>
        <w:adjustRightInd w:val="0"/>
        <w:jc w:val="both"/>
        <w:rPr>
          <w:rFonts w:ascii="GHEA Grapalat" w:eastAsia="Arial Unicode MS" w:hAnsi="GHEA Grapalat" w:cs="Arial Unicode MS"/>
          <w:b/>
          <w:lang w:val="hy-AM"/>
        </w:rPr>
      </w:pPr>
    </w:p>
    <w:p w:rsidR="00FA1E97" w:rsidRPr="00FA1E97" w:rsidRDefault="00FA1E97" w:rsidP="00BB4E6E">
      <w:pPr>
        <w:autoSpaceDE w:val="0"/>
        <w:autoSpaceDN w:val="0"/>
        <w:adjustRightInd w:val="0"/>
        <w:jc w:val="center"/>
        <w:rPr>
          <w:rFonts w:ascii="GHEA Grapalat" w:eastAsia="Arial Unicode MS" w:hAnsi="GHEA Grapalat" w:cs="Arial Unicode MS"/>
          <w:b/>
          <w:lang w:val="hy-AM"/>
        </w:rPr>
      </w:pPr>
    </w:p>
    <w:p w:rsidR="00FA1E97" w:rsidRPr="00FA1E97" w:rsidRDefault="00FA1E97" w:rsidP="00BB4E6E">
      <w:pPr>
        <w:autoSpaceDE w:val="0"/>
        <w:autoSpaceDN w:val="0"/>
        <w:adjustRightInd w:val="0"/>
        <w:jc w:val="center"/>
        <w:rPr>
          <w:rFonts w:ascii="GHEA Grapalat" w:eastAsia="Arial Unicode MS" w:hAnsi="GHEA Grapalat" w:cs="Arial Unicode MS"/>
          <w:b/>
          <w:lang w:val="hy-AM"/>
        </w:rPr>
      </w:pPr>
      <w:r w:rsidRPr="00FA1E97">
        <w:rPr>
          <w:rFonts w:ascii="GHEA Grapalat" w:eastAsia="Arial Unicode MS" w:hAnsi="GHEA Grapalat" w:cs="Arial Unicode MS"/>
          <w:b/>
          <w:lang w:val="hy-AM"/>
        </w:rPr>
        <w:lastRenderedPageBreak/>
        <w:t>ՏԵՂԵ</w:t>
      </w:r>
      <w:bookmarkStart w:id="0" w:name="_GoBack"/>
      <w:bookmarkEnd w:id="0"/>
      <w:r w:rsidRPr="00FA1E97">
        <w:rPr>
          <w:rFonts w:ascii="GHEA Grapalat" w:eastAsia="Arial Unicode MS" w:hAnsi="GHEA Grapalat" w:cs="Arial Unicode MS"/>
          <w:b/>
          <w:lang w:val="hy-AM"/>
        </w:rPr>
        <w:t>ԿԱՆՔ</w:t>
      </w:r>
    </w:p>
    <w:p w:rsidR="00FA1E97" w:rsidRPr="00FA1E97" w:rsidRDefault="00FA1E97" w:rsidP="00BB4E6E">
      <w:pPr>
        <w:ind w:left="-142"/>
        <w:jc w:val="center"/>
        <w:rPr>
          <w:rFonts w:ascii="GHEA Grapalat" w:hAnsi="GHEA Grapalat"/>
          <w:b/>
          <w:lang w:val="fr-FR"/>
        </w:rPr>
      </w:pPr>
      <w:r w:rsidRPr="00FA1E97">
        <w:rPr>
          <w:rFonts w:ascii="GHEA Grapalat" w:hAnsi="GHEA Grapalat"/>
          <w:b/>
          <w:lang w:val="fr-FR"/>
        </w:rPr>
        <w:t>«</w:t>
      </w:r>
      <w:r w:rsidRPr="00FA1E97">
        <w:rPr>
          <w:rFonts w:ascii="GHEA Grapalat" w:hAnsi="GHEA Grapalat"/>
          <w:b/>
          <w:lang w:val="hy-AM"/>
        </w:rPr>
        <w:t xml:space="preserve"> ԳՈՒՅՔ ՀԵՏ ՎԵՐՑՆԵԼՈՒ ԵՒ ԱՄՐԱՑՆԵԼՈՒ ՄԱՍԻՆ</w:t>
      </w:r>
      <w:r w:rsidRPr="00FA1E97">
        <w:rPr>
          <w:rFonts w:ascii="GHEA Grapalat" w:hAnsi="GHEA Grapalat"/>
          <w:b/>
          <w:lang w:val="fr-FR"/>
        </w:rPr>
        <w:t>»</w:t>
      </w:r>
    </w:p>
    <w:p w:rsidR="00FA1E97" w:rsidRPr="00FA1E97" w:rsidRDefault="00FA1E97" w:rsidP="00BB4E6E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Arial Unicode MS"/>
          <w:b/>
          <w:lang w:val="hy-AM"/>
        </w:rPr>
      </w:pPr>
      <w:r w:rsidRPr="00FA1E97">
        <w:rPr>
          <w:rFonts w:ascii="GHEA Grapalat" w:eastAsia="Arial Unicode MS" w:hAnsi="GHEA Grapalat"/>
          <w:b/>
          <w:lang w:val="hy-AM"/>
        </w:rPr>
        <w:t>ՀՀ</w:t>
      </w:r>
      <w:r w:rsidRPr="00FA1E97">
        <w:rPr>
          <w:rFonts w:ascii="GHEA Grapalat" w:eastAsia="Arial Unicode MS" w:hAnsi="GHEA Grapalat" w:cs="Arial Unicode MS"/>
          <w:b/>
          <w:lang w:val="hy-AM"/>
        </w:rPr>
        <w:t xml:space="preserve">  </w:t>
      </w:r>
      <w:r w:rsidRPr="00FA1E97">
        <w:rPr>
          <w:rFonts w:ascii="GHEA Grapalat" w:eastAsia="Arial Unicode MS" w:hAnsi="GHEA Grapalat"/>
          <w:b/>
          <w:lang w:val="hy-AM"/>
        </w:rPr>
        <w:t>ԿԱՌԱՎԱՐՈՒԹՅԱՆ</w:t>
      </w:r>
      <w:r w:rsidRPr="00FA1E97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FA1E97">
        <w:rPr>
          <w:rFonts w:ascii="GHEA Grapalat" w:eastAsia="Arial Unicode MS" w:hAnsi="GHEA Grapalat"/>
          <w:b/>
          <w:lang w:val="hy-AM"/>
        </w:rPr>
        <w:t>ՈՐՈՇՄԱՆ</w:t>
      </w:r>
      <w:r w:rsidRPr="00FA1E97">
        <w:rPr>
          <w:rFonts w:ascii="GHEA Grapalat" w:eastAsia="Arial Unicode MS" w:hAnsi="GHEA Grapalat" w:cs="Arial Unicode MS"/>
          <w:b/>
          <w:lang w:val="hy-AM"/>
        </w:rPr>
        <w:t xml:space="preserve"> ԸՆԴՈՒՆՄԱՄԲ ՊԵՏԱԿԱՆ ԲՅՈՒՋԵՈՒՄ ԵԿԱՄՈՒՏՆԵՐԻ ԵՒ ԾԱԽՍԵՐԻ ԱՎԵԼԱՑՄԱՆ  ԿԱՄ ՆՎԱԶԵՑՄԱՆ  ՄԱՍԻՆ</w:t>
      </w:r>
    </w:p>
    <w:p w:rsidR="00FA1E97" w:rsidRDefault="00FA1E97" w:rsidP="00BB4E6E">
      <w:pPr>
        <w:jc w:val="center"/>
        <w:rPr>
          <w:rFonts w:ascii="GHEA Grapalat" w:hAnsi="GHEA Grapalat"/>
          <w:lang w:val="hy-AM"/>
        </w:rPr>
      </w:pPr>
    </w:p>
    <w:p w:rsidR="00FA1E97" w:rsidRDefault="00FA1E97" w:rsidP="00BB4E6E">
      <w:pPr>
        <w:ind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Վերոհիշյալ որոշման նախագծի ընդունման կապակցությամբ պետական բյուջեում եկամուտների  և ծախսերի ավելացում կամ նվազեցում չի նախատեսվում:</w:t>
      </w:r>
    </w:p>
    <w:p w:rsidR="00FA1E97" w:rsidRDefault="00FA1E97" w:rsidP="00BB4E6E">
      <w:pPr>
        <w:jc w:val="center"/>
        <w:rPr>
          <w:rFonts w:ascii="GHEA Grapalat" w:hAnsi="GHEA Grapalat"/>
          <w:lang w:val="hy-AM"/>
        </w:rPr>
      </w:pPr>
    </w:p>
    <w:p w:rsidR="00FA1E97" w:rsidRDefault="00FA1E97" w:rsidP="00BB4E6E">
      <w:pPr>
        <w:jc w:val="center"/>
        <w:rPr>
          <w:rFonts w:ascii="GHEA Grapalat" w:hAnsi="GHEA Grapalat"/>
          <w:lang w:val="hy-AM"/>
        </w:rPr>
      </w:pPr>
    </w:p>
    <w:p w:rsidR="00FA1E97" w:rsidRDefault="00FA1E97" w:rsidP="00BB4E6E">
      <w:pPr>
        <w:rPr>
          <w:rFonts w:ascii="GHEA Grapalat" w:hAnsi="GHEA Grapalat"/>
          <w:lang w:val="hy-AM"/>
        </w:rPr>
      </w:pPr>
    </w:p>
    <w:p w:rsidR="00FA1E97" w:rsidRDefault="00FA1E97" w:rsidP="00BB4E6E">
      <w:pPr>
        <w:rPr>
          <w:rFonts w:ascii="GHEA Grapalat" w:hAnsi="GHEA Grapalat"/>
          <w:lang w:val="hy-AM"/>
        </w:rPr>
      </w:pPr>
    </w:p>
    <w:p w:rsidR="00FA1E97" w:rsidRDefault="00FA1E97" w:rsidP="00BB4E6E">
      <w:pPr>
        <w:rPr>
          <w:rFonts w:ascii="GHEA Grapalat" w:hAnsi="GHEA Grapalat"/>
          <w:lang w:val="hy-AM"/>
        </w:rPr>
      </w:pPr>
    </w:p>
    <w:p w:rsidR="00FA1E97" w:rsidRPr="00FA1E97" w:rsidRDefault="00FA1E97" w:rsidP="00BB4E6E">
      <w:pPr>
        <w:jc w:val="center"/>
        <w:rPr>
          <w:rFonts w:ascii="GHEA Grapalat" w:hAnsi="GHEA Grapalat"/>
          <w:b/>
          <w:lang w:val="hy-AM"/>
        </w:rPr>
      </w:pPr>
      <w:r w:rsidRPr="00FA1E97">
        <w:rPr>
          <w:rFonts w:ascii="GHEA Grapalat" w:hAnsi="GHEA Grapalat"/>
          <w:b/>
          <w:lang w:val="hy-AM"/>
        </w:rPr>
        <w:t>ՏԵՂԵԿԱՆՔ</w:t>
      </w:r>
    </w:p>
    <w:p w:rsidR="00FA1E97" w:rsidRPr="00FA1E97" w:rsidRDefault="00FA1E97" w:rsidP="00BB4E6E">
      <w:pPr>
        <w:ind w:left="-142"/>
        <w:jc w:val="center"/>
        <w:rPr>
          <w:rFonts w:ascii="GHEA Grapalat" w:hAnsi="GHEA Grapalat"/>
          <w:b/>
          <w:lang w:val="fr-FR"/>
        </w:rPr>
      </w:pPr>
      <w:r w:rsidRPr="00FA1E97">
        <w:rPr>
          <w:rFonts w:ascii="GHEA Grapalat" w:hAnsi="GHEA Grapalat"/>
          <w:b/>
          <w:lang w:val="fr-FR"/>
        </w:rPr>
        <w:t>«</w:t>
      </w:r>
      <w:r w:rsidRPr="00FA1E97">
        <w:rPr>
          <w:rFonts w:ascii="Calibri" w:hAnsi="Calibri" w:cs="Calibri"/>
          <w:b/>
          <w:lang w:val="fr-FR"/>
        </w:rPr>
        <w:t> </w:t>
      </w:r>
      <w:r w:rsidRPr="00FA1E97">
        <w:rPr>
          <w:rFonts w:ascii="GHEA Grapalat" w:hAnsi="GHEA Grapalat"/>
          <w:b/>
          <w:lang w:val="hy-AM"/>
        </w:rPr>
        <w:t>ԳՈՒՅՔ ՀԵՏ ՎԵՐՑՆԵԼՈՒ ԵՒ ԱՄՐԱՑՆԵԼՈՒ ՄԱՍԻՆ</w:t>
      </w:r>
      <w:r w:rsidRPr="00FA1E97">
        <w:rPr>
          <w:rFonts w:ascii="GHEA Grapalat" w:hAnsi="GHEA Grapalat"/>
          <w:b/>
          <w:lang w:val="fr-FR"/>
        </w:rPr>
        <w:t>»</w:t>
      </w:r>
    </w:p>
    <w:p w:rsidR="00FA1E97" w:rsidRPr="00FA1E97" w:rsidRDefault="00FA1E97" w:rsidP="00BB4E6E">
      <w:pPr>
        <w:jc w:val="center"/>
        <w:rPr>
          <w:rFonts w:ascii="GHEA Grapalat" w:hAnsi="GHEA Grapalat"/>
          <w:b/>
          <w:lang w:val="hy-AM"/>
        </w:rPr>
      </w:pPr>
      <w:r w:rsidRPr="00FA1E97">
        <w:rPr>
          <w:rFonts w:ascii="GHEA Grapalat" w:eastAsia="Arial Unicode MS" w:hAnsi="GHEA Grapalat"/>
          <w:b/>
          <w:lang w:val="hy-AM"/>
        </w:rPr>
        <w:t>ՀՀ</w:t>
      </w:r>
      <w:r w:rsidRPr="00FA1E97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FA1E97">
        <w:rPr>
          <w:rFonts w:ascii="GHEA Grapalat" w:eastAsia="Arial Unicode MS" w:hAnsi="GHEA Grapalat"/>
          <w:b/>
          <w:lang w:val="hy-AM"/>
        </w:rPr>
        <w:t>ԿԱՌԱՎԱՐՈՒԹՅԱՆ</w:t>
      </w:r>
      <w:r w:rsidRPr="00FA1E97">
        <w:rPr>
          <w:rFonts w:ascii="GHEA Grapalat" w:eastAsia="Arial Unicode MS" w:hAnsi="GHEA Grapalat" w:cs="Arial Unicode MS"/>
          <w:b/>
          <w:lang w:val="hy-AM"/>
        </w:rPr>
        <w:t xml:space="preserve"> </w:t>
      </w:r>
      <w:r w:rsidRPr="00FA1E97">
        <w:rPr>
          <w:rFonts w:ascii="GHEA Grapalat" w:eastAsia="Arial Unicode MS" w:hAnsi="GHEA Grapalat"/>
          <w:b/>
          <w:lang w:val="hy-AM"/>
        </w:rPr>
        <w:t xml:space="preserve">ՈՐՈՇՄԱՆ ՆԱԽԱԳԾԻ </w:t>
      </w:r>
      <w:r w:rsidRPr="00FA1E97">
        <w:rPr>
          <w:rFonts w:ascii="GHEA Grapalat" w:eastAsia="Arial Unicode MS" w:hAnsi="GHEA Grapalat" w:cs="Arial Unicode MS"/>
          <w:b/>
          <w:lang w:val="hy-AM"/>
        </w:rPr>
        <w:t xml:space="preserve">  </w:t>
      </w:r>
      <w:r w:rsidRPr="00FA1E97">
        <w:rPr>
          <w:rFonts w:ascii="GHEA Grapalat" w:eastAsia="Arial Unicode MS" w:hAnsi="GHEA Grapalat"/>
          <w:b/>
          <w:lang w:val="hy-AM"/>
        </w:rPr>
        <w:t xml:space="preserve">ԸՆԴՈՒՆՄԱՆ ԱՌՆՉՈՒԹՅԱՄԲ ԱՅԼ ԻՐԱՎԱԿԱՆ ԱԿՏԵՐԻ </w:t>
      </w:r>
      <w:r w:rsidRPr="00FA1E97">
        <w:rPr>
          <w:rFonts w:ascii="GHEA Grapalat" w:eastAsia="Arial Unicode MS" w:hAnsi="GHEA Grapalat" w:cs="Arial Unicode MS"/>
          <w:b/>
          <w:lang w:val="hy-AM"/>
        </w:rPr>
        <w:t>ԸՆԴՈՒՆՄԱՆ ԿԱՄ ԱՅԼ ԻՐԱՎԱԿԱՆ ԱԿՏԵՐՈՒՄ ՓՈՓՈԽՈՒԹՅՈՒՆՆԵՐ ԿԱՏԱՐԵԼՈՒ ԱՆՀՐԱԺԵՇՏՈՒԹՅԱՆ ԿԱՄ ԲԱՑԱԿԱՅՈՒԹՅԱՆ ՄԱՍԻՆ</w:t>
      </w:r>
    </w:p>
    <w:p w:rsidR="00FA1E97" w:rsidRDefault="00FA1E97" w:rsidP="00BB4E6E">
      <w:pPr>
        <w:autoSpaceDE w:val="0"/>
        <w:autoSpaceDN w:val="0"/>
        <w:adjustRightInd w:val="0"/>
        <w:ind w:firstLine="400"/>
        <w:rPr>
          <w:rFonts w:ascii="Arial Unicode MS" w:eastAsia="Arial Unicode MS" w:hAnsi="AK Courier" w:cs="Arial Unicode MS"/>
          <w:lang w:val="hy-AM"/>
        </w:rPr>
      </w:pPr>
    </w:p>
    <w:p w:rsidR="00FA1E97" w:rsidRDefault="00FA1E97" w:rsidP="00BB4E6E">
      <w:pPr>
        <w:autoSpaceDE w:val="0"/>
        <w:autoSpaceDN w:val="0"/>
        <w:adjustRightInd w:val="0"/>
        <w:jc w:val="both"/>
        <w:rPr>
          <w:rFonts w:ascii="GHEA Grapalat" w:eastAsia="Arial Unicode MS" w:hAnsi="GHEA Grapalat" w:cs="Arial Unicode MS"/>
          <w:lang w:val="hy-AM"/>
        </w:rPr>
      </w:pPr>
    </w:p>
    <w:p w:rsidR="00FA1E97" w:rsidRDefault="00FA1E97" w:rsidP="00BB4E6E">
      <w:pPr>
        <w:autoSpaceDE w:val="0"/>
        <w:autoSpaceDN w:val="0"/>
        <w:adjustRightInd w:val="0"/>
        <w:ind w:firstLine="540"/>
        <w:jc w:val="both"/>
        <w:rPr>
          <w:rFonts w:ascii="GHEA Grapalat" w:eastAsia="Arial Unicode MS" w:hAnsi="GHEA Grapalat" w:cs="Arial Unicode MS"/>
          <w:lang w:val="hy-AM"/>
        </w:rPr>
      </w:pPr>
      <w:r>
        <w:rPr>
          <w:rFonts w:ascii="GHEA Grapalat" w:eastAsia="Arial Unicode MS" w:hAnsi="GHEA Grapalat" w:cs="Arial Unicode MS"/>
          <w:lang w:val="hy-AM"/>
        </w:rPr>
        <w:t>Վերոհիշյալ որոշման ընդունման առնչությամբ այլ իրավական ակտերի ընդունում կամ այլ իրավական ակտերում փոփոխություններ չեն նախատեսվում:</w:t>
      </w:r>
    </w:p>
    <w:p w:rsidR="00FA1E97" w:rsidRDefault="00FA1E97" w:rsidP="00BB4E6E">
      <w:pPr>
        <w:autoSpaceDE w:val="0"/>
        <w:autoSpaceDN w:val="0"/>
        <w:adjustRightInd w:val="0"/>
        <w:ind w:firstLine="400"/>
        <w:jc w:val="both"/>
        <w:rPr>
          <w:rFonts w:ascii="GHEA Grapalat" w:eastAsia="Arial Unicode MS" w:hAnsi="GHEA Grapalat" w:cs="Arial Unicode MS"/>
          <w:lang w:val="hy-AM"/>
        </w:rPr>
      </w:pPr>
    </w:p>
    <w:p w:rsidR="00FA1E97" w:rsidRDefault="00FA1E97" w:rsidP="00BB4E6E">
      <w:pPr>
        <w:jc w:val="center"/>
        <w:rPr>
          <w:rFonts w:ascii="GHEA Grapalat" w:hAnsi="GHEA Grapalat"/>
          <w:lang w:val="hy-AM"/>
        </w:rPr>
      </w:pPr>
    </w:p>
    <w:p w:rsidR="00B82FD8" w:rsidRPr="00FA1E97" w:rsidRDefault="00B82FD8" w:rsidP="00BB4E6E">
      <w:pPr>
        <w:rPr>
          <w:lang w:val="hy-AM"/>
        </w:rPr>
      </w:pPr>
    </w:p>
    <w:sectPr w:rsidR="00B82FD8" w:rsidRPr="00FA1E97" w:rsidSect="00FA1E97">
      <w:pgSz w:w="12240" w:h="15840"/>
      <w:pgMar w:top="90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0031E"/>
    <w:multiLevelType w:val="hybridMultilevel"/>
    <w:tmpl w:val="85826B34"/>
    <w:lvl w:ilvl="0" w:tplc="35BAB172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71"/>
    <w:rsid w:val="00496471"/>
    <w:rsid w:val="00B82FD8"/>
    <w:rsid w:val="00BB4E6E"/>
    <w:rsid w:val="00FA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EBC60-A3A7-4BC2-9150-54405A1A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E97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E9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5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Ruzanna Khachatryan</cp:lastModifiedBy>
  <cp:revision>5</cp:revision>
  <dcterms:created xsi:type="dcterms:W3CDTF">2018-05-14T10:59:00Z</dcterms:created>
  <dcterms:modified xsi:type="dcterms:W3CDTF">2018-05-14T11:00:00Z</dcterms:modified>
</cp:coreProperties>
</file>