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D9F" w:rsidRDefault="00816D9F" w:rsidP="00816D9F">
      <w:pPr>
        <w:ind w:left="-720" w:right="-185"/>
        <w:jc w:val="center"/>
        <w:rPr>
          <w:rFonts w:ascii="GHEA Grapalat" w:hAnsi="GHEA Grapalat" w:cs="Sylfaen"/>
          <w:b/>
          <w:lang w:val="en-US"/>
        </w:rPr>
      </w:pPr>
      <w:r w:rsidRPr="00560C72">
        <w:rPr>
          <w:rFonts w:ascii="GHEA Grapalat" w:hAnsi="GHEA Grapalat" w:cs="Sylfaen"/>
          <w:b/>
          <w:lang w:val="hy-AM"/>
        </w:rPr>
        <w:t>ԱՄՓՈՓԱԹԵՐԹ</w:t>
      </w:r>
    </w:p>
    <w:p w:rsidR="00557AB7" w:rsidRPr="00557AB7" w:rsidRDefault="00557AB7" w:rsidP="00816D9F">
      <w:pPr>
        <w:ind w:left="-720" w:right="-185"/>
        <w:jc w:val="center"/>
        <w:rPr>
          <w:rFonts w:ascii="GHEA Grapalat" w:hAnsi="GHEA Grapalat" w:cs="Sylfaen"/>
          <w:b/>
          <w:lang w:val="en-US"/>
        </w:rPr>
      </w:pPr>
    </w:p>
    <w:p w:rsidR="00816D9F" w:rsidRPr="00557AB7" w:rsidRDefault="00165866" w:rsidP="00A91E40">
      <w:pPr>
        <w:jc w:val="center"/>
        <w:rPr>
          <w:rFonts w:ascii="GHEA Grapalat" w:hAnsi="GHEA Grapalat" w:cs="Sylfaen"/>
          <w:b/>
          <w:lang w:val="hy-AM"/>
        </w:rPr>
      </w:pPr>
      <w:r w:rsidRPr="00165866">
        <w:rPr>
          <w:rFonts w:ascii="GHEA Grapalat" w:hAnsi="GHEA Grapalat" w:cs="Arial Armenian"/>
          <w:b/>
          <w:lang w:val="hy-AM"/>
        </w:rPr>
        <w:t>«</w:t>
      </w:r>
      <w:r w:rsidR="0093213C">
        <w:rPr>
          <w:rFonts w:ascii="GHEA Grapalat" w:hAnsi="GHEA Grapalat" w:cs="Arial Armenian"/>
          <w:b/>
          <w:lang w:val="hy-AM"/>
        </w:rPr>
        <w:t xml:space="preserve">ԱՆՀԱՏՈՒՅՑ ՕԳՏԱԳՈՐԾՄԱՆ ԻՐԱՎՈՒՆՔՈՎ </w:t>
      </w:r>
      <w:r w:rsidR="00557AB7" w:rsidRPr="00850391">
        <w:rPr>
          <w:rFonts w:ascii="GHEA Grapalat" w:hAnsi="GHEA Grapalat" w:cs="Sylfaen"/>
          <w:b/>
          <w:lang w:val="hy-AM"/>
        </w:rPr>
        <w:t>ՏԱՐԱԾՔ</w:t>
      </w:r>
      <w:r w:rsidR="00557AB7" w:rsidRPr="00850391">
        <w:rPr>
          <w:rFonts w:ascii="GHEA Grapalat" w:hAnsi="GHEA Grapalat"/>
          <w:b/>
          <w:lang w:val="hy-AM"/>
        </w:rPr>
        <w:t xml:space="preserve"> </w:t>
      </w:r>
      <w:r w:rsidR="00557AB7" w:rsidRPr="00850391">
        <w:rPr>
          <w:rFonts w:ascii="GHEA Grapalat" w:hAnsi="GHEA Grapalat" w:cs="Sylfaen"/>
          <w:b/>
          <w:lang w:val="hy-AM"/>
        </w:rPr>
        <w:t>ՏՐԱՄԱԴՐԵԼՈՒ</w:t>
      </w:r>
      <w:r w:rsidR="00557AB7" w:rsidRPr="00850391">
        <w:rPr>
          <w:rFonts w:ascii="GHEA Grapalat" w:hAnsi="GHEA Grapalat"/>
          <w:b/>
          <w:lang w:val="hy-AM"/>
        </w:rPr>
        <w:t xml:space="preserve"> </w:t>
      </w:r>
      <w:r w:rsidR="00557AB7" w:rsidRPr="00850391">
        <w:rPr>
          <w:rFonts w:ascii="GHEA Grapalat" w:hAnsi="GHEA Grapalat" w:cs="Sylfaen"/>
          <w:b/>
          <w:lang w:val="hy-AM"/>
        </w:rPr>
        <w:t>ՄԱՍԻՆ</w:t>
      </w:r>
      <w:r w:rsidRPr="00165866">
        <w:rPr>
          <w:rFonts w:ascii="GHEA Grapalat" w:hAnsi="GHEA Grapalat" w:cs="Arial Armenian"/>
          <w:b/>
          <w:lang w:val="hy-AM"/>
        </w:rPr>
        <w:t xml:space="preserve">» </w:t>
      </w:r>
      <w:r w:rsidR="00816D9F" w:rsidRPr="00165866">
        <w:rPr>
          <w:rFonts w:ascii="GHEA Grapalat" w:hAnsi="GHEA Grapalat" w:cs="Arial Armenian"/>
          <w:b/>
          <w:lang w:val="hy-AM"/>
        </w:rPr>
        <w:t xml:space="preserve"> ՀԱՅԱՍՏԱՆԻ ՀԱՆՐԱՊԵՏՈՒԹՅԱՆ </w:t>
      </w:r>
      <w:r w:rsidR="00557AB7">
        <w:rPr>
          <w:rFonts w:ascii="GHEA Grapalat" w:hAnsi="GHEA Grapalat" w:cs="Arial Armenian"/>
          <w:b/>
          <w:lang w:val="hy-AM"/>
        </w:rPr>
        <w:t xml:space="preserve">ԿԱՌԱՎԱՐՈՒԹՅԱՆ ՈՐՈՇՄԱՆ </w:t>
      </w:r>
      <w:r w:rsidR="00816D9F" w:rsidRPr="00560C72">
        <w:rPr>
          <w:rFonts w:ascii="GHEA Grapalat" w:hAnsi="GHEA Grapalat" w:cs="Arial Armenian"/>
          <w:b/>
          <w:lang w:val="hy-AM"/>
        </w:rPr>
        <w:t>ՆԱԽԱԳԾԻ ԿԱՊԱԿՑՈՒԹՅԱՄԲ</w:t>
      </w:r>
      <w:r w:rsidR="00816D9F" w:rsidRPr="00560C72">
        <w:rPr>
          <w:rFonts w:ascii="GHEA Grapalat" w:hAnsi="GHEA Grapalat" w:cs="Sylfaen"/>
          <w:b/>
          <w:lang w:val="hy-AM"/>
        </w:rPr>
        <w:t xml:space="preserve"> ՍՏԱՑՎԱԾ ԴԻՏՈՂՈՒԹՅՈՒՆՆԵՐԻ ԵՎ ԱՌԱՋԱՐԿՈՒԹՅՈՒՆՆԵՐԻ, ԴՐԱՆՑ ԸՆԴՈՒՆՄԱՆ ԿԱՄ ՉԸՆԴՈՒՆՄԱՆ ՎԵՐԱԲԵՐՅԱԼ</w:t>
      </w:r>
    </w:p>
    <w:p w:rsidR="00165866" w:rsidRPr="00165866" w:rsidRDefault="00165866" w:rsidP="00816D9F">
      <w:pPr>
        <w:ind w:right="-185"/>
        <w:jc w:val="center"/>
        <w:rPr>
          <w:rFonts w:ascii="GHEA Grapalat" w:hAnsi="GHEA Grapalat"/>
          <w:b/>
          <w:lang w:val="hy-AM"/>
        </w:rPr>
      </w:pPr>
    </w:p>
    <w:tbl>
      <w:tblPr>
        <w:tblW w:w="146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790"/>
        <w:gridCol w:w="6030"/>
        <w:gridCol w:w="3510"/>
        <w:gridCol w:w="1890"/>
      </w:tblGrid>
      <w:tr w:rsidR="00816D9F" w:rsidRPr="00560C72" w:rsidTr="00131D61">
        <w:trPr>
          <w:trHeight w:val="1408"/>
        </w:trPr>
        <w:tc>
          <w:tcPr>
            <w:tcW w:w="450" w:type="dxa"/>
            <w:tcBorders>
              <w:top w:val="single" w:sz="4" w:space="0" w:color="auto"/>
              <w:left w:val="single" w:sz="4" w:space="0" w:color="auto"/>
              <w:bottom w:val="single" w:sz="4" w:space="0" w:color="auto"/>
              <w:right w:val="single" w:sz="4" w:space="0" w:color="auto"/>
            </w:tcBorders>
            <w:vAlign w:val="center"/>
          </w:tcPr>
          <w:p w:rsidR="00816D9F" w:rsidRPr="00560C72" w:rsidRDefault="00816D9F" w:rsidP="00FB1EDE">
            <w:pPr>
              <w:jc w:val="center"/>
              <w:rPr>
                <w:rFonts w:ascii="GHEA Grapalat" w:hAnsi="GHEA Grapalat"/>
                <w:b/>
                <w:lang w:val="hy-AM"/>
              </w:rPr>
            </w:pPr>
            <w:r w:rsidRPr="00560C72">
              <w:rPr>
                <w:rFonts w:ascii="GHEA Grapalat" w:hAnsi="GHEA Grapalat"/>
                <w:b/>
                <w:lang w:val="hy-AM"/>
              </w:rPr>
              <w:t>N</w:t>
            </w:r>
          </w:p>
        </w:tc>
        <w:tc>
          <w:tcPr>
            <w:tcW w:w="2790" w:type="dxa"/>
            <w:tcBorders>
              <w:top w:val="single" w:sz="4" w:space="0" w:color="auto"/>
              <w:left w:val="single" w:sz="4" w:space="0" w:color="auto"/>
              <w:bottom w:val="single" w:sz="4" w:space="0" w:color="auto"/>
              <w:right w:val="single" w:sz="4" w:space="0" w:color="auto"/>
            </w:tcBorders>
            <w:vAlign w:val="center"/>
            <w:hideMark/>
          </w:tcPr>
          <w:p w:rsidR="00816D9F" w:rsidRPr="00560C72" w:rsidRDefault="00816D9F" w:rsidP="00FB1EDE">
            <w:pPr>
              <w:jc w:val="center"/>
              <w:rPr>
                <w:rFonts w:ascii="GHEA Grapalat" w:hAnsi="GHEA Grapalat"/>
                <w:b/>
                <w:lang w:val="hy-AM"/>
              </w:rPr>
            </w:pPr>
            <w:r w:rsidRPr="00560C72">
              <w:rPr>
                <w:rFonts w:ascii="GHEA Grapalat" w:hAnsi="GHEA Grapalat"/>
                <w:b/>
                <w:lang w:val="hy-AM"/>
              </w:rPr>
              <w:t>Առարկության, առաջարկության հեղինակը¸</w:t>
            </w:r>
          </w:p>
          <w:p w:rsidR="00816D9F" w:rsidRPr="00560C72" w:rsidRDefault="00816D9F" w:rsidP="00FB1EDE">
            <w:pPr>
              <w:jc w:val="center"/>
              <w:rPr>
                <w:rFonts w:ascii="GHEA Grapalat" w:hAnsi="GHEA Grapalat"/>
                <w:b/>
                <w:sz w:val="22"/>
                <w:szCs w:val="22"/>
                <w:lang w:val="hy-AM"/>
              </w:rPr>
            </w:pPr>
            <w:r w:rsidRPr="00560C72">
              <w:rPr>
                <w:rFonts w:ascii="GHEA Grapalat" w:hAnsi="GHEA Grapalat"/>
                <w:b/>
                <w:lang w:val="hy-AM"/>
              </w:rPr>
              <w:t>գրության ստացման ամսաթիվը, գրության համարը</w:t>
            </w:r>
          </w:p>
        </w:tc>
        <w:tc>
          <w:tcPr>
            <w:tcW w:w="6030" w:type="dxa"/>
            <w:tcBorders>
              <w:top w:val="single" w:sz="4" w:space="0" w:color="auto"/>
              <w:left w:val="single" w:sz="4" w:space="0" w:color="auto"/>
              <w:bottom w:val="single" w:sz="4" w:space="0" w:color="auto"/>
              <w:right w:val="single" w:sz="4" w:space="0" w:color="auto"/>
            </w:tcBorders>
            <w:vAlign w:val="center"/>
            <w:hideMark/>
          </w:tcPr>
          <w:p w:rsidR="00816D9F" w:rsidRPr="00560C72" w:rsidRDefault="00816D9F" w:rsidP="00FB1EDE">
            <w:pPr>
              <w:jc w:val="center"/>
              <w:rPr>
                <w:rFonts w:ascii="GHEA Grapalat" w:hAnsi="GHEA Grapalat"/>
                <w:b/>
                <w:sz w:val="22"/>
                <w:szCs w:val="22"/>
                <w:lang w:val="hy-AM"/>
              </w:rPr>
            </w:pPr>
            <w:r w:rsidRPr="00560C72">
              <w:rPr>
                <w:rFonts w:ascii="GHEA Grapalat" w:hAnsi="GHEA Grapalat"/>
                <w:b/>
                <w:lang w:val="hy-AM"/>
              </w:rPr>
              <w:t>Առարկության և առաջարկության բովանդակությունը</w:t>
            </w:r>
          </w:p>
        </w:tc>
        <w:tc>
          <w:tcPr>
            <w:tcW w:w="3510" w:type="dxa"/>
            <w:tcBorders>
              <w:top w:val="single" w:sz="4" w:space="0" w:color="auto"/>
              <w:left w:val="single" w:sz="4" w:space="0" w:color="auto"/>
              <w:bottom w:val="single" w:sz="4" w:space="0" w:color="auto"/>
              <w:right w:val="single" w:sz="4" w:space="0" w:color="auto"/>
            </w:tcBorders>
            <w:vAlign w:val="center"/>
            <w:hideMark/>
          </w:tcPr>
          <w:p w:rsidR="00816D9F" w:rsidRPr="00560C72" w:rsidRDefault="00816D9F" w:rsidP="00FB1EDE">
            <w:pPr>
              <w:jc w:val="center"/>
              <w:rPr>
                <w:rFonts w:ascii="GHEA Grapalat" w:hAnsi="GHEA Grapalat"/>
                <w:b/>
                <w:sz w:val="22"/>
                <w:szCs w:val="22"/>
                <w:lang w:val="hy-AM"/>
              </w:rPr>
            </w:pPr>
            <w:r w:rsidRPr="00560C72">
              <w:rPr>
                <w:rFonts w:ascii="GHEA Grapalat" w:hAnsi="GHEA Grapalat"/>
                <w:b/>
                <w:lang w:val="hy-AM"/>
              </w:rPr>
              <w:t>Եզրակացություն</w:t>
            </w:r>
          </w:p>
        </w:tc>
        <w:tc>
          <w:tcPr>
            <w:tcW w:w="1890" w:type="dxa"/>
            <w:tcBorders>
              <w:top w:val="single" w:sz="4" w:space="0" w:color="auto"/>
              <w:left w:val="single" w:sz="4" w:space="0" w:color="auto"/>
              <w:bottom w:val="single" w:sz="4" w:space="0" w:color="auto"/>
              <w:right w:val="single" w:sz="4" w:space="0" w:color="auto"/>
            </w:tcBorders>
            <w:vAlign w:val="center"/>
          </w:tcPr>
          <w:p w:rsidR="00816D9F" w:rsidRPr="00560C72" w:rsidRDefault="00816D9F" w:rsidP="00FB1EDE">
            <w:pPr>
              <w:jc w:val="center"/>
              <w:rPr>
                <w:rFonts w:ascii="GHEA Grapalat" w:hAnsi="GHEA Grapalat"/>
                <w:b/>
                <w:lang w:val="hy-AM"/>
              </w:rPr>
            </w:pPr>
          </w:p>
        </w:tc>
      </w:tr>
      <w:tr w:rsidR="00816D9F" w:rsidRPr="00560C72" w:rsidTr="00131D61">
        <w:tc>
          <w:tcPr>
            <w:tcW w:w="450" w:type="dxa"/>
            <w:tcBorders>
              <w:top w:val="single" w:sz="4" w:space="0" w:color="auto"/>
              <w:left w:val="single" w:sz="4" w:space="0" w:color="auto"/>
              <w:bottom w:val="single" w:sz="4" w:space="0" w:color="auto"/>
              <w:right w:val="single" w:sz="4" w:space="0" w:color="auto"/>
            </w:tcBorders>
          </w:tcPr>
          <w:p w:rsidR="00816D9F" w:rsidRPr="00560C72" w:rsidRDefault="00816D9F" w:rsidP="00FB1EDE">
            <w:pPr>
              <w:jc w:val="center"/>
              <w:rPr>
                <w:rFonts w:ascii="GHEA Grapalat" w:hAnsi="GHEA Grapalat"/>
                <w:b/>
                <w:lang w:val="hy-AM"/>
              </w:rPr>
            </w:pPr>
            <w:r w:rsidRPr="00560C72">
              <w:rPr>
                <w:rFonts w:ascii="GHEA Grapalat" w:hAnsi="GHEA Grapalat"/>
                <w:b/>
                <w:lang w:val="hy-AM"/>
              </w:rPr>
              <w:t>1</w:t>
            </w:r>
          </w:p>
        </w:tc>
        <w:tc>
          <w:tcPr>
            <w:tcW w:w="2790" w:type="dxa"/>
            <w:tcBorders>
              <w:top w:val="single" w:sz="4" w:space="0" w:color="auto"/>
              <w:left w:val="single" w:sz="4" w:space="0" w:color="auto"/>
              <w:bottom w:val="single" w:sz="4" w:space="0" w:color="auto"/>
              <w:right w:val="single" w:sz="4" w:space="0" w:color="auto"/>
            </w:tcBorders>
            <w:hideMark/>
          </w:tcPr>
          <w:p w:rsidR="00816D9F" w:rsidRPr="00560C72" w:rsidRDefault="00816D9F" w:rsidP="00FB1EDE">
            <w:pPr>
              <w:jc w:val="center"/>
              <w:rPr>
                <w:rFonts w:ascii="GHEA Grapalat" w:hAnsi="GHEA Grapalat"/>
                <w:b/>
                <w:sz w:val="22"/>
                <w:szCs w:val="22"/>
                <w:lang w:val="hy-AM"/>
              </w:rPr>
            </w:pPr>
            <w:r w:rsidRPr="00560C72">
              <w:rPr>
                <w:rFonts w:ascii="GHEA Grapalat" w:hAnsi="GHEA Grapalat"/>
                <w:b/>
                <w:sz w:val="22"/>
                <w:szCs w:val="22"/>
                <w:lang w:val="hy-AM"/>
              </w:rPr>
              <w:t>2</w:t>
            </w:r>
          </w:p>
        </w:tc>
        <w:tc>
          <w:tcPr>
            <w:tcW w:w="6030" w:type="dxa"/>
            <w:tcBorders>
              <w:top w:val="single" w:sz="4" w:space="0" w:color="auto"/>
              <w:left w:val="single" w:sz="4" w:space="0" w:color="auto"/>
              <w:bottom w:val="single" w:sz="4" w:space="0" w:color="auto"/>
              <w:right w:val="single" w:sz="4" w:space="0" w:color="auto"/>
            </w:tcBorders>
            <w:hideMark/>
          </w:tcPr>
          <w:p w:rsidR="00816D9F" w:rsidRPr="00560C72" w:rsidRDefault="00816D9F" w:rsidP="00FB1EDE">
            <w:pPr>
              <w:jc w:val="center"/>
              <w:rPr>
                <w:rFonts w:ascii="GHEA Grapalat" w:hAnsi="GHEA Grapalat"/>
                <w:b/>
                <w:sz w:val="22"/>
                <w:szCs w:val="22"/>
                <w:lang w:val="hy-AM"/>
              </w:rPr>
            </w:pPr>
            <w:r w:rsidRPr="00560C72">
              <w:rPr>
                <w:rFonts w:ascii="GHEA Grapalat" w:hAnsi="GHEA Grapalat"/>
                <w:b/>
                <w:sz w:val="22"/>
                <w:szCs w:val="22"/>
                <w:lang w:val="hy-AM"/>
              </w:rPr>
              <w:t>3</w:t>
            </w:r>
          </w:p>
        </w:tc>
        <w:tc>
          <w:tcPr>
            <w:tcW w:w="3510" w:type="dxa"/>
            <w:tcBorders>
              <w:top w:val="single" w:sz="4" w:space="0" w:color="auto"/>
              <w:left w:val="single" w:sz="4" w:space="0" w:color="auto"/>
              <w:bottom w:val="single" w:sz="4" w:space="0" w:color="auto"/>
              <w:right w:val="single" w:sz="4" w:space="0" w:color="auto"/>
            </w:tcBorders>
            <w:hideMark/>
          </w:tcPr>
          <w:p w:rsidR="00816D9F" w:rsidRPr="00560C72" w:rsidRDefault="00816D9F" w:rsidP="00FB1EDE">
            <w:pPr>
              <w:jc w:val="center"/>
              <w:rPr>
                <w:rFonts w:ascii="GHEA Grapalat" w:hAnsi="GHEA Grapalat"/>
                <w:b/>
                <w:sz w:val="22"/>
                <w:szCs w:val="22"/>
                <w:lang w:val="hy-AM"/>
              </w:rPr>
            </w:pPr>
            <w:r w:rsidRPr="00560C72">
              <w:rPr>
                <w:rFonts w:ascii="GHEA Grapalat" w:hAnsi="GHEA Grapalat"/>
                <w:b/>
                <w:sz w:val="22"/>
                <w:szCs w:val="22"/>
                <w:lang w:val="hy-AM"/>
              </w:rPr>
              <w:t>4</w:t>
            </w:r>
          </w:p>
        </w:tc>
        <w:tc>
          <w:tcPr>
            <w:tcW w:w="1890" w:type="dxa"/>
            <w:tcBorders>
              <w:top w:val="single" w:sz="4" w:space="0" w:color="auto"/>
              <w:left w:val="single" w:sz="4" w:space="0" w:color="auto"/>
              <w:bottom w:val="single" w:sz="4" w:space="0" w:color="auto"/>
              <w:right w:val="single" w:sz="4" w:space="0" w:color="auto"/>
            </w:tcBorders>
          </w:tcPr>
          <w:p w:rsidR="00816D9F" w:rsidRPr="00560C72" w:rsidRDefault="00816D9F" w:rsidP="00FB1EDE">
            <w:pPr>
              <w:jc w:val="center"/>
              <w:rPr>
                <w:rFonts w:ascii="GHEA Grapalat" w:hAnsi="GHEA Grapalat"/>
                <w:b/>
                <w:lang w:val="hy-AM"/>
              </w:rPr>
            </w:pPr>
            <w:r w:rsidRPr="00560C72">
              <w:rPr>
                <w:rFonts w:ascii="GHEA Grapalat" w:hAnsi="GHEA Grapalat"/>
                <w:b/>
                <w:lang w:val="hy-AM"/>
              </w:rPr>
              <w:t>5</w:t>
            </w:r>
          </w:p>
        </w:tc>
      </w:tr>
      <w:tr w:rsidR="00165866" w:rsidRPr="00557AB7" w:rsidTr="00131D61">
        <w:trPr>
          <w:trHeight w:val="980"/>
        </w:trPr>
        <w:tc>
          <w:tcPr>
            <w:tcW w:w="450" w:type="dxa"/>
            <w:tcBorders>
              <w:top w:val="single" w:sz="4" w:space="0" w:color="auto"/>
              <w:left w:val="single" w:sz="4" w:space="0" w:color="auto"/>
              <w:bottom w:val="single" w:sz="4" w:space="0" w:color="auto"/>
              <w:right w:val="single" w:sz="4" w:space="0" w:color="auto"/>
            </w:tcBorders>
          </w:tcPr>
          <w:p w:rsidR="00165866" w:rsidRPr="00560C72" w:rsidRDefault="00165866" w:rsidP="00FB1EDE">
            <w:pPr>
              <w:pStyle w:val="ListParagraph"/>
              <w:numPr>
                <w:ilvl w:val="0"/>
                <w:numId w:val="1"/>
              </w:numPr>
              <w:spacing w:after="0" w:line="240" w:lineRule="auto"/>
              <w:ind w:right="72"/>
              <w:rPr>
                <w:rFonts w:ascii="GHEA Grapalat" w:hAnsi="GHEA Grapalat"/>
                <w:lang w:val="hy-AM"/>
              </w:rPr>
            </w:pPr>
          </w:p>
        </w:tc>
        <w:tc>
          <w:tcPr>
            <w:tcW w:w="2790" w:type="dxa"/>
            <w:tcBorders>
              <w:top w:val="single" w:sz="4" w:space="0" w:color="auto"/>
              <w:left w:val="single" w:sz="4" w:space="0" w:color="auto"/>
              <w:bottom w:val="single" w:sz="4" w:space="0" w:color="auto"/>
              <w:right w:val="single" w:sz="4" w:space="0" w:color="auto"/>
            </w:tcBorders>
          </w:tcPr>
          <w:p w:rsidR="00FF6CAE" w:rsidRDefault="00BB5AE0" w:rsidP="00FB1EDE">
            <w:pPr>
              <w:jc w:val="center"/>
              <w:rPr>
                <w:rFonts w:ascii="GHEA Grapalat" w:hAnsi="GHEA Grapalat"/>
                <w:b/>
                <w:lang w:val="hy-AM"/>
              </w:rPr>
            </w:pPr>
            <w:r w:rsidRPr="00BB5AE0">
              <w:rPr>
                <w:rFonts w:ascii="GHEA Grapalat" w:hAnsi="GHEA Grapalat"/>
                <w:b/>
                <w:lang w:val="hy-AM"/>
              </w:rPr>
              <w:t xml:space="preserve">ՀՀ </w:t>
            </w:r>
          </w:p>
          <w:p w:rsidR="00BB5AE0" w:rsidRPr="00BB5AE0" w:rsidRDefault="00557AB7" w:rsidP="00557AB7">
            <w:pPr>
              <w:jc w:val="center"/>
              <w:rPr>
                <w:rFonts w:ascii="GHEA Grapalat" w:hAnsi="GHEA Grapalat"/>
                <w:b/>
                <w:lang w:val="hy-AM"/>
              </w:rPr>
            </w:pPr>
            <w:r>
              <w:rPr>
                <w:rFonts w:ascii="GHEA Grapalat" w:hAnsi="GHEA Grapalat"/>
                <w:b/>
                <w:lang w:val="hy-AM"/>
              </w:rPr>
              <w:t>քաղաքաշինության կոմիտե</w:t>
            </w:r>
          </w:p>
          <w:p w:rsidR="00557AB7" w:rsidRPr="00557AB7" w:rsidRDefault="00557AB7" w:rsidP="00FB1EDE">
            <w:pPr>
              <w:jc w:val="center"/>
              <w:rPr>
                <w:rFonts w:ascii="GHEA Grapalat" w:hAnsi="GHEA Grapalat"/>
                <w:b/>
                <w:lang w:val="hy-AM"/>
              </w:rPr>
            </w:pPr>
            <w:r w:rsidRPr="00557AB7">
              <w:rPr>
                <w:rFonts w:ascii="GHEA Grapalat" w:hAnsi="GHEA Grapalat"/>
                <w:b/>
                <w:lang w:val="hy-AM"/>
              </w:rPr>
              <w:t>01/14.1/1526-19</w:t>
            </w:r>
          </w:p>
          <w:p w:rsidR="00BB5AE0" w:rsidRPr="00560C72" w:rsidRDefault="00557AB7" w:rsidP="00FB1EDE">
            <w:pPr>
              <w:jc w:val="center"/>
              <w:rPr>
                <w:rFonts w:ascii="GHEA Grapalat" w:hAnsi="GHEA Grapalat"/>
                <w:b/>
                <w:lang w:val="hy-AM"/>
              </w:rPr>
            </w:pPr>
            <w:r w:rsidRPr="00557AB7">
              <w:rPr>
                <w:rFonts w:ascii="GHEA Grapalat" w:hAnsi="GHEA Grapalat"/>
                <w:b/>
                <w:lang w:val="hy-AM"/>
              </w:rPr>
              <w:t>2019-03-28</w:t>
            </w:r>
          </w:p>
        </w:tc>
        <w:tc>
          <w:tcPr>
            <w:tcW w:w="6030" w:type="dxa"/>
            <w:tcBorders>
              <w:top w:val="single" w:sz="4" w:space="0" w:color="auto"/>
              <w:left w:val="single" w:sz="4" w:space="0" w:color="auto"/>
              <w:bottom w:val="single" w:sz="4" w:space="0" w:color="auto"/>
              <w:right w:val="single" w:sz="4" w:space="0" w:color="auto"/>
            </w:tcBorders>
          </w:tcPr>
          <w:p w:rsidR="00165866" w:rsidRPr="00557AB7" w:rsidRDefault="00BB5AE0" w:rsidP="00557AB7">
            <w:pPr>
              <w:pStyle w:val="BodyText"/>
              <w:rPr>
                <w:rFonts w:ascii="GHEA Grapalat" w:hAnsi="GHEA Grapalat" w:cs="Sylfaen"/>
                <w:lang w:val="hy-AM"/>
              </w:rPr>
            </w:pPr>
            <w:r>
              <w:rPr>
                <w:rFonts w:ascii="GHEA Grapalat" w:hAnsi="GHEA Grapalat" w:cs="Sylfaen"/>
                <w:lang w:val="hy-AM"/>
              </w:rPr>
              <w:t xml:space="preserve"> </w:t>
            </w:r>
            <w:r w:rsidR="00557AB7">
              <w:rPr>
                <w:rFonts w:ascii="GHEA Grapalat" w:hAnsi="GHEA Grapalat" w:cs="Sylfaen"/>
                <w:lang w:val="hy-AM"/>
              </w:rPr>
              <w:t xml:space="preserve">Երևան քաղաքի Կոմիտաս պողոտայի </w:t>
            </w:r>
            <w:r w:rsidR="00557AB7" w:rsidRPr="00557AB7">
              <w:rPr>
                <w:rFonts w:ascii="GHEA Grapalat" w:hAnsi="GHEA Grapalat" w:cs="Sylfaen"/>
                <w:lang w:val="hy-AM"/>
              </w:rPr>
              <w:t xml:space="preserve">N </w:t>
            </w:r>
            <w:r w:rsidR="00557AB7">
              <w:rPr>
                <w:rFonts w:ascii="GHEA Grapalat" w:hAnsi="GHEA Grapalat" w:cs="Sylfaen"/>
                <w:lang w:val="hy-AM"/>
              </w:rPr>
              <w:t>49/3 հասցեում տեղակայված 410 քառ</w:t>
            </w:r>
            <w:r w:rsidR="00557AB7" w:rsidRPr="00557AB7">
              <w:rPr>
                <w:rFonts w:ascii="GHEA Grapalat" w:hAnsi="GHEA Grapalat" w:cs="Sylfaen"/>
                <w:lang w:val="hy-AM"/>
              </w:rPr>
              <w:t>.</w:t>
            </w:r>
            <w:r w:rsidR="00557AB7">
              <w:rPr>
                <w:rFonts w:ascii="GHEA Grapalat" w:hAnsi="GHEA Grapalat" w:cs="Sylfaen"/>
                <w:lang w:val="hy-AM"/>
              </w:rPr>
              <w:t xml:space="preserve"> մետր մակերեսով տարածքը 5 տարի ժամկետով անհատույց օգտագործման իրավունքով «Հայաստանի փոքր և միջին ձեռնարկատիրության զարգացման ազգային կենտրոն» հիմնադրամին հանձնելու նպատակով ներկայացված «Տարածք տրամադրելու մասին» ՀՀ կառավարության որոշման նախագծի վերաբերյալ ՀՀ քաղաքաշինության կոմիտեն առաջարկություններ չունի։</w:t>
            </w:r>
          </w:p>
        </w:tc>
        <w:tc>
          <w:tcPr>
            <w:tcW w:w="3510" w:type="dxa"/>
            <w:tcBorders>
              <w:top w:val="single" w:sz="4" w:space="0" w:color="auto"/>
              <w:left w:val="single" w:sz="4" w:space="0" w:color="auto"/>
              <w:bottom w:val="single" w:sz="4" w:space="0" w:color="auto"/>
              <w:right w:val="single" w:sz="4" w:space="0" w:color="auto"/>
            </w:tcBorders>
          </w:tcPr>
          <w:p w:rsidR="0090063F" w:rsidRDefault="0090063F" w:rsidP="005F3F5A">
            <w:pPr>
              <w:rPr>
                <w:rFonts w:ascii="GHEA Grapalat" w:hAnsi="GHEA Grapalat"/>
                <w:lang w:val="hy-AM"/>
              </w:rPr>
            </w:pPr>
          </w:p>
          <w:p w:rsidR="00165866" w:rsidRDefault="00625388" w:rsidP="005F3F5A">
            <w:pPr>
              <w:rPr>
                <w:rFonts w:ascii="GHEA Grapalat" w:hAnsi="GHEA Grapalat"/>
                <w:lang w:val="hy-AM"/>
              </w:rPr>
            </w:pPr>
            <w:r>
              <w:rPr>
                <w:rFonts w:ascii="GHEA Grapalat" w:hAnsi="GHEA Grapalat"/>
                <w:lang w:val="hy-AM"/>
              </w:rPr>
              <w:t>Ընդունվել է ի գիտություն</w:t>
            </w:r>
            <w:r w:rsidR="00A619E6">
              <w:rPr>
                <w:rFonts w:ascii="GHEA Grapalat" w:hAnsi="GHEA Grapalat"/>
                <w:lang w:val="hy-AM"/>
              </w:rPr>
              <w:t>։</w:t>
            </w:r>
          </w:p>
          <w:p w:rsidR="00FF6CAE" w:rsidRDefault="00FF6CAE" w:rsidP="005F3F5A">
            <w:pPr>
              <w:rPr>
                <w:rFonts w:ascii="GHEA Grapalat" w:hAnsi="GHEA Grapalat"/>
                <w:lang w:val="hy-AM"/>
              </w:rPr>
            </w:pPr>
          </w:p>
          <w:p w:rsidR="00B43A2E" w:rsidRPr="00282E06" w:rsidRDefault="00B43A2E" w:rsidP="005F3F5A">
            <w:pPr>
              <w:jc w:val="both"/>
              <w:rPr>
                <w:rFonts w:ascii="GHEA Grapalat" w:hAnsi="GHEA Grapalat"/>
                <w:lang w:val="hy-AM"/>
              </w:rPr>
            </w:pPr>
          </w:p>
        </w:tc>
        <w:tc>
          <w:tcPr>
            <w:tcW w:w="1890" w:type="dxa"/>
            <w:tcBorders>
              <w:top w:val="single" w:sz="4" w:space="0" w:color="auto"/>
              <w:left w:val="single" w:sz="4" w:space="0" w:color="auto"/>
              <w:bottom w:val="single" w:sz="4" w:space="0" w:color="auto"/>
              <w:right w:val="single" w:sz="4" w:space="0" w:color="auto"/>
            </w:tcBorders>
          </w:tcPr>
          <w:p w:rsidR="00FF6CAE" w:rsidRDefault="00FF6CAE" w:rsidP="00FB1EDE">
            <w:pPr>
              <w:jc w:val="both"/>
              <w:rPr>
                <w:rFonts w:ascii="GHEA Grapalat" w:hAnsi="GHEA Grapalat" w:cs="Sylfaen"/>
                <w:lang w:val="hy-AM"/>
              </w:rPr>
            </w:pPr>
          </w:p>
          <w:p w:rsidR="00FF6CAE" w:rsidRDefault="00FF6CAE" w:rsidP="00FB1EDE">
            <w:pPr>
              <w:jc w:val="both"/>
              <w:rPr>
                <w:rFonts w:ascii="GHEA Grapalat" w:hAnsi="GHEA Grapalat" w:cs="Sylfaen"/>
                <w:lang w:val="hy-AM"/>
              </w:rPr>
            </w:pPr>
          </w:p>
          <w:p w:rsidR="00165866" w:rsidRPr="00560C72" w:rsidRDefault="00165866" w:rsidP="00FB1EDE">
            <w:pPr>
              <w:jc w:val="both"/>
              <w:rPr>
                <w:rFonts w:ascii="GHEA Grapalat" w:hAnsi="GHEA Grapalat" w:cs="Sylfaen"/>
                <w:lang w:val="hy-AM"/>
              </w:rPr>
            </w:pPr>
          </w:p>
        </w:tc>
      </w:tr>
      <w:tr w:rsidR="00D67D18" w:rsidRPr="00557AB7" w:rsidTr="00131D61">
        <w:trPr>
          <w:trHeight w:val="980"/>
        </w:trPr>
        <w:tc>
          <w:tcPr>
            <w:tcW w:w="450" w:type="dxa"/>
            <w:tcBorders>
              <w:top w:val="single" w:sz="4" w:space="0" w:color="auto"/>
              <w:left w:val="single" w:sz="4" w:space="0" w:color="auto"/>
              <w:bottom w:val="single" w:sz="4" w:space="0" w:color="auto"/>
              <w:right w:val="single" w:sz="4" w:space="0" w:color="auto"/>
            </w:tcBorders>
          </w:tcPr>
          <w:p w:rsidR="00D67D18" w:rsidRPr="00560C72" w:rsidRDefault="00D67D18" w:rsidP="00FB1EDE">
            <w:pPr>
              <w:pStyle w:val="ListParagraph"/>
              <w:numPr>
                <w:ilvl w:val="0"/>
                <w:numId w:val="1"/>
              </w:numPr>
              <w:spacing w:after="0" w:line="240" w:lineRule="auto"/>
              <w:ind w:right="72"/>
              <w:rPr>
                <w:rFonts w:ascii="GHEA Grapalat" w:hAnsi="GHEA Grapalat"/>
                <w:lang w:val="hy-AM"/>
              </w:rPr>
            </w:pPr>
          </w:p>
        </w:tc>
        <w:tc>
          <w:tcPr>
            <w:tcW w:w="2790" w:type="dxa"/>
            <w:tcBorders>
              <w:top w:val="single" w:sz="4" w:space="0" w:color="auto"/>
              <w:left w:val="single" w:sz="4" w:space="0" w:color="auto"/>
              <w:bottom w:val="single" w:sz="4" w:space="0" w:color="auto"/>
              <w:right w:val="single" w:sz="4" w:space="0" w:color="auto"/>
            </w:tcBorders>
          </w:tcPr>
          <w:p w:rsidR="00D67D18" w:rsidRPr="002807A2" w:rsidRDefault="00D67D18" w:rsidP="008F44C1">
            <w:pPr>
              <w:jc w:val="center"/>
              <w:rPr>
                <w:rFonts w:ascii="GHEA Grapalat" w:hAnsi="GHEA Grapalat"/>
                <w:b/>
                <w:lang w:val="hy-AM"/>
              </w:rPr>
            </w:pPr>
            <w:r w:rsidRPr="00A619E6">
              <w:rPr>
                <w:rFonts w:ascii="GHEA Grapalat" w:hAnsi="GHEA Grapalat"/>
                <w:b/>
                <w:lang w:val="hy-AM"/>
              </w:rPr>
              <w:t xml:space="preserve">ՀՀ </w:t>
            </w:r>
            <w:r>
              <w:rPr>
                <w:rFonts w:ascii="GHEA Grapalat" w:hAnsi="GHEA Grapalat"/>
                <w:b/>
                <w:lang w:val="hy-AM"/>
              </w:rPr>
              <w:t>կրթության և գիտության նախարարություն</w:t>
            </w:r>
          </w:p>
          <w:p w:rsidR="00D67D18" w:rsidRPr="00557AB7" w:rsidRDefault="00D67D18" w:rsidP="008F44C1">
            <w:pPr>
              <w:jc w:val="center"/>
              <w:rPr>
                <w:rFonts w:ascii="GHEA Grapalat" w:hAnsi="GHEA Grapalat"/>
                <w:b/>
                <w:lang w:val="hy-AM"/>
              </w:rPr>
            </w:pPr>
            <w:r w:rsidRPr="00557AB7">
              <w:rPr>
                <w:rFonts w:ascii="GHEA Grapalat" w:hAnsi="GHEA Grapalat"/>
                <w:b/>
                <w:lang w:val="hy-AM"/>
              </w:rPr>
              <w:t>01/08.3/4942-19</w:t>
            </w:r>
          </w:p>
          <w:p w:rsidR="00D67D18" w:rsidRPr="00A619E6" w:rsidRDefault="00D67D18" w:rsidP="008F44C1">
            <w:pPr>
              <w:jc w:val="center"/>
              <w:rPr>
                <w:rFonts w:ascii="GHEA Grapalat" w:hAnsi="GHEA Grapalat"/>
                <w:b/>
                <w:lang w:val="hy-AM"/>
              </w:rPr>
            </w:pPr>
            <w:r w:rsidRPr="00557AB7">
              <w:rPr>
                <w:rFonts w:ascii="GHEA Grapalat" w:hAnsi="GHEA Grapalat"/>
                <w:b/>
                <w:lang w:val="hy-AM"/>
              </w:rPr>
              <w:t>2019-04-01</w:t>
            </w:r>
          </w:p>
        </w:tc>
        <w:tc>
          <w:tcPr>
            <w:tcW w:w="6030" w:type="dxa"/>
            <w:tcBorders>
              <w:top w:val="single" w:sz="4" w:space="0" w:color="auto"/>
              <w:left w:val="single" w:sz="4" w:space="0" w:color="auto"/>
              <w:bottom w:val="single" w:sz="4" w:space="0" w:color="auto"/>
              <w:right w:val="single" w:sz="4" w:space="0" w:color="auto"/>
            </w:tcBorders>
          </w:tcPr>
          <w:p w:rsidR="00D67D18" w:rsidRDefault="00D67D18" w:rsidP="008F44C1">
            <w:pPr>
              <w:shd w:val="clear" w:color="auto" w:fill="FFFFFF"/>
              <w:spacing w:line="276" w:lineRule="auto"/>
              <w:ind w:firstLine="708"/>
              <w:jc w:val="both"/>
              <w:rPr>
                <w:rFonts w:ascii="GHEA Grapalat" w:hAnsi="GHEA Grapalat"/>
                <w:color w:val="000000"/>
                <w:lang w:val="hy-AM"/>
              </w:rPr>
            </w:pPr>
            <w:r>
              <w:rPr>
                <w:rFonts w:ascii="GHEA Grapalat" w:hAnsi="GHEA Grapalat"/>
                <w:color w:val="000000"/>
                <w:lang w:val="hy-AM"/>
              </w:rPr>
              <w:t>Ի պատասխան ս/թ մարտի 25-ի թիվ 01/16.6/2305-19 գրության՝ հայտնում եմ,  որ ՀՀ կրթության և գիտության նախարարությունը «Տարածք տրամադրելու մասին» ՀՀ կառավարության որոշման նախագծի վերաբերյալ առաջարկություն և դիտողություն չունի:</w:t>
            </w:r>
          </w:p>
          <w:p w:rsidR="00D67D18" w:rsidRPr="00315CAC" w:rsidRDefault="00D67D18" w:rsidP="008F44C1">
            <w:pPr>
              <w:spacing w:line="276" w:lineRule="auto"/>
              <w:ind w:firstLine="720"/>
              <w:jc w:val="both"/>
              <w:rPr>
                <w:rFonts w:ascii="GHEA Grapalat" w:hAnsi="GHEA Grapalat"/>
                <w:lang w:val="hy-AM"/>
              </w:rPr>
            </w:pPr>
            <w:r>
              <w:rPr>
                <w:rFonts w:ascii="GHEA Grapalat" w:hAnsi="GHEA Grapalat"/>
                <w:color w:val="000000"/>
                <w:lang w:val="hy-AM"/>
              </w:rPr>
              <w:lastRenderedPageBreak/>
              <w:t>Թեթև արդյունաբերության ոլորտը դեռևս 2011թ. ՀՀ կառավարության կողմից հայտարարվել է գերակա ճյուղ և դիտարկվել արտահանման տեսանկյունից հեռանկարային ոլորտ: Հետևաբար ՀՀ կրթության և գիտության նախարարությունը ևս կարևորում է ոլորտի զարգացումը ՀՀ-ում և թեթև արդյունաբերության ոլորտի ուսուցման կենտրոնի ստեղծումը, ինչը կնպաստի ինչպես ՀՀ տնտեսական աճին, նոր աշխատատեղերի ստեղծմանը, նոր շուկաների բացահայտմանը, արտահանման զարգացմանը, այնպես էլ որորտում կադրային ներուժի զարգացմանը, որակավորված մասնագետների պատրաստմանը աշխատանքի արդյունավետության և մասնագիտական հմտությունների կատարելագործման բարձրացմանը:</w:t>
            </w:r>
          </w:p>
        </w:tc>
        <w:tc>
          <w:tcPr>
            <w:tcW w:w="3510" w:type="dxa"/>
            <w:tcBorders>
              <w:top w:val="single" w:sz="4" w:space="0" w:color="auto"/>
              <w:left w:val="single" w:sz="4" w:space="0" w:color="auto"/>
              <w:bottom w:val="single" w:sz="4" w:space="0" w:color="auto"/>
              <w:right w:val="single" w:sz="4" w:space="0" w:color="auto"/>
            </w:tcBorders>
          </w:tcPr>
          <w:p w:rsidR="00D67D18" w:rsidRDefault="00D67D18" w:rsidP="008F44C1">
            <w:pPr>
              <w:rPr>
                <w:rFonts w:ascii="GHEA Grapalat" w:hAnsi="GHEA Grapalat"/>
                <w:lang w:val="hy-AM"/>
              </w:rPr>
            </w:pPr>
          </w:p>
          <w:p w:rsidR="00D67D18" w:rsidRDefault="00D67D18" w:rsidP="008F44C1">
            <w:pPr>
              <w:rPr>
                <w:rFonts w:ascii="GHEA Grapalat" w:hAnsi="GHEA Grapalat"/>
                <w:lang w:val="hy-AM"/>
              </w:rPr>
            </w:pPr>
            <w:r>
              <w:rPr>
                <w:rFonts w:ascii="GHEA Grapalat" w:hAnsi="GHEA Grapalat"/>
                <w:lang w:val="hy-AM"/>
              </w:rPr>
              <w:t>Ընդունվել է ի գիտություն։</w:t>
            </w:r>
          </w:p>
        </w:tc>
        <w:tc>
          <w:tcPr>
            <w:tcW w:w="1890" w:type="dxa"/>
            <w:tcBorders>
              <w:top w:val="single" w:sz="4" w:space="0" w:color="auto"/>
              <w:left w:val="single" w:sz="4" w:space="0" w:color="auto"/>
              <w:bottom w:val="single" w:sz="4" w:space="0" w:color="auto"/>
              <w:right w:val="single" w:sz="4" w:space="0" w:color="auto"/>
            </w:tcBorders>
          </w:tcPr>
          <w:p w:rsidR="00D67D18" w:rsidRDefault="00D67D18" w:rsidP="00FB1EDE">
            <w:pPr>
              <w:jc w:val="both"/>
              <w:rPr>
                <w:rFonts w:ascii="GHEA Grapalat" w:hAnsi="GHEA Grapalat" w:cs="Sylfaen"/>
                <w:lang w:val="hy-AM"/>
              </w:rPr>
            </w:pPr>
          </w:p>
        </w:tc>
      </w:tr>
      <w:tr w:rsidR="00A91E40" w:rsidRPr="00557AB7" w:rsidTr="00131D61">
        <w:trPr>
          <w:trHeight w:val="980"/>
        </w:trPr>
        <w:tc>
          <w:tcPr>
            <w:tcW w:w="450" w:type="dxa"/>
            <w:tcBorders>
              <w:top w:val="single" w:sz="4" w:space="0" w:color="auto"/>
              <w:left w:val="single" w:sz="4" w:space="0" w:color="auto"/>
              <w:bottom w:val="single" w:sz="4" w:space="0" w:color="auto"/>
              <w:right w:val="single" w:sz="4" w:space="0" w:color="auto"/>
            </w:tcBorders>
          </w:tcPr>
          <w:p w:rsidR="00A91E40" w:rsidRPr="00560C72" w:rsidRDefault="00A91E40" w:rsidP="00A91E40">
            <w:pPr>
              <w:pStyle w:val="ListParagraph"/>
              <w:numPr>
                <w:ilvl w:val="0"/>
                <w:numId w:val="1"/>
              </w:numPr>
              <w:spacing w:after="0" w:line="240" w:lineRule="auto"/>
              <w:ind w:right="72"/>
              <w:rPr>
                <w:rFonts w:ascii="GHEA Grapalat" w:hAnsi="GHEA Grapalat"/>
                <w:lang w:val="hy-AM"/>
              </w:rPr>
            </w:pPr>
          </w:p>
        </w:tc>
        <w:tc>
          <w:tcPr>
            <w:tcW w:w="2790" w:type="dxa"/>
            <w:tcBorders>
              <w:top w:val="single" w:sz="4" w:space="0" w:color="auto"/>
              <w:left w:val="single" w:sz="4" w:space="0" w:color="auto"/>
              <w:bottom w:val="single" w:sz="4" w:space="0" w:color="auto"/>
              <w:right w:val="single" w:sz="4" w:space="0" w:color="auto"/>
            </w:tcBorders>
          </w:tcPr>
          <w:p w:rsidR="00A91E40" w:rsidRPr="002807A2" w:rsidRDefault="00A91E40" w:rsidP="00A91E40">
            <w:pPr>
              <w:jc w:val="center"/>
              <w:rPr>
                <w:rFonts w:ascii="GHEA Grapalat" w:hAnsi="GHEA Grapalat"/>
                <w:b/>
                <w:lang w:val="hy-AM"/>
              </w:rPr>
            </w:pPr>
            <w:r w:rsidRPr="00A619E6">
              <w:rPr>
                <w:rFonts w:ascii="GHEA Grapalat" w:hAnsi="GHEA Grapalat"/>
                <w:b/>
                <w:lang w:val="hy-AM"/>
              </w:rPr>
              <w:t xml:space="preserve">ՀՀ </w:t>
            </w:r>
            <w:r>
              <w:rPr>
                <w:rFonts w:ascii="GHEA Grapalat" w:hAnsi="GHEA Grapalat"/>
                <w:b/>
                <w:lang w:val="hy-AM"/>
              </w:rPr>
              <w:t>ֆինանսների նախարարություն</w:t>
            </w:r>
          </w:p>
          <w:p w:rsidR="00A91E40" w:rsidRPr="00557AB7" w:rsidRDefault="00A91E40" w:rsidP="00A91E40">
            <w:pPr>
              <w:jc w:val="center"/>
              <w:rPr>
                <w:rFonts w:ascii="GHEA Grapalat" w:hAnsi="GHEA Grapalat"/>
                <w:b/>
                <w:lang w:val="hy-AM"/>
              </w:rPr>
            </w:pPr>
            <w:r w:rsidRPr="00E0538C">
              <w:rPr>
                <w:rFonts w:ascii="GHEA Grapalat" w:hAnsi="GHEA Grapalat"/>
                <w:b/>
                <w:lang w:val="hy-AM"/>
              </w:rPr>
              <w:t>01/8-2/5577-2019</w:t>
            </w:r>
          </w:p>
          <w:p w:rsidR="00A91E40" w:rsidRPr="00A619E6" w:rsidRDefault="00A91E40" w:rsidP="00A91E40">
            <w:pPr>
              <w:jc w:val="center"/>
              <w:rPr>
                <w:rFonts w:ascii="GHEA Grapalat" w:hAnsi="GHEA Grapalat"/>
                <w:b/>
                <w:lang w:val="hy-AM"/>
              </w:rPr>
            </w:pPr>
            <w:r w:rsidRPr="00557AB7">
              <w:rPr>
                <w:rFonts w:ascii="GHEA Grapalat" w:hAnsi="GHEA Grapalat"/>
                <w:b/>
                <w:lang w:val="hy-AM"/>
              </w:rPr>
              <w:t>2019-04-0</w:t>
            </w:r>
            <w:r>
              <w:rPr>
                <w:rFonts w:ascii="GHEA Grapalat" w:hAnsi="GHEA Grapalat"/>
                <w:b/>
                <w:lang w:val="hy-AM"/>
              </w:rPr>
              <w:t>4</w:t>
            </w:r>
          </w:p>
        </w:tc>
        <w:tc>
          <w:tcPr>
            <w:tcW w:w="6030" w:type="dxa"/>
            <w:tcBorders>
              <w:top w:val="single" w:sz="4" w:space="0" w:color="auto"/>
              <w:left w:val="single" w:sz="4" w:space="0" w:color="auto"/>
              <w:bottom w:val="single" w:sz="4" w:space="0" w:color="auto"/>
              <w:right w:val="single" w:sz="4" w:space="0" w:color="auto"/>
            </w:tcBorders>
          </w:tcPr>
          <w:p w:rsidR="00A91E40" w:rsidRPr="00E0538C"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E0538C">
              <w:rPr>
                <w:rFonts w:ascii="GHEA Grapalat" w:hAnsi="GHEA Grapalat" w:cs="GHEA Grapalat"/>
                <w:shd w:val="clear" w:color="auto" w:fill="FFFFFF"/>
                <w:lang w:val="hy-AM"/>
              </w:rPr>
              <w:t>Ուսումնասիրելով Ձեր 25.03.2019թ. N 01/16.6/2305-19 գրությամբ ներկայացված «Տարածք տրամադրելու մասին» ՀՀ կառավարության որոշման նախագիծը (այսուհետ՝ Նախագիծ) հայտնում ենք հետևյալը.</w:t>
            </w:r>
          </w:p>
          <w:p w:rsidR="00A91E40" w:rsidRPr="00E0538C" w:rsidRDefault="00A91E40" w:rsidP="00A91E40">
            <w:pPr>
              <w:tabs>
                <w:tab w:val="left" w:pos="0"/>
                <w:tab w:val="left" w:pos="90"/>
              </w:tabs>
              <w:spacing w:line="276" w:lineRule="auto"/>
              <w:ind w:right="126" w:firstLine="567"/>
              <w:jc w:val="both"/>
              <w:rPr>
                <w:rFonts w:ascii="GHEA Grapalat" w:hAnsi="GHEA Grapalat"/>
                <w:lang w:val="hy-AM"/>
              </w:rPr>
            </w:pPr>
            <w:r w:rsidRPr="00E0538C">
              <w:rPr>
                <w:rFonts w:ascii="GHEA Grapalat" w:hAnsi="GHEA Grapalat" w:cs="GHEA Grapalat"/>
                <w:shd w:val="clear" w:color="auto" w:fill="FFFFFF"/>
                <w:lang w:val="hy-AM"/>
              </w:rPr>
              <w:t xml:space="preserve">Նախագծով նախատեսվում է Երևան քաղաքի Կոմիտասի պողոտայի N 49/3 հասցեում գտնվող շենքի 3-րդ հարկի 410 քառ. մետր մակերեսով տարածքը 5 տարի ժամկետով անհատույց օգտագործման իրավունքով հանձնել «Հայաստանի </w:t>
            </w:r>
            <w:r w:rsidRPr="00E0538C">
              <w:rPr>
                <w:rFonts w:ascii="GHEA Grapalat" w:hAnsi="GHEA Grapalat" w:cs="GHEA Grapalat"/>
                <w:shd w:val="clear" w:color="auto" w:fill="FFFFFF"/>
                <w:lang w:val="hy-AM"/>
              </w:rPr>
              <w:lastRenderedPageBreak/>
              <w:t>փոքր և միջին ձեռնարկատիրության զարգացման ազգային կենտրոն» հիմնադրամին (այսուհետ՝ Հիմնադրամ) Միացյալ Ազգերի Կազմակերպության «ՀՀ արտահանման ուղղվածություն ունեցող ոլորտների մրցունակության բարձրացում՝ արդիականացման միջոցով և դեպի շուկա մուտք ապահովելով» ծրագրի հետ համատեղ թեթև արդյունաբերության ոլորտի ուսուցման կենտրոնի ձևավորման, մասնագետների պատրաստման և ոլորտի ընկերություններին համապատասխան ծառայությունների մատուցման նպատակով:</w:t>
            </w:r>
            <w:r w:rsidRPr="00E0538C">
              <w:rPr>
                <w:rFonts w:ascii="GHEA Grapalat" w:hAnsi="GHEA Grapalat"/>
                <w:lang w:val="hy-AM"/>
              </w:rPr>
              <w:t xml:space="preserve"> </w:t>
            </w:r>
          </w:p>
          <w:p w:rsidR="00A91E40" w:rsidRPr="00E0538C" w:rsidRDefault="00A91E40" w:rsidP="00A91E40">
            <w:pPr>
              <w:tabs>
                <w:tab w:val="left" w:pos="0"/>
                <w:tab w:val="left" w:pos="90"/>
              </w:tabs>
              <w:spacing w:line="276" w:lineRule="auto"/>
              <w:ind w:right="126" w:firstLine="567"/>
              <w:jc w:val="both"/>
              <w:rPr>
                <w:rFonts w:ascii="GHEA Grapalat" w:hAnsi="GHEA Grapalat"/>
                <w:lang w:val="hy-AM"/>
              </w:rPr>
            </w:pPr>
            <w:r w:rsidRPr="00E0538C">
              <w:rPr>
                <w:rFonts w:ascii="GHEA Grapalat" w:hAnsi="GHEA Grapalat"/>
                <w:lang w:val="hy-AM"/>
              </w:rPr>
              <w:t>Այս կապակցությամբ հիմք ընդունելով ՀՀ վարչապետի 07.02.2019թ. N 02/16.8/5096-2019 հանձնարարականը՝ առաջարկում ենք առաջնորդվել վերջինիս կցված թեմատիկ ամփոփագրում հիմնադրամների վերաբերյալ ներկայացված պահանջներով:</w:t>
            </w:r>
          </w:p>
          <w:p w:rsidR="00A91E40" w:rsidRPr="00E0538C"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E0538C">
              <w:rPr>
                <w:rFonts w:ascii="GHEA Grapalat" w:hAnsi="GHEA Grapalat"/>
                <w:lang w:val="hy-AM"/>
              </w:rPr>
              <w:t xml:space="preserve">Մասնավորապես </w:t>
            </w:r>
            <w:r w:rsidRPr="00E0538C">
              <w:rPr>
                <w:rFonts w:ascii="GHEA Grapalat" w:hAnsi="GHEA Grapalat" w:cs="GHEA Grapalat"/>
                <w:shd w:val="clear" w:color="auto" w:fill="FFFFFF"/>
                <w:lang w:val="hy-AM"/>
              </w:rPr>
              <w:t xml:space="preserve">ՀՀ պետական բյուջեից, ներառյալ վարկային և դրամաշնորհային ծրագրերից, հիմնադրամներին ուղղակի՝ առանց մրցույթի հատկացումեր չպետք է իրականացվեն: </w:t>
            </w:r>
          </w:p>
          <w:p w:rsidR="00A91E40" w:rsidRPr="00E0538C"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E0538C">
              <w:rPr>
                <w:rFonts w:ascii="GHEA Grapalat" w:hAnsi="GHEA Grapalat" w:cs="GHEA Grapalat"/>
                <w:shd w:val="clear" w:color="auto" w:fill="FFFFFF"/>
                <w:lang w:val="hy-AM"/>
              </w:rPr>
              <w:t xml:space="preserve">Պետության կողմից հիմնադրված (մասնակցությամբ) հիմնադրամը՝ </w:t>
            </w:r>
          </w:p>
          <w:p w:rsidR="00A91E40" w:rsidRPr="00E0538C"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E0538C">
              <w:rPr>
                <w:rFonts w:ascii="GHEA Grapalat" w:hAnsi="GHEA Grapalat" w:cs="GHEA Grapalat"/>
                <w:shd w:val="clear" w:color="auto" w:fill="FFFFFF"/>
                <w:lang w:val="hy-AM"/>
              </w:rPr>
              <w:t xml:space="preserve">1) ենթակա է լուծարման, </w:t>
            </w:r>
          </w:p>
          <w:p w:rsidR="00A91E40" w:rsidRPr="00E0538C"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E0538C">
              <w:rPr>
                <w:rFonts w:ascii="GHEA Grapalat" w:hAnsi="GHEA Grapalat" w:cs="GHEA Grapalat"/>
                <w:shd w:val="clear" w:color="auto" w:fill="FFFFFF"/>
                <w:lang w:val="hy-AM"/>
              </w:rPr>
              <w:t xml:space="preserve">ա) եթե հիմնադրամի գործունեությունից ակնկալվող արդյունքները ստանալու համար առկա </w:t>
            </w:r>
            <w:r w:rsidRPr="00E0538C">
              <w:rPr>
                <w:rFonts w:ascii="GHEA Grapalat" w:hAnsi="GHEA Grapalat" w:cs="GHEA Grapalat"/>
                <w:shd w:val="clear" w:color="auto" w:fill="FFFFFF"/>
                <w:lang w:val="hy-AM"/>
              </w:rPr>
              <w:lastRenderedPageBreak/>
              <w:t>է առևտրային այլընտրանք կամ հիմնադրամի գոյությունը հակախթան է այլընտրանքի առաջացմանը,</w:t>
            </w:r>
          </w:p>
          <w:p w:rsidR="00A91E40" w:rsidRPr="00E0538C"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E0538C">
              <w:rPr>
                <w:rFonts w:ascii="GHEA Grapalat" w:hAnsi="GHEA Grapalat" w:cs="GHEA Grapalat"/>
                <w:shd w:val="clear" w:color="auto" w:fill="FFFFFF"/>
                <w:lang w:val="hy-AM"/>
              </w:rPr>
              <w:t>բ) եթե առանց պետական բյուջեից ուղղակի՝ առանց մրցույթի հատկացումներ իրականացնելու և/կամ առանց հիմնադրման ժամանակ պետության կողմից հատկացված գույքի հնարավոր չէ հասնել հիմնադրամի նպատակներին:</w:t>
            </w:r>
          </w:p>
          <w:p w:rsidR="00A91E40" w:rsidRPr="00E0538C"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E0538C">
              <w:rPr>
                <w:rFonts w:ascii="GHEA Grapalat" w:hAnsi="GHEA Grapalat" w:cs="GHEA Grapalat"/>
                <w:shd w:val="clear" w:color="auto" w:fill="FFFFFF"/>
                <w:lang w:val="hy-AM"/>
              </w:rPr>
              <w:t>2) կարող է շարունակել գործել, եթե առանց պետության հատկացրած գույքի և/կամ պետական բյուջեից ուղղակի՝ առանց մրցույթի հատկացումներ իրականացնելու հնարավոր է հասնել հիմնադրամի նպատակներին: Նման դեպքում պետք է դադարացնել պետության ներկայացուցիչների մասնակցությունը հիմնադրամի կառավարման մարմնում և պետությանը վերադարձնել վերջինիս կողմից հիմնադրամին ի սեփականության հանձնված գույքը:</w:t>
            </w:r>
          </w:p>
          <w:p w:rsidR="00A91E40" w:rsidRPr="00D67D18"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D67D18">
              <w:rPr>
                <w:rFonts w:ascii="GHEA Grapalat" w:hAnsi="GHEA Grapalat" w:cs="GHEA Grapalat"/>
                <w:shd w:val="clear" w:color="auto" w:fill="FFFFFF"/>
                <w:lang w:val="hy-AM"/>
              </w:rPr>
              <w:t>Միաժամանակ հայտնում ենք, որ Նախագծի հիմնավորումներով չեն ներկայացվել ուսուցման կենտրոնի ձևավորումը մրցութային եղանակով ընտրված կրթական որևէ հաստատության միջոցով իրականացնելու ոչ նպատակահարմարության և Հիմնադրամի միջոցով իրականացնելու նպատակահարմարության վերաբերյալ համապատասխան հիմնավորումներ:</w:t>
            </w:r>
          </w:p>
          <w:p w:rsidR="00A91E40" w:rsidRPr="00D67D18" w:rsidRDefault="00A91E40" w:rsidP="00A91E40">
            <w:pPr>
              <w:tabs>
                <w:tab w:val="left" w:pos="0"/>
                <w:tab w:val="left" w:pos="90"/>
              </w:tabs>
              <w:spacing w:line="276" w:lineRule="auto"/>
              <w:ind w:right="126" w:firstLine="567"/>
              <w:jc w:val="both"/>
              <w:rPr>
                <w:rFonts w:ascii="GHEA Grapalat" w:hAnsi="GHEA Grapalat" w:cs="GHEA Grapalat"/>
                <w:shd w:val="clear" w:color="auto" w:fill="FFFFFF"/>
                <w:lang w:val="hy-AM"/>
              </w:rPr>
            </w:pPr>
            <w:r w:rsidRPr="00D67D18">
              <w:rPr>
                <w:rFonts w:ascii="GHEA Grapalat" w:hAnsi="GHEA Grapalat" w:cs="GHEA Grapalat"/>
                <w:shd w:val="clear" w:color="auto" w:fill="FFFFFF"/>
                <w:lang w:val="hy-AM"/>
              </w:rPr>
              <w:lastRenderedPageBreak/>
              <w:t>Ելնելով վերոգրյալից առաջարկում ենք Նախագծի հետագա քննարկմանն անդրադառնալ վերը նշված հիմնավորումների, ինչպես նաև Հիմնադրամի հետագա կարգավիճակը պարզ լինելու հանգամանքներում:</w:t>
            </w:r>
          </w:p>
          <w:p w:rsidR="00A91E40" w:rsidRPr="00D67D18" w:rsidRDefault="00A91E40" w:rsidP="00A91E40">
            <w:pPr>
              <w:shd w:val="clear" w:color="auto" w:fill="FFFFFF"/>
              <w:spacing w:line="276" w:lineRule="auto"/>
              <w:ind w:firstLine="708"/>
              <w:jc w:val="both"/>
              <w:rPr>
                <w:rFonts w:ascii="GHEA Grapalat" w:hAnsi="GHEA Grapalat"/>
                <w:color w:val="000000"/>
                <w:lang w:val="hy-AM"/>
              </w:rPr>
            </w:pPr>
          </w:p>
        </w:tc>
        <w:tc>
          <w:tcPr>
            <w:tcW w:w="3510" w:type="dxa"/>
            <w:tcBorders>
              <w:top w:val="single" w:sz="4" w:space="0" w:color="auto"/>
              <w:left w:val="single" w:sz="4" w:space="0" w:color="auto"/>
              <w:bottom w:val="single" w:sz="4" w:space="0" w:color="auto"/>
              <w:right w:val="single" w:sz="4" w:space="0" w:color="auto"/>
            </w:tcBorders>
          </w:tcPr>
          <w:p w:rsidR="00A91E40" w:rsidRDefault="00A91E40" w:rsidP="00A91E40">
            <w:pPr>
              <w:spacing w:line="276" w:lineRule="auto"/>
              <w:jc w:val="both"/>
              <w:rPr>
                <w:rFonts w:ascii="GHEA Grapalat" w:hAnsi="GHEA Grapalat" w:cs="GHEA Grapalat"/>
                <w:shd w:val="clear" w:color="auto" w:fill="FFFFFF"/>
                <w:lang w:val="hy-AM"/>
              </w:rPr>
            </w:pPr>
            <w:r w:rsidRPr="00E0538C">
              <w:rPr>
                <w:rFonts w:ascii="GHEA Grapalat" w:hAnsi="GHEA Grapalat"/>
                <w:lang w:val="hy-AM"/>
              </w:rPr>
              <w:lastRenderedPageBreak/>
              <w:t xml:space="preserve">ՀՀ վարչապետի 07.02.2019թ. N 02/16.8/5096-2019 </w:t>
            </w:r>
            <w:r>
              <w:rPr>
                <w:rFonts w:ascii="GHEA Grapalat" w:hAnsi="GHEA Grapalat" w:cs="GHEA Grapalat"/>
                <w:shd w:val="clear" w:color="auto" w:fill="FFFFFF"/>
                <w:lang w:val="hy-AM"/>
              </w:rPr>
              <w:t>հանձնարարականի մասով, հայտնում ենք, որ Նախագծի բովանդակությունը չի առնչվում վերոգրյալ հանձնարարականի բ</w:t>
            </w:r>
            <w:r w:rsidR="00AC07B9">
              <w:rPr>
                <w:rFonts w:ascii="GHEA Grapalat" w:hAnsi="GHEA Grapalat" w:cs="GHEA Grapalat"/>
                <w:shd w:val="clear" w:color="auto" w:fill="FFFFFF"/>
                <w:lang w:val="hy-AM"/>
              </w:rPr>
              <w:t>ո</w:t>
            </w:r>
            <w:r>
              <w:rPr>
                <w:rFonts w:ascii="GHEA Grapalat" w:hAnsi="GHEA Grapalat" w:cs="GHEA Grapalat"/>
                <w:shd w:val="clear" w:color="auto" w:fill="FFFFFF"/>
                <w:lang w:val="hy-AM"/>
              </w:rPr>
              <w:t>վանդակությանը։</w:t>
            </w:r>
          </w:p>
          <w:p w:rsidR="00A91E40" w:rsidRDefault="00A91E40" w:rsidP="00A91E40">
            <w:pPr>
              <w:spacing w:line="276" w:lineRule="auto"/>
              <w:jc w:val="both"/>
              <w:rPr>
                <w:rFonts w:ascii="GHEA Grapalat" w:hAnsi="GHEA Grapalat"/>
                <w:lang w:val="hy-AM"/>
              </w:rPr>
            </w:pPr>
            <w:r>
              <w:rPr>
                <w:rFonts w:ascii="GHEA Grapalat" w:hAnsi="GHEA Grapalat" w:cs="Sylfaen"/>
                <w:lang w:val="hy-AM"/>
              </w:rPr>
              <w:t>Թ</w:t>
            </w:r>
            <w:r w:rsidRPr="00C47369">
              <w:rPr>
                <w:rFonts w:ascii="GHEA Grapalat" w:hAnsi="GHEA Grapalat" w:cs="Sylfaen"/>
                <w:lang w:val="hy-AM"/>
              </w:rPr>
              <w:t xml:space="preserve">եթև արդյունաբերության զարգացման նպատակով </w:t>
            </w:r>
            <w:r w:rsidRPr="00C47369">
              <w:rPr>
                <w:rFonts w:ascii="GHEA Grapalat" w:hAnsi="GHEA Grapalat" w:cs="Sylfaen"/>
                <w:lang w:val="hy-AM"/>
              </w:rPr>
              <w:lastRenderedPageBreak/>
              <w:t>Միացյալ Ազգերի Կազմակերպության</w:t>
            </w:r>
            <w:r w:rsidRPr="00C47369">
              <w:rPr>
                <w:rFonts w:ascii="GHEA Grapalat" w:hAnsi="GHEA Grapalat"/>
                <w:lang w:val="hy-AM"/>
              </w:rPr>
              <w:t xml:space="preserve"> հետ </w:t>
            </w:r>
            <w:r>
              <w:rPr>
                <w:rFonts w:ascii="GHEA Grapalat" w:hAnsi="GHEA Grapalat"/>
                <w:lang w:val="hy-AM"/>
              </w:rPr>
              <w:t xml:space="preserve">2014 թվականին կնքվել է </w:t>
            </w:r>
            <w:r w:rsidRPr="00C47369">
              <w:rPr>
                <w:rFonts w:ascii="GHEA Grapalat" w:hAnsi="GHEA Grapalat"/>
                <w:lang w:val="hy-AM"/>
              </w:rPr>
              <w:t xml:space="preserve">«ՀՀ արտահանման ուղղվածություն ունեցող ոլորտների մրցունակության բարձրացում՝ արդիականացման միջոցով </w:t>
            </w:r>
            <w:r>
              <w:rPr>
                <w:rFonts w:ascii="GHEA Grapalat" w:hAnsi="GHEA Grapalat"/>
                <w:lang w:val="hy-AM"/>
              </w:rPr>
              <w:t>և դեպի շուկա մուտք ապահովելով» ծրագ</w:t>
            </w:r>
            <w:r w:rsidRPr="00C47369">
              <w:rPr>
                <w:rFonts w:ascii="GHEA Grapalat" w:hAnsi="GHEA Grapalat"/>
                <w:lang w:val="hy-AM"/>
              </w:rPr>
              <w:t>ի</w:t>
            </w:r>
            <w:r>
              <w:rPr>
                <w:rFonts w:ascii="GHEA Grapalat" w:hAnsi="GHEA Grapalat"/>
                <w:lang w:val="hy-AM"/>
              </w:rPr>
              <w:t xml:space="preserve">րը </w:t>
            </w:r>
            <w:r w:rsidRPr="001A3ED2">
              <w:rPr>
                <w:rFonts w:ascii="GHEA Grapalat" w:hAnsi="GHEA Grapalat"/>
                <w:lang w:val="hy-AM"/>
              </w:rPr>
              <w:t>(</w:t>
            </w:r>
            <w:r>
              <w:rPr>
                <w:rFonts w:ascii="GHEA Grapalat" w:hAnsi="GHEA Grapalat"/>
                <w:lang w:val="hy-AM"/>
              </w:rPr>
              <w:t>այսուհետ՝ Ծրագիր</w:t>
            </w:r>
            <w:r w:rsidRPr="001A3ED2">
              <w:rPr>
                <w:rFonts w:ascii="GHEA Grapalat" w:hAnsi="GHEA Grapalat"/>
                <w:lang w:val="hy-AM"/>
              </w:rPr>
              <w:t>)</w:t>
            </w:r>
            <w:r>
              <w:rPr>
                <w:rFonts w:ascii="GHEA Grapalat" w:hAnsi="GHEA Grapalat"/>
                <w:lang w:val="hy-AM"/>
              </w:rPr>
              <w:t xml:space="preserve">, որն իրականացվում է փուլային եղանակով։ </w:t>
            </w:r>
          </w:p>
          <w:p w:rsidR="00A91E40" w:rsidRDefault="00A91E40" w:rsidP="00A91E40">
            <w:pPr>
              <w:spacing w:line="276" w:lineRule="auto"/>
              <w:jc w:val="both"/>
              <w:rPr>
                <w:rFonts w:ascii="GHEA Grapalat" w:hAnsi="GHEA Grapalat"/>
                <w:lang w:val="hy-AM"/>
              </w:rPr>
            </w:pPr>
            <w:r>
              <w:rPr>
                <w:rFonts w:ascii="GHEA Grapalat" w:hAnsi="GHEA Grapalat"/>
                <w:lang w:val="hy-AM"/>
              </w:rPr>
              <w:t>Ներկայաումս ընթանում է Ծրագրի 2-րդ փուլը, որի շրջանակներում նախատաեսվում է ոլորտային ծառայությունների մատուցման, ինչպես նաև ուսուցման կենտրոնի ստեղծում՝</w:t>
            </w:r>
            <w:r w:rsidRPr="00C47369">
              <w:rPr>
                <w:rFonts w:ascii="GHEA Grapalat" w:hAnsi="GHEA Grapalat"/>
                <w:lang w:val="hy-AM"/>
              </w:rPr>
              <w:t xml:space="preserve"> թեթև արդյունաբերության ոլո</w:t>
            </w:r>
            <w:r>
              <w:rPr>
                <w:rFonts w:ascii="GHEA Grapalat" w:hAnsi="GHEA Grapalat"/>
                <w:lang w:val="hy-AM"/>
              </w:rPr>
              <w:t>րտի մասնագետների պատրաստման ու</w:t>
            </w:r>
            <w:r w:rsidRPr="00C47369">
              <w:rPr>
                <w:rFonts w:ascii="GHEA Grapalat" w:hAnsi="GHEA Grapalat"/>
                <w:lang w:val="hy-AM"/>
              </w:rPr>
              <w:t xml:space="preserve"> ոլորտի ընկերություններին համապատասխան </w:t>
            </w:r>
            <w:r w:rsidRPr="00C47369">
              <w:rPr>
                <w:rFonts w:ascii="GHEA Grapalat" w:hAnsi="GHEA Grapalat" w:cs="Sylfaen"/>
                <w:lang w:val="hy-AM"/>
              </w:rPr>
              <w:lastRenderedPageBreak/>
              <w:t>ծառայությունների</w:t>
            </w:r>
            <w:r w:rsidRPr="00C47369">
              <w:rPr>
                <w:rFonts w:ascii="GHEA Grapalat" w:hAnsi="GHEA Grapalat"/>
                <w:lang w:val="hy-AM"/>
              </w:rPr>
              <w:t xml:space="preserve"> </w:t>
            </w:r>
            <w:r w:rsidRPr="00C47369">
              <w:rPr>
                <w:rFonts w:ascii="GHEA Grapalat" w:hAnsi="GHEA Grapalat" w:cs="Sylfaen"/>
                <w:lang w:val="hy-AM"/>
              </w:rPr>
              <w:t>մատուցման</w:t>
            </w:r>
            <w:r w:rsidRPr="00C47369">
              <w:rPr>
                <w:rFonts w:ascii="GHEA Grapalat" w:hAnsi="GHEA Grapalat"/>
                <w:lang w:val="hy-AM"/>
              </w:rPr>
              <w:t xml:space="preserve"> </w:t>
            </w:r>
            <w:r w:rsidRPr="00C47369">
              <w:rPr>
                <w:rFonts w:ascii="GHEA Grapalat" w:hAnsi="GHEA Grapalat" w:cs="Sylfaen"/>
                <w:lang w:val="hy-AM"/>
              </w:rPr>
              <w:t>նպատակով</w:t>
            </w:r>
            <w:r>
              <w:rPr>
                <w:rFonts w:ascii="GHEA Grapalat" w:hAnsi="GHEA Grapalat" w:cs="Sylfaen"/>
                <w:lang w:val="hy-AM"/>
              </w:rPr>
              <w:t>։</w:t>
            </w:r>
            <w:r>
              <w:rPr>
                <w:rFonts w:ascii="GHEA Grapalat" w:hAnsi="GHEA Grapalat"/>
                <w:lang w:val="hy-AM"/>
              </w:rPr>
              <w:t xml:space="preserve"> Ծրագրի շրջանակներում ծառայությունների մատուցման, ինչպես նաև ուսուցման կենտրոնի ստեղծման համար անհրաժեշտ տարածքը պետք է ապահովվեր պետության կողմից։</w:t>
            </w:r>
          </w:p>
          <w:p w:rsidR="00A91E40" w:rsidRDefault="00A91E40" w:rsidP="0013087F">
            <w:pPr>
              <w:spacing w:line="276" w:lineRule="auto"/>
              <w:jc w:val="both"/>
              <w:rPr>
                <w:rFonts w:ascii="GHEA Grapalat" w:hAnsi="GHEA Grapalat"/>
                <w:lang w:val="hy-AM"/>
              </w:rPr>
            </w:pPr>
            <w:r>
              <w:rPr>
                <w:rFonts w:ascii="GHEA Grapalat" w:hAnsi="GHEA Grapalat"/>
                <w:lang w:val="hy-AM"/>
              </w:rPr>
              <w:t xml:space="preserve">Հաշվի առնելով, որ </w:t>
            </w:r>
            <w:r w:rsidRPr="00E0538C">
              <w:rPr>
                <w:rFonts w:ascii="GHEA Grapalat" w:hAnsi="GHEA Grapalat" w:cs="GHEA Grapalat"/>
                <w:shd w:val="clear" w:color="auto" w:fill="FFFFFF"/>
                <w:lang w:val="hy-AM"/>
              </w:rPr>
              <w:t>«Հայաստանի փոքր և միջին ձեռնարկատիրության զարգաց</w:t>
            </w:r>
            <w:r>
              <w:rPr>
                <w:rFonts w:ascii="GHEA Grapalat" w:hAnsi="GHEA Grapalat" w:cs="GHEA Grapalat"/>
                <w:shd w:val="clear" w:color="auto" w:fill="FFFFFF"/>
                <w:lang w:val="hy-AM"/>
              </w:rPr>
              <w:t xml:space="preserve">ման ազգային կենտրոն» հիմնադրամն </w:t>
            </w:r>
            <w:r w:rsidRPr="00E4024C">
              <w:rPr>
                <w:rFonts w:ascii="GHEA Grapalat" w:hAnsi="GHEA Grapalat" w:cs="GHEA Grapalat"/>
                <w:shd w:val="clear" w:color="auto" w:fill="FFFFFF"/>
                <w:lang w:val="hy-AM"/>
              </w:rPr>
              <w:t>(</w:t>
            </w:r>
            <w:r>
              <w:rPr>
                <w:rFonts w:ascii="GHEA Grapalat" w:hAnsi="GHEA Grapalat" w:cs="GHEA Grapalat"/>
                <w:shd w:val="clear" w:color="auto" w:fill="FFFFFF"/>
                <w:lang w:val="hy-AM"/>
              </w:rPr>
              <w:t>Հիմնադրամ</w:t>
            </w:r>
            <w:r w:rsidRPr="00E4024C">
              <w:rPr>
                <w:rFonts w:ascii="GHEA Grapalat" w:hAnsi="GHEA Grapalat" w:cs="GHEA Grapalat"/>
                <w:shd w:val="clear" w:color="auto" w:fill="FFFFFF"/>
                <w:lang w:val="hy-AM"/>
              </w:rPr>
              <w:t>)</w:t>
            </w:r>
            <w:r>
              <w:rPr>
                <w:rFonts w:ascii="GHEA Grapalat" w:hAnsi="GHEA Grapalat" w:cs="GHEA Grapalat"/>
                <w:shd w:val="clear" w:color="auto" w:fill="FFFFFF"/>
                <w:lang w:val="hy-AM"/>
              </w:rPr>
              <w:t xml:space="preserve"> իր գործունեությունը շարունակում է և Ծրագրի հիմնական շահառուները հանդիսանում են ՓՄՁ սուբյեկտները, ուստի նպատակահարմար է համարվել սույն կենտրոնի գործունեության շարունակությունն ապահովելու նպատակով ոչ </w:t>
            </w:r>
            <w:r>
              <w:rPr>
                <w:rFonts w:ascii="GHEA Grapalat" w:hAnsi="GHEA Grapalat" w:cs="GHEA Grapalat"/>
                <w:shd w:val="clear" w:color="auto" w:fill="FFFFFF"/>
                <w:lang w:val="hy-AM"/>
              </w:rPr>
              <w:lastRenderedPageBreak/>
              <w:t>թե ստեղծել նոր հիմնադրամ, այլ այն դիտարկել Հիմնադրամի շրջանակներում, այսինքն՝ և՛ կենտրոնի ստեղծումը, և՛ Ծրագրի իրականացման շարունակությունը դիտարկել Հիմնադրամի կազմում։</w:t>
            </w:r>
          </w:p>
        </w:tc>
        <w:tc>
          <w:tcPr>
            <w:tcW w:w="1890" w:type="dxa"/>
            <w:tcBorders>
              <w:top w:val="single" w:sz="4" w:space="0" w:color="auto"/>
              <w:left w:val="single" w:sz="4" w:space="0" w:color="auto"/>
              <w:bottom w:val="single" w:sz="4" w:space="0" w:color="auto"/>
              <w:right w:val="single" w:sz="4" w:space="0" w:color="auto"/>
            </w:tcBorders>
          </w:tcPr>
          <w:p w:rsidR="00A91E40" w:rsidRPr="00A619E6" w:rsidRDefault="00A91E40" w:rsidP="00A91E40">
            <w:pPr>
              <w:jc w:val="center"/>
              <w:rPr>
                <w:rFonts w:ascii="GHEA Grapalat" w:hAnsi="GHEA Grapalat"/>
                <w:b/>
                <w:lang w:val="hy-AM"/>
              </w:rPr>
            </w:pPr>
          </w:p>
        </w:tc>
      </w:tr>
      <w:tr w:rsidR="00A91E40" w:rsidRPr="00A91E40" w:rsidTr="00131D61">
        <w:trPr>
          <w:trHeight w:val="5750"/>
        </w:trPr>
        <w:tc>
          <w:tcPr>
            <w:tcW w:w="450" w:type="dxa"/>
            <w:tcBorders>
              <w:top w:val="single" w:sz="4" w:space="0" w:color="auto"/>
              <w:left w:val="single" w:sz="4" w:space="0" w:color="auto"/>
              <w:bottom w:val="single" w:sz="4" w:space="0" w:color="auto"/>
              <w:right w:val="single" w:sz="4" w:space="0" w:color="auto"/>
            </w:tcBorders>
          </w:tcPr>
          <w:p w:rsidR="00A91E40" w:rsidRPr="00560C72" w:rsidRDefault="00A91E40" w:rsidP="00A91E40">
            <w:pPr>
              <w:pStyle w:val="ListParagraph"/>
              <w:numPr>
                <w:ilvl w:val="0"/>
                <w:numId w:val="1"/>
              </w:numPr>
              <w:spacing w:after="0" w:line="240" w:lineRule="auto"/>
              <w:ind w:right="72"/>
              <w:rPr>
                <w:rFonts w:ascii="GHEA Grapalat" w:hAnsi="GHEA Grapalat"/>
                <w:lang w:val="hy-AM"/>
              </w:rPr>
            </w:pPr>
          </w:p>
        </w:tc>
        <w:tc>
          <w:tcPr>
            <w:tcW w:w="2790" w:type="dxa"/>
            <w:tcBorders>
              <w:top w:val="single" w:sz="4" w:space="0" w:color="auto"/>
              <w:left w:val="single" w:sz="4" w:space="0" w:color="auto"/>
              <w:bottom w:val="single" w:sz="4" w:space="0" w:color="auto"/>
              <w:right w:val="single" w:sz="4" w:space="0" w:color="auto"/>
            </w:tcBorders>
          </w:tcPr>
          <w:p w:rsidR="00A91E40" w:rsidRPr="002807A2" w:rsidRDefault="00A91E40" w:rsidP="00A91E40">
            <w:pPr>
              <w:jc w:val="center"/>
              <w:rPr>
                <w:rFonts w:ascii="GHEA Grapalat" w:hAnsi="GHEA Grapalat"/>
                <w:b/>
                <w:lang w:val="hy-AM"/>
              </w:rPr>
            </w:pPr>
            <w:r w:rsidRPr="00A619E6">
              <w:rPr>
                <w:rFonts w:ascii="GHEA Grapalat" w:hAnsi="GHEA Grapalat"/>
                <w:b/>
                <w:lang w:val="hy-AM"/>
              </w:rPr>
              <w:t xml:space="preserve">ՀՀ </w:t>
            </w:r>
            <w:r>
              <w:rPr>
                <w:rFonts w:ascii="GHEA Grapalat" w:hAnsi="GHEA Grapalat"/>
                <w:b/>
                <w:lang w:val="hy-AM"/>
              </w:rPr>
              <w:t>արդարադատության նախարարություն</w:t>
            </w:r>
          </w:p>
          <w:p w:rsidR="00A91E40" w:rsidRPr="00D67D18" w:rsidRDefault="00A91E40" w:rsidP="00A91E40">
            <w:pPr>
              <w:jc w:val="center"/>
              <w:rPr>
                <w:rFonts w:ascii="GHEA Grapalat" w:hAnsi="GHEA Grapalat"/>
                <w:b/>
                <w:lang w:val="hy-AM"/>
              </w:rPr>
            </w:pPr>
            <w:r w:rsidRPr="00D67D18">
              <w:rPr>
                <w:rFonts w:ascii="GHEA Grapalat" w:hAnsi="GHEA Grapalat"/>
                <w:b/>
                <w:lang w:val="hy-AM"/>
              </w:rPr>
              <w:t>01/8034-19</w:t>
            </w:r>
          </w:p>
          <w:p w:rsidR="00A91E40" w:rsidRPr="00A619E6" w:rsidRDefault="00A91E40" w:rsidP="00A91E40">
            <w:pPr>
              <w:jc w:val="center"/>
              <w:rPr>
                <w:rFonts w:ascii="GHEA Grapalat" w:hAnsi="GHEA Grapalat"/>
                <w:b/>
                <w:lang w:val="hy-AM"/>
              </w:rPr>
            </w:pPr>
            <w:r w:rsidRPr="00D67D18">
              <w:rPr>
                <w:rFonts w:ascii="GHEA Grapalat" w:hAnsi="GHEA Grapalat"/>
                <w:b/>
                <w:lang w:val="hy-AM"/>
              </w:rPr>
              <w:t>2019-04-16</w:t>
            </w:r>
          </w:p>
        </w:tc>
        <w:tc>
          <w:tcPr>
            <w:tcW w:w="6030" w:type="dxa"/>
            <w:tcBorders>
              <w:top w:val="single" w:sz="4" w:space="0" w:color="auto"/>
              <w:left w:val="single" w:sz="4" w:space="0" w:color="auto"/>
              <w:bottom w:val="single" w:sz="4" w:space="0" w:color="auto"/>
              <w:right w:val="single" w:sz="4" w:space="0" w:color="auto"/>
            </w:tcBorders>
          </w:tcPr>
          <w:p w:rsidR="00A91E40" w:rsidRPr="00D67D18" w:rsidRDefault="00A91E40" w:rsidP="00A91E40">
            <w:pPr>
              <w:widowControl w:val="0"/>
              <w:spacing w:line="276" w:lineRule="auto"/>
              <w:ind w:left="162" w:right="72" w:firstLine="18"/>
              <w:jc w:val="both"/>
              <w:textAlignment w:val="baseline"/>
              <w:rPr>
                <w:rFonts w:ascii="GHEA Grapalat" w:hAnsi="GHEA Grapalat" w:cs="GHEA Grapalat"/>
                <w:shd w:val="clear" w:color="auto" w:fill="FFFFFF"/>
                <w:lang w:val="hy-AM"/>
              </w:rPr>
            </w:pPr>
            <w:r w:rsidRPr="00D67D18">
              <w:rPr>
                <w:rFonts w:ascii="GHEA Grapalat" w:hAnsi="GHEA Grapalat" w:cs="GHEA Grapalat"/>
                <w:shd w:val="clear" w:color="auto" w:fill="FFFFFF"/>
                <w:lang w:val="hy-AM"/>
              </w:rPr>
              <w:t>1. «Տարածք տրամադրելու մասին» Հայաստանի Հանրապետության կառավարության որոշման նախագծի (այսուհետ՝ Նախագիծ) վերնագրում անհրաժեշտ է «Ն» տառը փոխարինել «Ա» տառով՝ հիմք ընդունելով «Նորմատիվ իրավական ակտերի մասին» օրենքի (այսուհետ՝ Օրենք) 19-րդ հոդվածի 2-րդ մասը, ինչպես նաև Նախագծի վերնագրից անհրաժեշտ է հանել «մարտի» բառը:</w:t>
            </w:r>
          </w:p>
          <w:p w:rsidR="00A91E40" w:rsidRPr="00D67D18" w:rsidRDefault="00A91E40" w:rsidP="0013087F">
            <w:pPr>
              <w:widowControl w:val="0"/>
              <w:spacing w:line="276" w:lineRule="auto"/>
              <w:ind w:left="162" w:right="72"/>
              <w:jc w:val="both"/>
              <w:textAlignment w:val="baseline"/>
              <w:rPr>
                <w:rFonts w:ascii="GHEA Grapalat" w:hAnsi="GHEA Grapalat" w:cs="GHEA Grapalat"/>
                <w:shd w:val="clear" w:color="auto" w:fill="FFFFFF"/>
                <w:lang w:val="hy-AM"/>
              </w:rPr>
            </w:pPr>
            <w:r w:rsidRPr="00D67D18">
              <w:rPr>
                <w:rFonts w:ascii="GHEA Grapalat" w:hAnsi="GHEA Grapalat" w:cs="GHEA Grapalat"/>
                <w:shd w:val="clear" w:color="auto" w:fill="FFFFFF"/>
                <w:lang w:val="hy-AM"/>
              </w:rPr>
              <w:t>2. Նախագծի նախաբանում «կետի» բառը անհրաժեշտ է փոխարինել «մասի» բառով՝ հիմք ընդունելով Օրենքի 14-րդ հոդվածի 3-րդ մասի և Քաղաքացիական օրենսգրքի 688-րդ հոդվածի դրույթները:</w:t>
            </w:r>
          </w:p>
          <w:p w:rsidR="00A91E40" w:rsidRPr="00D67D18" w:rsidRDefault="00A91E40" w:rsidP="0013087F">
            <w:pPr>
              <w:widowControl w:val="0"/>
              <w:spacing w:line="276" w:lineRule="auto"/>
              <w:ind w:left="162" w:right="72"/>
              <w:jc w:val="both"/>
              <w:textAlignment w:val="baseline"/>
              <w:rPr>
                <w:rFonts w:ascii="GHEA Grapalat" w:hAnsi="GHEA Grapalat" w:cs="GHEA Grapalat"/>
                <w:shd w:val="clear" w:color="auto" w:fill="FFFFFF"/>
                <w:lang w:val="hy-AM"/>
              </w:rPr>
            </w:pPr>
            <w:r w:rsidRPr="00D67D18">
              <w:rPr>
                <w:rFonts w:ascii="GHEA Grapalat" w:hAnsi="GHEA Grapalat" w:cs="GHEA Grapalat"/>
                <w:shd w:val="clear" w:color="auto" w:fill="FFFFFF"/>
                <w:lang w:val="hy-AM"/>
              </w:rPr>
              <w:t>3. Նախագծից անհրաժեշտ է հանել 3-րդ կետը՝ հիմք ընդունելով Օրենքի 23-րդ հոդվածի 6-րդ մասի դրույթները:</w:t>
            </w:r>
          </w:p>
        </w:tc>
        <w:tc>
          <w:tcPr>
            <w:tcW w:w="3510" w:type="dxa"/>
            <w:tcBorders>
              <w:top w:val="single" w:sz="4" w:space="0" w:color="auto"/>
              <w:left w:val="single" w:sz="4" w:space="0" w:color="auto"/>
              <w:bottom w:val="single" w:sz="4" w:space="0" w:color="auto"/>
              <w:right w:val="single" w:sz="4" w:space="0" w:color="auto"/>
            </w:tcBorders>
          </w:tcPr>
          <w:p w:rsidR="00A91E40" w:rsidRDefault="00A91E40" w:rsidP="00A91E40">
            <w:pPr>
              <w:rPr>
                <w:rFonts w:ascii="GHEA Grapalat" w:hAnsi="GHEA Grapalat"/>
                <w:lang w:val="hy-AM"/>
              </w:rPr>
            </w:pPr>
            <w:r>
              <w:rPr>
                <w:rFonts w:ascii="GHEA Grapalat" w:hAnsi="GHEA Grapalat"/>
                <w:lang w:val="hy-AM"/>
              </w:rPr>
              <w:t>Կատարվել են համապատասխան փոփոխությունները։</w:t>
            </w:r>
          </w:p>
        </w:tc>
        <w:tc>
          <w:tcPr>
            <w:tcW w:w="1890" w:type="dxa"/>
            <w:tcBorders>
              <w:top w:val="single" w:sz="4" w:space="0" w:color="auto"/>
              <w:left w:val="single" w:sz="4" w:space="0" w:color="auto"/>
              <w:bottom w:val="single" w:sz="4" w:space="0" w:color="auto"/>
              <w:right w:val="single" w:sz="4" w:space="0" w:color="auto"/>
            </w:tcBorders>
          </w:tcPr>
          <w:p w:rsidR="00A91E40" w:rsidRPr="00560C72" w:rsidRDefault="00A91E40" w:rsidP="00A91E40">
            <w:pPr>
              <w:jc w:val="both"/>
              <w:rPr>
                <w:rFonts w:ascii="GHEA Grapalat" w:hAnsi="GHEA Grapalat" w:cs="Sylfaen"/>
                <w:lang w:val="hy-AM"/>
              </w:rPr>
            </w:pPr>
          </w:p>
        </w:tc>
      </w:tr>
      <w:tr w:rsidR="00A91E40" w:rsidRPr="00A91E40" w:rsidTr="00131D61">
        <w:trPr>
          <w:trHeight w:val="5750"/>
        </w:trPr>
        <w:tc>
          <w:tcPr>
            <w:tcW w:w="450" w:type="dxa"/>
            <w:tcBorders>
              <w:top w:val="single" w:sz="4" w:space="0" w:color="auto"/>
              <w:left w:val="single" w:sz="4" w:space="0" w:color="auto"/>
              <w:bottom w:val="single" w:sz="4" w:space="0" w:color="auto"/>
              <w:right w:val="single" w:sz="4" w:space="0" w:color="auto"/>
            </w:tcBorders>
          </w:tcPr>
          <w:p w:rsidR="00A91E40" w:rsidRPr="00560C72" w:rsidRDefault="00A91E40" w:rsidP="00A91E40">
            <w:pPr>
              <w:pStyle w:val="ListParagraph"/>
              <w:numPr>
                <w:ilvl w:val="0"/>
                <w:numId w:val="1"/>
              </w:numPr>
              <w:spacing w:after="0" w:line="240" w:lineRule="auto"/>
              <w:ind w:right="72"/>
              <w:rPr>
                <w:rFonts w:ascii="GHEA Grapalat" w:hAnsi="GHEA Grapalat"/>
                <w:lang w:val="hy-AM"/>
              </w:rPr>
            </w:pPr>
          </w:p>
        </w:tc>
        <w:tc>
          <w:tcPr>
            <w:tcW w:w="2790" w:type="dxa"/>
            <w:tcBorders>
              <w:top w:val="single" w:sz="4" w:space="0" w:color="auto"/>
              <w:left w:val="single" w:sz="4" w:space="0" w:color="auto"/>
              <w:bottom w:val="single" w:sz="4" w:space="0" w:color="auto"/>
              <w:right w:val="single" w:sz="4" w:space="0" w:color="auto"/>
            </w:tcBorders>
          </w:tcPr>
          <w:p w:rsidR="00A91E40" w:rsidRPr="002807A2" w:rsidRDefault="00AC07B9" w:rsidP="00A91E40">
            <w:pPr>
              <w:jc w:val="center"/>
              <w:rPr>
                <w:rFonts w:ascii="GHEA Grapalat" w:hAnsi="GHEA Grapalat"/>
                <w:b/>
                <w:lang w:val="hy-AM"/>
              </w:rPr>
            </w:pPr>
            <w:r>
              <w:rPr>
                <w:rFonts w:ascii="GHEA Grapalat" w:hAnsi="GHEA Grapalat"/>
                <w:b/>
                <w:lang w:val="hy-AM"/>
              </w:rPr>
              <w:t xml:space="preserve">ՀՀ </w:t>
            </w:r>
            <w:bookmarkStart w:id="0" w:name="_GoBack"/>
            <w:bookmarkEnd w:id="0"/>
            <w:r w:rsidR="00A91E40">
              <w:rPr>
                <w:rFonts w:ascii="GHEA Grapalat" w:hAnsi="GHEA Grapalat"/>
                <w:b/>
                <w:lang w:val="hy-AM"/>
              </w:rPr>
              <w:t>ՏԶՆՆ պետական գույքի կառավարման կոմիտե</w:t>
            </w:r>
          </w:p>
          <w:p w:rsidR="00A91E40" w:rsidRPr="00131D61" w:rsidRDefault="00A91E40" w:rsidP="00A91E40">
            <w:pPr>
              <w:jc w:val="center"/>
              <w:rPr>
                <w:rFonts w:ascii="GHEA Grapalat" w:hAnsi="GHEA Grapalat"/>
                <w:b/>
                <w:lang w:val="hy-AM"/>
              </w:rPr>
            </w:pPr>
            <w:r w:rsidRPr="00131D61">
              <w:rPr>
                <w:rFonts w:ascii="GHEA Grapalat" w:hAnsi="GHEA Grapalat"/>
                <w:b/>
                <w:lang w:val="hy-AM"/>
              </w:rPr>
              <w:t>01/22.22/3124-19</w:t>
            </w:r>
          </w:p>
          <w:p w:rsidR="00A91E40" w:rsidRPr="00A619E6" w:rsidRDefault="00A91E40" w:rsidP="00A91E40">
            <w:pPr>
              <w:jc w:val="center"/>
              <w:rPr>
                <w:rFonts w:ascii="GHEA Grapalat" w:hAnsi="GHEA Grapalat"/>
                <w:b/>
                <w:lang w:val="hy-AM"/>
              </w:rPr>
            </w:pPr>
            <w:r w:rsidRPr="00131D61">
              <w:rPr>
                <w:rFonts w:ascii="GHEA Grapalat" w:hAnsi="GHEA Grapalat"/>
                <w:b/>
                <w:lang w:val="hy-AM"/>
              </w:rPr>
              <w:t>2019-05-07</w:t>
            </w:r>
          </w:p>
        </w:tc>
        <w:tc>
          <w:tcPr>
            <w:tcW w:w="6030" w:type="dxa"/>
            <w:tcBorders>
              <w:top w:val="single" w:sz="4" w:space="0" w:color="auto"/>
              <w:left w:val="single" w:sz="4" w:space="0" w:color="auto"/>
              <w:bottom w:val="single" w:sz="4" w:space="0" w:color="auto"/>
              <w:right w:val="single" w:sz="4" w:space="0" w:color="auto"/>
            </w:tcBorders>
          </w:tcPr>
          <w:p w:rsidR="00A91E40" w:rsidRDefault="0013087F" w:rsidP="0013087F">
            <w:pPr>
              <w:pStyle w:val="NormalWeb"/>
              <w:spacing w:before="0" w:beforeAutospacing="0" w:after="0" w:afterAutospacing="0" w:line="276" w:lineRule="auto"/>
              <w:jc w:val="both"/>
              <w:rPr>
                <w:rFonts w:ascii="GHEA Grapalat" w:hAnsi="GHEA Grapalat"/>
                <w:color w:val="000000"/>
                <w:shd w:val="clear" w:color="auto" w:fill="FFFFFF"/>
                <w:lang w:val="hy-AM"/>
              </w:rPr>
            </w:pPr>
            <w:r w:rsidRPr="0013087F">
              <w:rPr>
                <w:rFonts w:ascii="GHEA Grapalat" w:hAnsi="GHEA Grapalat"/>
                <w:color w:val="000000"/>
                <w:lang w:val="hy-AM"/>
              </w:rPr>
              <w:t xml:space="preserve">   </w:t>
            </w:r>
            <w:r w:rsidR="00A91E40">
              <w:rPr>
                <w:rFonts w:ascii="GHEA Grapalat" w:hAnsi="GHEA Grapalat"/>
                <w:color w:val="000000"/>
                <w:lang w:val="hy-AM"/>
              </w:rPr>
              <w:t xml:space="preserve">Ի պատասխան Ձեր գրության՝ </w:t>
            </w:r>
            <w:r w:rsidR="00A91E40">
              <w:rPr>
                <w:rFonts w:ascii="GHEA Grapalat" w:hAnsi="GHEA Grapalat"/>
                <w:lang w:val="hy-AM"/>
              </w:rPr>
              <w:t>«Տարածք տրամադրելու մասին» ՀՀ կառավարության որոշման նախագծի (այսուհետ՝ Նախագիծ) վերաբերյալ, հայտնում եմ հետևյալը.</w:t>
            </w:r>
          </w:p>
          <w:p w:rsidR="00A91E40" w:rsidRDefault="00A91E40" w:rsidP="00A91E40">
            <w:pPr>
              <w:pStyle w:val="NormalWeb"/>
              <w:spacing w:before="0" w:beforeAutospacing="0" w:after="0" w:afterAutospacing="0" w:line="276" w:lineRule="auto"/>
              <w:ind w:left="-18" w:firstLine="36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 Համաձայն «Նորմատիվ իրավական ակտերի մասին» ՀՀ օրենքի 2-րդ հոդվածի ՝</w:t>
            </w:r>
            <w:r>
              <w:rPr>
                <w:rFonts w:ascii="GHEA Grapalat" w:eastAsia="Calibri" w:hAnsi="GHEA Grapalat"/>
                <w:color w:val="000000"/>
                <w:shd w:val="clear" w:color="auto" w:fill="FFFFFF"/>
                <w:lang w:val="hy-AM" w:eastAsia="en-US"/>
              </w:rPr>
              <w:t xml:space="preserve">.., </w:t>
            </w:r>
            <w:r>
              <w:rPr>
                <w:rStyle w:val="Strong"/>
                <w:rFonts w:ascii="GHEA Grapalat" w:hAnsi="GHEA Grapalat"/>
                <w:color w:val="000000"/>
                <w:shd w:val="clear" w:color="auto" w:fill="FFFFFF"/>
                <w:lang w:val="hy-AM"/>
              </w:rPr>
              <w:t xml:space="preserve">1) </w:t>
            </w:r>
            <w:r>
              <w:rPr>
                <w:rFonts w:ascii="GHEA Grapalat" w:eastAsia="Calibri" w:hAnsi="GHEA Grapalat"/>
                <w:b/>
                <w:bCs/>
                <w:color w:val="000000"/>
                <w:shd w:val="clear" w:color="auto" w:fill="FFFFFF"/>
                <w:lang w:val="hy-AM" w:eastAsia="en-US"/>
              </w:rPr>
              <w:t xml:space="preserve">նորմատիվ իրավական ակտը </w:t>
            </w:r>
            <w:r>
              <w:rPr>
                <w:rFonts w:ascii="Calibri" w:eastAsia="Calibri" w:hAnsi="Calibri" w:cs="Calibri"/>
                <w:color w:val="000000"/>
                <w:shd w:val="clear" w:color="auto" w:fill="FFFFFF"/>
                <w:lang w:val="hy-AM" w:eastAsia="en-US"/>
              </w:rPr>
              <w:t> </w:t>
            </w:r>
            <w:r>
              <w:rPr>
                <w:rFonts w:ascii="GHEA Grapalat" w:eastAsia="Calibri" w:hAnsi="GHEA Grapalat"/>
                <w:color w:val="000000"/>
                <w:shd w:val="clear" w:color="auto" w:fill="FFFFFF"/>
                <w:lang w:val="hy-AM" w:eastAsia="en-US"/>
              </w:rPr>
              <w:t>Հայաստանի Հանրապետության ժողովրդի, ինչպես նաև Սահմանադրությամբ նախատեսված մարմինների կամ պաշտոնատար անձանց ընդունած գրավոր իրավական ակտն է, որը պարունակում է վարքագծի պարտադիր կանոններ անորոշ թվով անձանց համար</w:t>
            </w:r>
            <w:r>
              <w:rPr>
                <w:rFonts w:ascii="Arial Unicode" w:eastAsia="Calibri" w:hAnsi="Arial Unicode"/>
                <w:color w:val="000000"/>
                <w:sz w:val="21"/>
                <w:szCs w:val="21"/>
                <w:shd w:val="clear" w:color="auto" w:fill="FFFFFF"/>
                <w:lang w:val="hy-AM" w:eastAsia="en-US"/>
              </w:rPr>
              <w:t>.</w:t>
            </w:r>
            <w:r>
              <w:rPr>
                <w:rFonts w:ascii="GHEA Grapalat" w:eastAsia="Calibri" w:hAnsi="GHEA Grapalat"/>
                <w:color w:val="000000"/>
                <w:shd w:val="clear" w:color="auto" w:fill="FFFFFF"/>
                <w:lang w:val="hy-AM" w:eastAsia="en-US"/>
              </w:rPr>
              <w:t xml:space="preserve">..»։ </w:t>
            </w:r>
            <w:r>
              <w:rPr>
                <w:rStyle w:val="Strong"/>
                <w:rFonts w:ascii="Calibri" w:hAnsi="Calibri"/>
                <w:color w:val="000000"/>
                <w:sz w:val="21"/>
                <w:szCs w:val="21"/>
                <w:shd w:val="clear" w:color="auto" w:fill="FFFFFF"/>
                <w:lang w:val="hy-AM"/>
              </w:rPr>
              <w:t>«</w:t>
            </w:r>
            <w:r>
              <w:rPr>
                <w:rStyle w:val="Strong"/>
                <w:rFonts w:ascii="GHEA Grapalat" w:hAnsi="GHEA Grapalat"/>
                <w:color w:val="000000"/>
                <w:shd w:val="clear" w:color="auto" w:fill="FFFFFF"/>
                <w:lang w:val="hy-AM"/>
              </w:rPr>
              <w:t xml:space="preserve">5) </w:t>
            </w:r>
            <w:r>
              <w:rPr>
                <w:rFonts w:ascii="GHEA Grapalat" w:eastAsia="Calibri" w:hAnsi="GHEA Grapalat"/>
                <w:b/>
                <w:bCs/>
                <w:color w:val="000000"/>
                <w:shd w:val="clear" w:color="auto" w:fill="FFFFFF"/>
                <w:lang w:val="hy-AM" w:eastAsia="en-US"/>
              </w:rPr>
              <w:t xml:space="preserve">անհատական իրավական ակտը </w:t>
            </w:r>
            <w:r>
              <w:rPr>
                <w:rFonts w:ascii="Calibri" w:eastAsia="Calibri" w:hAnsi="Calibri" w:cs="Calibri"/>
                <w:color w:val="000000"/>
                <w:shd w:val="clear" w:color="auto" w:fill="FFFFFF"/>
                <w:lang w:val="hy-AM" w:eastAsia="en-US"/>
              </w:rPr>
              <w:t> </w:t>
            </w:r>
            <w:r>
              <w:rPr>
                <w:rFonts w:ascii="GHEA Grapalat" w:eastAsia="Calibri" w:hAnsi="GHEA Grapalat"/>
                <w:color w:val="000000"/>
                <w:shd w:val="clear" w:color="auto" w:fill="FFFFFF"/>
                <w:lang w:val="hy-AM" w:eastAsia="en-US"/>
              </w:rPr>
              <w:t xml:space="preserve">նորմատիվ իրավական ակտի հիման վրա և դրան համապատասխան ընդունված գրավոր իրավական ակտ է, որը սահմանում է վարքագծի կանոն կամ առաջացնում է փաստական հետևանքներ և վերաբերում է միայն դրանում անհատապես նշված անձի կամ անձանց: Ղեկավարվելով նշյալ հոդվածով և հաշվի առնելով, որ Նախագծի բովանդակությունից բխում է, որ այն կրում է </w:t>
            </w:r>
            <w:r>
              <w:rPr>
                <w:rFonts w:ascii="GHEA Grapalat" w:eastAsia="Calibri" w:hAnsi="GHEA Grapalat"/>
                <w:b/>
                <w:color w:val="000000"/>
                <w:shd w:val="clear" w:color="auto" w:fill="FFFFFF"/>
                <w:lang w:val="hy-AM" w:eastAsia="en-US"/>
              </w:rPr>
              <w:t xml:space="preserve">անհատական բնույթ՝ </w:t>
            </w:r>
            <w:r>
              <w:rPr>
                <w:rFonts w:ascii="GHEA Grapalat" w:eastAsia="Calibri" w:hAnsi="GHEA Grapalat"/>
                <w:color w:val="000000"/>
                <w:shd w:val="clear" w:color="auto" w:fill="FFFFFF"/>
                <w:lang w:val="hy-AM" w:eastAsia="en-US"/>
              </w:rPr>
              <w:t>առաջարկում եմ Նախագծի բնույթի մասին</w:t>
            </w:r>
            <w:r>
              <w:rPr>
                <w:rFonts w:ascii="GHEA Grapalat" w:hAnsi="GHEA Grapalat"/>
                <w:color w:val="000000"/>
                <w:shd w:val="clear" w:color="auto" w:fill="FFFFFF"/>
                <w:lang w:val="hy-AM"/>
              </w:rPr>
              <w:t xml:space="preserve"> նշումը համապատասխանեցնել «Նորմատիվ իրավական ակտերի մասին» ՀՀ օրենքի 2-րդ հոդվածին։</w:t>
            </w:r>
          </w:p>
          <w:p w:rsidR="00A91E40" w:rsidRDefault="00A91E40" w:rsidP="00A91E40">
            <w:pPr>
              <w:pStyle w:val="NormalWeb"/>
              <w:spacing w:before="0" w:beforeAutospacing="0" w:after="0" w:afterAutospacing="0" w:line="276" w:lineRule="auto"/>
              <w:ind w:firstLine="342"/>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2. Առաջարկում եմ «Նորմատիվ իրավական ակտերի մասին» ՀՀ օրենքի 12-րդ հոդվածի հիմքով </w:t>
            </w:r>
            <w:r>
              <w:rPr>
                <w:rFonts w:ascii="GHEA Grapalat" w:hAnsi="GHEA Grapalat"/>
                <w:color w:val="000000"/>
                <w:shd w:val="clear" w:color="auto" w:fill="FFFFFF"/>
                <w:lang w:val="hy-AM"/>
              </w:rPr>
              <w:lastRenderedPageBreak/>
              <w:t xml:space="preserve">վերախմբագրել Նախագծի վերնագիրը, քանի որ նախագիծը վերաբերում է </w:t>
            </w:r>
            <w:r>
              <w:rPr>
                <w:rFonts w:ascii="GHEA Grapalat" w:hAnsi="GHEA Grapalat"/>
                <w:b/>
                <w:color w:val="000000"/>
                <w:shd w:val="clear" w:color="auto" w:fill="FFFFFF"/>
                <w:lang w:val="hy-AM"/>
              </w:rPr>
              <w:t>անհատույց օգտագործման իրավունքով</w:t>
            </w:r>
            <w:r>
              <w:rPr>
                <w:rFonts w:ascii="GHEA Grapalat" w:hAnsi="GHEA Grapalat"/>
                <w:color w:val="000000"/>
                <w:shd w:val="clear" w:color="auto" w:fill="FFFFFF"/>
                <w:lang w:val="hy-AM"/>
              </w:rPr>
              <w:t xml:space="preserve"> տարածք տրամադրելուն։</w:t>
            </w:r>
          </w:p>
          <w:p w:rsidR="0011466C" w:rsidRDefault="0011466C" w:rsidP="00A91E40">
            <w:pPr>
              <w:pStyle w:val="NormalWeb"/>
              <w:spacing w:before="0" w:beforeAutospacing="0" w:after="0" w:afterAutospacing="0" w:line="276" w:lineRule="auto"/>
              <w:ind w:firstLine="342"/>
              <w:jc w:val="both"/>
              <w:rPr>
                <w:rFonts w:ascii="GHEA Grapalat" w:hAnsi="GHEA Grapalat"/>
                <w:color w:val="000000"/>
                <w:shd w:val="clear" w:color="auto" w:fill="FFFFFF"/>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3. Առաջարկում եմ Նախագծի նախաբանում հղում կատարել նաև ՀՀ քաղաքացիական օրենսգրքի 685-րդ և 689-րդ հոդվածների, ինչպես նաև ՀՀ կառավարության 2011 թվականի փետրվարի 17-ի թիվ 304-Ն որոշմանը։ </w:t>
            </w:r>
          </w:p>
          <w:p w:rsidR="00A91E40" w:rsidRDefault="00A91E40" w:rsidP="00A91E40">
            <w:pPr>
              <w:pStyle w:val="NormalWeb"/>
              <w:spacing w:before="0" w:beforeAutospacing="0" w:after="0" w:afterAutospacing="0" w:line="276" w:lineRule="auto"/>
              <w:ind w:firstLine="342"/>
              <w:jc w:val="both"/>
              <w:rPr>
                <w:rFonts w:ascii="GHEA Grapalat" w:hAnsi="GHEA Grapalat"/>
                <w:color w:val="000000"/>
                <w:shd w:val="clear" w:color="auto" w:fill="FFFFFF"/>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4. Որոշման նախագիծը համապատասխանեցնել ՀՀ կառավարության 2011 թվականի փետրվարի 17-ի թիվ 304-Ն որոշմամբ հաստատված կարգի 2-րդ, 5-րդ և 6.2-րդ կետերի պահանջներին: </w:t>
            </w: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ind w:firstLine="342"/>
              <w:jc w:val="both"/>
              <w:rPr>
                <w:rFonts w:ascii="GHEA Grapalat" w:hAnsi="GHEA Grapalat"/>
                <w:color w:val="000000"/>
                <w:lang w:val="hy-AM"/>
              </w:rPr>
            </w:pPr>
          </w:p>
          <w:p w:rsidR="00A91E40" w:rsidRDefault="00A91E40" w:rsidP="0013087F">
            <w:pPr>
              <w:pStyle w:val="NormalWeb"/>
              <w:numPr>
                <w:ilvl w:val="0"/>
                <w:numId w:val="7"/>
              </w:numPr>
              <w:spacing w:before="0" w:beforeAutospacing="0" w:after="0" w:afterAutospacing="0" w:line="276" w:lineRule="auto"/>
              <w:ind w:left="0" w:firstLine="316"/>
              <w:jc w:val="both"/>
              <w:rPr>
                <w:rFonts w:ascii="GHEA Grapalat" w:hAnsi="GHEA Grapalat"/>
                <w:color w:val="000000"/>
                <w:lang w:val="hy-AM"/>
              </w:rPr>
            </w:pPr>
            <w:r>
              <w:rPr>
                <w:rFonts w:ascii="GHEA Grapalat" w:hAnsi="GHEA Grapalat"/>
                <w:color w:val="000000"/>
                <w:lang w:val="hy-AM"/>
              </w:rPr>
              <w:lastRenderedPageBreak/>
              <w:t>Հաշվի առնելով այն հանգամանքը, որ պայմանագրի կնքումը որոշակի գործողություններ է նախատեսում՝ առաջարկում եմ Նախագծի 2-րդ կետում «5-օրյա» թիվը և բառը փոխարինել «երկամսյա» բառով։</w:t>
            </w:r>
          </w:p>
          <w:p w:rsidR="00A91E40" w:rsidRDefault="00A91E40" w:rsidP="00A91E40">
            <w:pPr>
              <w:pStyle w:val="NormalWeb"/>
              <w:spacing w:before="0" w:beforeAutospacing="0" w:after="0" w:afterAutospacing="0" w:line="276" w:lineRule="auto"/>
              <w:jc w:val="both"/>
              <w:rPr>
                <w:rFonts w:ascii="GHEA Grapalat" w:hAnsi="GHEA Grapalat"/>
                <w:color w:val="000000"/>
                <w:lang w:val="hy-AM"/>
              </w:rPr>
            </w:pPr>
          </w:p>
          <w:p w:rsidR="00A91E40" w:rsidRDefault="00A91E40" w:rsidP="00A91E40">
            <w:pPr>
              <w:pStyle w:val="NormalWeb"/>
              <w:spacing w:before="0" w:beforeAutospacing="0" w:after="0" w:afterAutospacing="0" w:line="276" w:lineRule="auto"/>
              <w:jc w:val="both"/>
              <w:rPr>
                <w:rFonts w:ascii="GHEA Grapalat" w:hAnsi="GHEA Grapalat"/>
                <w:color w:val="000000"/>
                <w:shd w:val="clear" w:color="auto" w:fill="FFFFFF"/>
                <w:lang w:val="hy-AM"/>
              </w:rPr>
            </w:pPr>
          </w:p>
          <w:p w:rsidR="00A91E40" w:rsidRPr="00010143" w:rsidRDefault="00A91E40" w:rsidP="0013087F">
            <w:pPr>
              <w:pStyle w:val="NormalWeb"/>
              <w:numPr>
                <w:ilvl w:val="0"/>
                <w:numId w:val="7"/>
              </w:numPr>
              <w:spacing w:before="0" w:beforeAutospacing="0" w:after="0" w:afterAutospacing="0" w:line="276" w:lineRule="auto"/>
              <w:ind w:left="0" w:firstLine="360"/>
              <w:jc w:val="both"/>
              <w:rPr>
                <w:rFonts w:ascii="GHEA Grapalat" w:hAnsi="GHEA Grapalat"/>
                <w:color w:val="000000"/>
                <w:lang w:val="hy-AM"/>
              </w:rPr>
            </w:pPr>
            <w:r w:rsidRPr="00010143">
              <w:rPr>
                <w:rFonts w:ascii="GHEA Grapalat" w:hAnsi="GHEA Grapalat"/>
                <w:color w:val="000000"/>
                <w:lang w:val="hy-AM"/>
              </w:rPr>
              <w:t>Առաջարկում եմ սույն գրության 1-ին կետով առաջարկվող փոփոխության հիմքով փոխել նաև Նախագծի 3-րդ կետը։</w:t>
            </w:r>
          </w:p>
          <w:p w:rsidR="00A91E40" w:rsidRPr="00D67D18" w:rsidRDefault="0011466C" w:rsidP="00A91E40">
            <w:pPr>
              <w:pStyle w:val="NormalWeb"/>
              <w:spacing w:before="0" w:beforeAutospacing="0" w:after="0" w:afterAutospacing="0" w:line="276" w:lineRule="auto"/>
              <w:ind w:firstLine="144"/>
              <w:jc w:val="both"/>
              <w:rPr>
                <w:rFonts w:ascii="GHEA Grapalat" w:hAnsi="GHEA Grapalat" w:cs="GHEA Grapalat"/>
                <w:shd w:val="clear" w:color="auto" w:fill="FFFFFF"/>
                <w:lang w:val="hy-AM"/>
              </w:rPr>
            </w:pPr>
            <w:r w:rsidRPr="0013087F">
              <w:rPr>
                <w:rFonts w:ascii="GHEA Grapalat" w:hAnsi="GHEA Grapalat"/>
                <w:color w:val="000000"/>
                <w:lang w:val="hy-AM"/>
              </w:rPr>
              <w:t xml:space="preserve">   </w:t>
            </w:r>
            <w:r w:rsidR="00A91E40">
              <w:rPr>
                <w:rFonts w:ascii="GHEA Grapalat" w:hAnsi="GHEA Grapalat"/>
                <w:color w:val="000000"/>
                <w:lang w:val="hy-AM"/>
              </w:rPr>
              <w:t>Միաժամանակ առաջարկում եմ անհատույց օգտագործման պայմանագրի կնքման ժամանակ հետագա խոչընդոտներից խուսափելու նպատակով Որոշման նախագծի 1-ին կետում անհատույց օգտագործման իրավունքով տրամադրվող տարածքի մակերեսը նշել չափագրման արդյունքում ստացված մակերեսը:</w:t>
            </w:r>
          </w:p>
        </w:tc>
        <w:tc>
          <w:tcPr>
            <w:tcW w:w="3510" w:type="dxa"/>
            <w:tcBorders>
              <w:top w:val="single" w:sz="4" w:space="0" w:color="auto"/>
              <w:left w:val="single" w:sz="4" w:space="0" w:color="auto"/>
              <w:bottom w:val="single" w:sz="4" w:space="0" w:color="auto"/>
              <w:right w:val="single" w:sz="4" w:space="0" w:color="auto"/>
            </w:tcBorders>
          </w:tcPr>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11466C" w:rsidRDefault="0011466C" w:rsidP="00A91E40">
            <w:pPr>
              <w:rPr>
                <w:rFonts w:ascii="GHEA Grapalat" w:hAnsi="GHEA Grapalat"/>
                <w:lang w:val="hy-AM"/>
              </w:rPr>
            </w:pPr>
          </w:p>
          <w:p w:rsidR="00A91E40" w:rsidRDefault="00A91E40" w:rsidP="00A91E40">
            <w:pPr>
              <w:rPr>
                <w:rFonts w:ascii="GHEA Grapalat" w:hAnsi="GHEA Grapalat"/>
                <w:lang w:val="hy-AM"/>
              </w:rPr>
            </w:pPr>
            <w:r>
              <w:rPr>
                <w:rFonts w:ascii="GHEA Grapalat" w:hAnsi="GHEA Grapalat"/>
                <w:lang w:val="hy-AM"/>
              </w:rPr>
              <w:t>Կատարվել են համապատասխան փոփոխությունները։</w:t>
            </w: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11466C" w:rsidRDefault="0011466C" w:rsidP="00A91E40">
            <w:pPr>
              <w:rPr>
                <w:rFonts w:ascii="GHEA Grapalat" w:hAnsi="GHEA Grapalat"/>
                <w:lang w:val="hy-AM"/>
              </w:rPr>
            </w:pPr>
          </w:p>
          <w:p w:rsidR="00A91E40" w:rsidRDefault="00A91E40" w:rsidP="00A91E40">
            <w:pPr>
              <w:rPr>
                <w:rFonts w:ascii="GHEA Grapalat" w:hAnsi="GHEA Grapalat"/>
                <w:lang w:val="hy-AM"/>
              </w:rPr>
            </w:pPr>
            <w:r>
              <w:rPr>
                <w:rFonts w:ascii="GHEA Grapalat" w:hAnsi="GHEA Grapalat"/>
                <w:lang w:val="hy-AM"/>
              </w:rPr>
              <w:lastRenderedPageBreak/>
              <w:t>Կատարվել են համապատասխան փոփոխությունները։</w:t>
            </w: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r>
              <w:rPr>
                <w:rFonts w:ascii="GHEA Grapalat" w:hAnsi="GHEA Grapalat"/>
                <w:lang w:val="hy-AM"/>
              </w:rPr>
              <w:t>Ընդունվել է ի գիտություն։</w:t>
            </w: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rPr>
                <w:rFonts w:ascii="GHEA Grapalat" w:hAnsi="GHEA Grapalat"/>
                <w:lang w:val="hy-AM"/>
              </w:rPr>
            </w:pPr>
          </w:p>
          <w:p w:rsidR="00A91E40" w:rsidRDefault="00A91E40" w:rsidP="00A91E40">
            <w:pPr>
              <w:spacing w:line="276" w:lineRule="auto"/>
              <w:jc w:val="both"/>
              <w:rPr>
                <w:rFonts w:ascii="GHEA Grapalat" w:hAnsi="GHEA Grapalat" w:cs="Sylfaen"/>
                <w:lang w:val="hy-AM"/>
              </w:rPr>
            </w:pPr>
          </w:p>
          <w:p w:rsidR="00A91E40" w:rsidRDefault="00A91E40" w:rsidP="00A91E40">
            <w:pPr>
              <w:spacing w:line="276" w:lineRule="auto"/>
              <w:jc w:val="both"/>
              <w:rPr>
                <w:rFonts w:ascii="GHEA Grapalat" w:hAnsi="GHEA Grapalat"/>
                <w:lang w:val="hy-AM"/>
              </w:rPr>
            </w:pPr>
            <w:r>
              <w:rPr>
                <w:rFonts w:ascii="GHEA Grapalat" w:hAnsi="GHEA Grapalat" w:cs="Sylfaen"/>
                <w:lang w:val="hy-AM"/>
              </w:rPr>
              <w:t>Նախագիիծը մշակվել է Թ</w:t>
            </w:r>
            <w:r w:rsidRPr="00C47369">
              <w:rPr>
                <w:rFonts w:ascii="GHEA Grapalat" w:hAnsi="GHEA Grapalat" w:cs="Sylfaen"/>
                <w:lang w:val="hy-AM"/>
              </w:rPr>
              <w:t>եթև արդյունաբերության զարգացման նպատակով Միացյալ Ազգերի Կազմակերպության</w:t>
            </w:r>
            <w:r w:rsidRPr="00C47369">
              <w:rPr>
                <w:rFonts w:ascii="GHEA Grapalat" w:hAnsi="GHEA Grapalat"/>
                <w:lang w:val="hy-AM"/>
              </w:rPr>
              <w:t xml:space="preserve"> հետ </w:t>
            </w:r>
            <w:r>
              <w:rPr>
                <w:rFonts w:ascii="GHEA Grapalat" w:hAnsi="GHEA Grapalat"/>
                <w:lang w:val="hy-AM"/>
              </w:rPr>
              <w:t xml:space="preserve">2014 թվականին կնքված </w:t>
            </w:r>
            <w:r w:rsidRPr="00C47369">
              <w:rPr>
                <w:rFonts w:ascii="GHEA Grapalat" w:hAnsi="GHEA Grapalat"/>
                <w:lang w:val="hy-AM"/>
              </w:rPr>
              <w:t xml:space="preserve">«ՀՀ արտահանման ուղղվածություն ունեցող ոլորտների մրցունակության բարձրացում՝ արդիականացման միջոցով </w:t>
            </w:r>
            <w:r>
              <w:rPr>
                <w:rFonts w:ascii="GHEA Grapalat" w:hAnsi="GHEA Grapalat"/>
                <w:lang w:val="hy-AM"/>
              </w:rPr>
              <w:t>և դեպի շուկա մուտք ապահովելով» Ծրագրի շրջանակներում։</w:t>
            </w:r>
          </w:p>
          <w:p w:rsidR="00A91E40" w:rsidRDefault="00A91E40" w:rsidP="00A91E40">
            <w:pPr>
              <w:rPr>
                <w:rFonts w:ascii="GHEA Grapalat" w:hAnsi="GHEA Grapalat"/>
                <w:lang w:val="hy-AM"/>
              </w:rPr>
            </w:pPr>
          </w:p>
          <w:p w:rsidR="00A91E40" w:rsidRDefault="00A91E40" w:rsidP="00A91E40">
            <w:pPr>
              <w:spacing w:line="276" w:lineRule="auto"/>
              <w:rPr>
                <w:rFonts w:ascii="GHEA Grapalat" w:hAnsi="GHEA Grapalat"/>
                <w:lang w:val="hy-AM"/>
              </w:rPr>
            </w:pPr>
            <w:r>
              <w:rPr>
                <w:rFonts w:ascii="GHEA Grapalat" w:hAnsi="GHEA Grapalat"/>
                <w:lang w:val="hy-AM"/>
              </w:rPr>
              <w:lastRenderedPageBreak/>
              <w:t>Ընդունվել է մասնակի, քանի որ Ծրագրի շրջանակներում այս փուլի իրականացման համար ժամկետների հետ կապված կան խնդիրներ։</w:t>
            </w:r>
          </w:p>
          <w:p w:rsidR="00A91E40" w:rsidRDefault="00A91E40" w:rsidP="00A91E40">
            <w:pPr>
              <w:spacing w:line="276" w:lineRule="auto"/>
              <w:rPr>
                <w:rFonts w:ascii="GHEA Grapalat" w:hAnsi="GHEA Grapalat"/>
                <w:lang w:val="hy-AM"/>
              </w:rPr>
            </w:pPr>
          </w:p>
          <w:p w:rsidR="00A91E40" w:rsidRDefault="00A91E40" w:rsidP="00A91E40">
            <w:pPr>
              <w:spacing w:line="276" w:lineRule="auto"/>
              <w:rPr>
                <w:rFonts w:ascii="GHEA Grapalat" w:hAnsi="GHEA Grapalat"/>
                <w:lang w:val="hy-AM"/>
              </w:rPr>
            </w:pPr>
          </w:p>
          <w:p w:rsidR="0013087F" w:rsidRDefault="0013087F" w:rsidP="00A91E40">
            <w:pPr>
              <w:spacing w:line="276" w:lineRule="auto"/>
              <w:rPr>
                <w:rFonts w:ascii="GHEA Grapalat" w:hAnsi="GHEA Grapalat"/>
                <w:lang w:val="hy-AM"/>
              </w:rPr>
            </w:pPr>
          </w:p>
          <w:p w:rsidR="00A91E40" w:rsidRDefault="00A91E40" w:rsidP="00A91E40">
            <w:pPr>
              <w:spacing w:line="276" w:lineRule="auto"/>
              <w:rPr>
                <w:rFonts w:ascii="GHEA Grapalat" w:hAnsi="GHEA Grapalat"/>
                <w:lang w:val="hy-AM"/>
              </w:rPr>
            </w:pPr>
            <w:r>
              <w:rPr>
                <w:rFonts w:ascii="GHEA Grapalat" w:hAnsi="GHEA Grapalat"/>
                <w:lang w:val="hy-AM"/>
              </w:rPr>
              <w:t>Ընդունվել է ի գիտություն։</w:t>
            </w:r>
          </w:p>
          <w:p w:rsidR="00A91E40" w:rsidRDefault="00A91E40" w:rsidP="00A91E40">
            <w:pPr>
              <w:spacing w:line="276" w:lineRule="auto"/>
              <w:rPr>
                <w:rFonts w:ascii="GHEA Grapalat" w:hAnsi="GHEA Grapalat"/>
                <w:lang w:val="hy-AM"/>
              </w:rPr>
            </w:pPr>
            <w:r>
              <w:rPr>
                <w:rFonts w:ascii="GHEA Grapalat" w:hAnsi="GHEA Grapalat"/>
                <w:lang w:val="hy-AM"/>
              </w:rPr>
              <w:t>Կատարվել են համապատասխան փոփոխությունները։</w:t>
            </w:r>
          </w:p>
        </w:tc>
        <w:tc>
          <w:tcPr>
            <w:tcW w:w="1890" w:type="dxa"/>
            <w:tcBorders>
              <w:top w:val="single" w:sz="4" w:space="0" w:color="auto"/>
              <w:left w:val="single" w:sz="4" w:space="0" w:color="auto"/>
              <w:bottom w:val="single" w:sz="4" w:space="0" w:color="auto"/>
              <w:right w:val="single" w:sz="4" w:space="0" w:color="auto"/>
            </w:tcBorders>
          </w:tcPr>
          <w:p w:rsidR="00A91E40" w:rsidRPr="00560C72" w:rsidRDefault="00A91E40" w:rsidP="00A91E40">
            <w:pPr>
              <w:jc w:val="both"/>
              <w:rPr>
                <w:rFonts w:ascii="GHEA Grapalat" w:hAnsi="GHEA Grapalat" w:cs="Sylfaen"/>
                <w:lang w:val="hy-AM"/>
              </w:rPr>
            </w:pPr>
          </w:p>
        </w:tc>
      </w:tr>
    </w:tbl>
    <w:p w:rsidR="00317E30" w:rsidRPr="00165866" w:rsidRDefault="00C5728F" w:rsidP="00131D61">
      <w:pPr>
        <w:rPr>
          <w:lang w:val="hy-AM"/>
        </w:rPr>
      </w:pPr>
    </w:p>
    <w:sectPr w:rsidR="00317E30" w:rsidRPr="00165866" w:rsidSect="00A91E40">
      <w:footerReference w:type="default" r:id="rId8"/>
      <w:pgSz w:w="16840" w:h="11907" w:orient="landscape" w:code="9"/>
      <w:pgMar w:top="810" w:right="1134" w:bottom="72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8F" w:rsidRDefault="00C5728F">
      <w:r>
        <w:separator/>
      </w:r>
    </w:p>
  </w:endnote>
  <w:endnote w:type="continuationSeparator" w:id="0">
    <w:p w:rsidR="00C5728F" w:rsidRDefault="00C5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C5728F">
    <w:pPr>
      <w:pStyle w:val="Footer"/>
    </w:pPr>
  </w:p>
  <w:p w:rsidR="00D92037" w:rsidRDefault="00C572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8F" w:rsidRDefault="00C5728F">
      <w:r>
        <w:separator/>
      </w:r>
    </w:p>
  </w:footnote>
  <w:footnote w:type="continuationSeparator" w:id="0">
    <w:p w:rsidR="00C5728F" w:rsidRDefault="00C572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232E"/>
    <w:multiLevelType w:val="hybridMultilevel"/>
    <w:tmpl w:val="E3A48D16"/>
    <w:lvl w:ilvl="0" w:tplc="04090011">
      <w:start w:val="1"/>
      <w:numFmt w:val="decimal"/>
      <w:lvlText w:val="%1)"/>
      <w:lvlJc w:val="lef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start w:val="1"/>
      <w:numFmt w:val="decimal"/>
      <w:lvlText w:val="%4."/>
      <w:lvlJc w:val="left"/>
      <w:pPr>
        <w:ind w:left="3442" w:hanging="360"/>
      </w:pPr>
    </w:lvl>
    <w:lvl w:ilvl="4" w:tplc="04090019">
      <w:start w:val="1"/>
      <w:numFmt w:val="lowerLetter"/>
      <w:lvlText w:val="%5."/>
      <w:lvlJc w:val="left"/>
      <w:pPr>
        <w:ind w:left="4162" w:hanging="360"/>
      </w:pPr>
    </w:lvl>
    <w:lvl w:ilvl="5" w:tplc="0409001B">
      <w:start w:val="1"/>
      <w:numFmt w:val="lowerRoman"/>
      <w:lvlText w:val="%6."/>
      <w:lvlJc w:val="right"/>
      <w:pPr>
        <w:ind w:left="4882" w:hanging="180"/>
      </w:pPr>
    </w:lvl>
    <w:lvl w:ilvl="6" w:tplc="0409000F">
      <w:start w:val="1"/>
      <w:numFmt w:val="decimal"/>
      <w:lvlText w:val="%7."/>
      <w:lvlJc w:val="left"/>
      <w:pPr>
        <w:ind w:left="5602" w:hanging="360"/>
      </w:pPr>
    </w:lvl>
    <w:lvl w:ilvl="7" w:tplc="04090019">
      <w:start w:val="1"/>
      <w:numFmt w:val="lowerLetter"/>
      <w:lvlText w:val="%8."/>
      <w:lvlJc w:val="left"/>
      <w:pPr>
        <w:ind w:left="6322" w:hanging="360"/>
      </w:pPr>
    </w:lvl>
    <w:lvl w:ilvl="8" w:tplc="0409001B">
      <w:start w:val="1"/>
      <w:numFmt w:val="lowerRoman"/>
      <w:lvlText w:val="%9."/>
      <w:lvlJc w:val="right"/>
      <w:pPr>
        <w:ind w:left="7042" w:hanging="180"/>
      </w:pPr>
    </w:lvl>
  </w:abstractNum>
  <w:abstractNum w:abstractNumId="1" w15:restartNumberingAfterBreak="0">
    <w:nsid w:val="1FB92846"/>
    <w:multiLevelType w:val="hybridMultilevel"/>
    <w:tmpl w:val="383A80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C30EE"/>
    <w:multiLevelType w:val="hybridMultilevel"/>
    <w:tmpl w:val="07B8A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01352"/>
    <w:multiLevelType w:val="hybridMultilevel"/>
    <w:tmpl w:val="99E8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0B23ED"/>
    <w:multiLevelType w:val="hybridMultilevel"/>
    <w:tmpl w:val="E3A48D16"/>
    <w:lvl w:ilvl="0" w:tplc="04090011">
      <w:start w:val="1"/>
      <w:numFmt w:val="decimal"/>
      <w:lvlText w:val="%1)"/>
      <w:lvlJc w:val="lef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start w:val="1"/>
      <w:numFmt w:val="decimal"/>
      <w:lvlText w:val="%4."/>
      <w:lvlJc w:val="left"/>
      <w:pPr>
        <w:ind w:left="3442" w:hanging="360"/>
      </w:pPr>
    </w:lvl>
    <w:lvl w:ilvl="4" w:tplc="04090019">
      <w:start w:val="1"/>
      <w:numFmt w:val="lowerLetter"/>
      <w:lvlText w:val="%5."/>
      <w:lvlJc w:val="left"/>
      <w:pPr>
        <w:ind w:left="4162" w:hanging="360"/>
      </w:pPr>
    </w:lvl>
    <w:lvl w:ilvl="5" w:tplc="0409001B">
      <w:start w:val="1"/>
      <w:numFmt w:val="lowerRoman"/>
      <w:lvlText w:val="%6."/>
      <w:lvlJc w:val="right"/>
      <w:pPr>
        <w:ind w:left="4882" w:hanging="180"/>
      </w:pPr>
    </w:lvl>
    <w:lvl w:ilvl="6" w:tplc="0409000F">
      <w:start w:val="1"/>
      <w:numFmt w:val="decimal"/>
      <w:lvlText w:val="%7."/>
      <w:lvlJc w:val="left"/>
      <w:pPr>
        <w:ind w:left="5602" w:hanging="360"/>
      </w:pPr>
    </w:lvl>
    <w:lvl w:ilvl="7" w:tplc="04090019">
      <w:start w:val="1"/>
      <w:numFmt w:val="lowerLetter"/>
      <w:lvlText w:val="%8."/>
      <w:lvlJc w:val="left"/>
      <w:pPr>
        <w:ind w:left="6322" w:hanging="360"/>
      </w:pPr>
    </w:lvl>
    <w:lvl w:ilvl="8" w:tplc="0409001B">
      <w:start w:val="1"/>
      <w:numFmt w:val="lowerRoman"/>
      <w:lvlText w:val="%9."/>
      <w:lvlJc w:val="right"/>
      <w:pPr>
        <w:ind w:left="7042" w:hanging="180"/>
      </w:pPr>
    </w:lvl>
  </w:abstractNum>
  <w:abstractNum w:abstractNumId="5" w15:restartNumberingAfterBreak="0">
    <w:nsid w:val="7C3561BF"/>
    <w:multiLevelType w:val="hybridMultilevel"/>
    <w:tmpl w:val="645A5600"/>
    <w:lvl w:ilvl="0" w:tplc="0409000F">
      <w:start w:val="1"/>
      <w:numFmt w:val="decimal"/>
      <w:lvlText w:val="%1."/>
      <w:lvlJc w:val="lef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start w:val="1"/>
      <w:numFmt w:val="decimal"/>
      <w:lvlText w:val="%4."/>
      <w:lvlJc w:val="left"/>
      <w:pPr>
        <w:ind w:left="3442" w:hanging="360"/>
      </w:pPr>
    </w:lvl>
    <w:lvl w:ilvl="4" w:tplc="04090019">
      <w:start w:val="1"/>
      <w:numFmt w:val="lowerLetter"/>
      <w:lvlText w:val="%5."/>
      <w:lvlJc w:val="left"/>
      <w:pPr>
        <w:ind w:left="4162" w:hanging="360"/>
      </w:pPr>
    </w:lvl>
    <w:lvl w:ilvl="5" w:tplc="0409001B">
      <w:start w:val="1"/>
      <w:numFmt w:val="lowerRoman"/>
      <w:lvlText w:val="%6."/>
      <w:lvlJc w:val="right"/>
      <w:pPr>
        <w:ind w:left="4882" w:hanging="180"/>
      </w:pPr>
    </w:lvl>
    <w:lvl w:ilvl="6" w:tplc="0409000F">
      <w:start w:val="1"/>
      <w:numFmt w:val="decimal"/>
      <w:lvlText w:val="%7."/>
      <w:lvlJc w:val="left"/>
      <w:pPr>
        <w:ind w:left="5602" w:hanging="360"/>
      </w:pPr>
    </w:lvl>
    <w:lvl w:ilvl="7" w:tplc="04090019">
      <w:start w:val="1"/>
      <w:numFmt w:val="lowerLetter"/>
      <w:lvlText w:val="%8."/>
      <w:lvlJc w:val="left"/>
      <w:pPr>
        <w:ind w:left="6322" w:hanging="360"/>
      </w:pPr>
    </w:lvl>
    <w:lvl w:ilvl="8" w:tplc="0409001B">
      <w:start w:val="1"/>
      <w:numFmt w:val="lowerRoman"/>
      <w:lvlText w:val="%9."/>
      <w:lvlJc w:val="right"/>
      <w:pPr>
        <w:ind w:left="7042"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B"/>
    <w:rsid w:val="00010143"/>
    <w:rsid w:val="00037319"/>
    <w:rsid w:val="000A27A5"/>
    <w:rsid w:val="000B0702"/>
    <w:rsid w:val="000C694D"/>
    <w:rsid w:val="00101B71"/>
    <w:rsid w:val="0010731F"/>
    <w:rsid w:val="0011466C"/>
    <w:rsid w:val="0013087F"/>
    <w:rsid w:val="00131D61"/>
    <w:rsid w:val="001436E6"/>
    <w:rsid w:val="00165866"/>
    <w:rsid w:val="00172648"/>
    <w:rsid w:val="00184846"/>
    <w:rsid w:val="00186E08"/>
    <w:rsid w:val="001E5900"/>
    <w:rsid w:val="00211168"/>
    <w:rsid w:val="002807A2"/>
    <w:rsid w:val="00282E06"/>
    <w:rsid w:val="002C4CA4"/>
    <w:rsid w:val="002E552B"/>
    <w:rsid w:val="002E670C"/>
    <w:rsid w:val="00314CFF"/>
    <w:rsid w:val="00315CAC"/>
    <w:rsid w:val="00341AEF"/>
    <w:rsid w:val="00345BD3"/>
    <w:rsid w:val="00357BFA"/>
    <w:rsid w:val="00361AF6"/>
    <w:rsid w:val="00367140"/>
    <w:rsid w:val="00371D77"/>
    <w:rsid w:val="00441D8C"/>
    <w:rsid w:val="00455713"/>
    <w:rsid w:val="0046268B"/>
    <w:rsid w:val="00465FE1"/>
    <w:rsid w:val="004B3F74"/>
    <w:rsid w:val="004D3016"/>
    <w:rsid w:val="00520491"/>
    <w:rsid w:val="00527429"/>
    <w:rsid w:val="0053657D"/>
    <w:rsid w:val="00557AB7"/>
    <w:rsid w:val="00577FB1"/>
    <w:rsid w:val="00582BA5"/>
    <w:rsid w:val="005A46D3"/>
    <w:rsid w:val="005D6C55"/>
    <w:rsid w:val="005F3F5A"/>
    <w:rsid w:val="00625388"/>
    <w:rsid w:val="0068235D"/>
    <w:rsid w:val="0069531E"/>
    <w:rsid w:val="00697D0C"/>
    <w:rsid w:val="007159FF"/>
    <w:rsid w:val="00717F2C"/>
    <w:rsid w:val="0073479A"/>
    <w:rsid w:val="007927CB"/>
    <w:rsid w:val="007A4DF9"/>
    <w:rsid w:val="007D0204"/>
    <w:rsid w:val="00816D9F"/>
    <w:rsid w:val="008250E3"/>
    <w:rsid w:val="00825229"/>
    <w:rsid w:val="00875DAD"/>
    <w:rsid w:val="008A295F"/>
    <w:rsid w:val="008E32B1"/>
    <w:rsid w:val="0090063F"/>
    <w:rsid w:val="0093188E"/>
    <w:rsid w:val="0093213C"/>
    <w:rsid w:val="009435CC"/>
    <w:rsid w:val="009872D2"/>
    <w:rsid w:val="009A5ACA"/>
    <w:rsid w:val="009B4641"/>
    <w:rsid w:val="009D0123"/>
    <w:rsid w:val="00A01AF9"/>
    <w:rsid w:val="00A619E6"/>
    <w:rsid w:val="00A91E40"/>
    <w:rsid w:val="00AC07B9"/>
    <w:rsid w:val="00AC3CFD"/>
    <w:rsid w:val="00B223DA"/>
    <w:rsid w:val="00B43A2E"/>
    <w:rsid w:val="00B502A3"/>
    <w:rsid w:val="00B556B6"/>
    <w:rsid w:val="00B71CC1"/>
    <w:rsid w:val="00B769C0"/>
    <w:rsid w:val="00B80D8E"/>
    <w:rsid w:val="00B93A28"/>
    <w:rsid w:val="00BB5AE0"/>
    <w:rsid w:val="00BF0726"/>
    <w:rsid w:val="00C5065B"/>
    <w:rsid w:val="00C5728F"/>
    <w:rsid w:val="00CC0D3A"/>
    <w:rsid w:val="00CD1C4B"/>
    <w:rsid w:val="00D57D76"/>
    <w:rsid w:val="00D67D18"/>
    <w:rsid w:val="00DB1AB3"/>
    <w:rsid w:val="00DB556E"/>
    <w:rsid w:val="00DD377C"/>
    <w:rsid w:val="00E0538C"/>
    <w:rsid w:val="00E91A50"/>
    <w:rsid w:val="00F46D96"/>
    <w:rsid w:val="00F70E1C"/>
    <w:rsid w:val="00F72E2E"/>
    <w:rsid w:val="00FB1EDE"/>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4600"/>
  <w15:docId w15:val="{B443386B-5030-406F-83F4-08288DE6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D9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16D9F"/>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816D9F"/>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16D9F"/>
    <w:pPr>
      <w:spacing w:after="200" w:line="276" w:lineRule="auto"/>
      <w:ind w:left="720"/>
      <w:contextualSpacing/>
    </w:pPr>
    <w:rPr>
      <w:rFonts w:ascii="Calibri" w:eastAsia="Calibri" w:hAnsi="Calibri"/>
      <w:sz w:val="22"/>
      <w:szCs w:val="22"/>
      <w:lang w:val="en-GB" w:eastAsia="en-US"/>
    </w:rPr>
  </w:style>
  <w:style w:type="paragraph" w:styleId="BodyText">
    <w:name w:val="Body Text"/>
    <w:basedOn w:val="Normal"/>
    <w:link w:val="BodyTextChar"/>
    <w:rsid w:val="00816D9F"/>
    <w:pPr>
      <w:jc w:val="both"/>
    </w:pPr>
    <w:rPr>
      <w:rFonts w:ascii="Arial Armenian" w:hAnsi="Arial Armenian"/>
      <w:szCs w:val="20"/>
    </w:rPr>
  </w:style>
  <w:style w:type="character" w:customStyle="1" w:styleId="BodyTextChar">
    <w:name w:val="Body Text Char"/>
    <w:basedOn w:val="DefaultParagraphFont"/>
    <w:link w:val="BodyText"/>
    <w:rsid w:val="00816D9F"/>
    <w:rPr>
      <w:rFonts w:ascii="Arial Armenian" w:eastAsia="Times New Roman" w:hAnsi="Arial Armenian" w:cs="Times New Roman"/>
      <w:sz w:val="24"/>
      <w:szCs w:val="20"/>
      <w:lang w:eastAsia="ru-RU"/>
    </w:rPr>
  </w:style>
  <w:style w:type="paragraph" w:styleId="Header">
    <w:name w:val="header"/>
    <w:basedOn w:val="Normal"/>
    <w:link w:val="HeaderChar"/>
    <w:uiPriority w:val="99"/>
    <w:unhideWhenUsed/>
    <w:rsid w:val="0093188E"/>
    <w:pPr>
      <w:tabs>
        <w:tab w:val="center" w:pos="4844"/>
        <w:tab w:val="right" w:pos="9689"/>
      </w:tabs>
    </w:pPr>
  </w:style>
  <w:style w:type="character" w:customStyle="1" w:styleId="HeaderChar">
    <w:name w:val="Header Char"/>
    <w:basedOn w:val="DefaultParagraphFont"/>
    <w:link w:val="Header"/>
    <w:uiPriority w:val="99"/>
    <w:rsid w:val="0093188E"/>
    <w:rPr>
      <w:rFonts w:ascii="Times New Roman" w:eastAsia="Times New Roman" w:hAnsi="Times New Roman" w:cs="Times New Roman"/>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165866"/>
    <w:pPr>
      <w:spacing w:before="100" w:beforeAutospacing="1" w:after="100" w:afterAutospacing="1"/>
    </w:pPr>
  </w:style>
  <w:style w:type="character" w:customStyle="1" w:styleId="mechtexChar">
    <w:name w:val="mechtex Char"/>
    <w:link w:val="mechtex"/>
    <w:locked/>
    <w:rsid w:val="008250E3"/>
    <w:rPr>
      <w:rFonts w:ascii="Arial Armenian" w:eastAsia="Times New Roman" w:hAnsi="Arial Armenian"/>
      <w:lang w:eastAsia="ru-RU"/>
    </w:rPr>
  </w:style>
  <w:style w:type="paragraph" w:customStyle="1" w:styleId="mechtex">
    <w:name w:val="mechtex"/>
    <w:basedOn w:val="Normal"/>
    <w:link w:val="mechtexChar"/>
    <w:rsid w:val="008250E3"/>
    <w:pPr>
      <w:ind w:firstLine="720"/>
      <w:jc w:val="center"/>
    </w:pPr>
    <w:rPr>
      <w:rFonts w:ascii="Arial Armenian" w:hAnsi="Arial Armenian" w:cstheme="minorBidi"/>
      <w:sz w:val="22"/>
      <w:szCs w:val="22"/>
      <w:lang w:val="en-US"/>
    </w:rPr>
  </w:style>
  <w:style w:type="character" w:customStyle="1" w:styleId="normChar">
    <w:name w:val="norm Char"/>
    <w:link w:val="norm"/>
    <w:locked/>
    <w:rsid w:val="008250E3"/>
    <w:rPr>
      <w:rFonts w:ascii="Arial Armenian" w:hAnsi="Arial Armenian"/>
      <w:lang w:eastAsia="ru-RU"/>
    </w:rPr>
  </w:style>
  <w:style w:type="paragraph" w:customStyle="1" w:styleId="norm">
    <w:name w:val="norm"/>
    <w:basedOn w:val="Normal"/>
    <w:link w:val="normChar"/>
    <w:rsid w:val="008250E3"/>
    <w:pPr>
      <w:spacing w:line="480" w:lineRule="auto"/>
      <w:ind w:firstLine="709"/>
      <w:jc w:val="both"/>
    </w:pPr>
    <w:rPr>
      <w:rFonts w:ascii="Arial Armenian" w:eastAsiaTheme="minorHAnsi" w:hAnsi="Arial Armenian" w:cstheme="minorBidi"/>
      <w:sz w:val="22"/>
      <w:szCs w:val="22"/>
      <w:lang w:val="en-US"/>
    </w:rPr>
  </w:style>
  <w:style w:type="paragraph" w:styleId="BlockText">
    <w:name w:val="Block Text"/>
    <w:basedOn w:val="Normal"/>
    <w:uiPriority w:val="99"/>
    <w:semiHidden/>
    <w:unhideWhenUsed/>
    <w:rsid w:val="0010731F"/>
    <w:pPr>
      <w:spacing w:before="3480" w:line="360" w:lineRule="auto"/>
      <w:ind w:left="5040" w:right="-261"/>
    </w:pPr>
    <w:rPr>
      <w:rFonts w:ascii="ArTarumianTimes" w:hAnsi="ArTarumianTimes"/>
      <w:lang w:val="en-US" w:eastAsia="en-US"/>
    </w:rPr>
  </w:style>
  <w:style w:type="character" w:customStyle="1" w:styleId="apple-style-span">
    <w:name w:val="apple-style-span"/>
    <w:rsid w:val="007927CB"/>
  </w:style>
  <w:style w:type="character" w:customStyle="1" w:styleId="ListParagraphChar">
    <w:name w:val="List Paragraph Char"/>
    <w:link w:val="ListParagraph"/>
    <w:uiPriority w:val="34"/>
    <w:locked/>
    <w:rsid w:val="00B71CC1"/>
    <w:rPr>
      <w:rFonts w:ascii="Calibri" w:eastAsia="Calibri" w:hAnsi="Calibri" w:cs="Times New Roman"/>
      <w:lang w:val="en-GB"/>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2807A2"/>
    <w:rPr>
      <w:rFonts w:ascii="Times New Roman" w:eastAsia="Times New Roman" w:hAnsi="Times New Roman" w:cs="Times New Roman"/>
      <w:sz w:val="24"/>
      <w:szCs w:val="24"/>
      <w:lang w:val="ru-RU" w:eastAsia="ru-RU"/>
    </w:rPr>
  </w:style>
  <w:style w:type="character" w:styleId="Strong">
    <w:name w:val="Strong"/>
    <w:uiPriority w:val="22"/>
    <w:qFormat/>
    <w:rsid w:val="00131D61"/>
    <w:rPr>
      <w:rFonts w:ascii="Times New Roman" w:hAnsi="Times New Roman" w:cs="Times New Roman" w:hint="default"/>
      <w:b/>
      <w:bCs w:val="0"/>
    </w:rPr>
  </w:style>
  <w:style w:type="paragraph" w:styleId="BalloonText">
    <w:name w:val="Balloon Text"/>
    <w:basedOn w:val="Normal"/>
    <w:link w:val="BalloonTextChar"/>
    <w:uiPriority w:val="99"/>
    <w:semiHidden/>
    <w:unhideWhenUsed/>
    <w:rsid w:val="00131D61"/>
    <w:rPr>
      <w:rFonts w:ascii="Tahoma" w:hAnsi="Tahoma" w:cs="Tahoma"/>
      <w:sz w:val="16"/>
      <w:szCs w:val="16"/>
    </w:rPr>
  </w:style>
  <w:style w:type="character" w:customStyle="1" w:styleId="BalloonTextChar">
    <w:name w:val="Balloon Text Char"/>
    <w:basedOn w:val="DefaultParagraphFont"/>
    <w:link w:val="BalloonText"/>
    <w:uiPriority w:val="99"/>
    <w:semiHidden/>
    <w:rsid w:val="00131D6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7676">
      <w:bodyDiv w:val="1"/>
      <w:marLeft w:val="0"/>
      <w:marRight w:val="0"/>
      <w:marTop w:val="0"/>
      <w:marBottom w:val="0"/>
      <w:divBdr>
        <w:top w:val="none" w:sz="0" w:space="0" w:color="auto"/>
        <w:left w:val="none" w:sz="0" w:space="0" w:color="auto"/>
        <w:bottom w:val="none" w:sz="0" w:space="0" w:color="auto"/>
        <w:right w:val="none" w:sz="0" w:space="0" w:color="auto"/>
      </w:divBdr>
    </w:div>
    <w:div w:id="124540878">
      <w:bodyDiv w:val="1"/>
      <w:marLeft w:val="0"/>
      <w:marRight w:val="0"/>
      <w:marTop w:val="0"/>
      <w:marBottom w:val="0"/>
      <w:divBdr>
        <w:top w:val="none" w:sz="0" w:space="0" w:color="auto"/>
        <w:left w:val="none" w:sz="0" w:space="0" w:color="auto"/>
        <w:bottom w:val="none" w:sz="0" w:space="0" w:color="auto"/>
        <w:right w:val="none" w:sz="0" w:space="0" w:color="auto"/>
      </w:divBdr>
    </w:div>
    <w:div w:id="246814552">
      <w:bodyDiv w:val="1"/>
      <w:marLeft w:val="0"/>
      <w:marRight w:val="0"/>
      <w:marTop w:val="0"/>
      <w:marBottom w:val="0"/>
      <w:divBdr>
        <w:top w:val="none" w:sz="0" w:space="0" w:color="auto"/>
        <w:left w:val="none" w:sz="0" w:space="0" w:color="auto"/>
        <w:bottom w:val="none" w:sz="0" w:space="0" w:color="auto"/>
        <w:right w:val="none" w:sz="0" w:space="0" w:color="auto"/>
      </w:divBdr>
    </w:div>
    <w:div w:id="628902045">
      <w:bodyDiv w:val="1"/>
      <w:marLeft w:val="0"/>
      <w:marRight w:val="0"/>
      <w:marTop w:val="0"/>
      <w:marBottom w:val="0"/>
      <w:divBdr>
        <w:top w:val="none" w:sz="0" w:space="0" w:color="auto"/>
        <w:left w:val="none" w:sz="0" w:space="0" w:color="auto"/>
        <w:bottom w:val="none" w:sz="0" w:space="0" w:color="auto"/>
        <w:right w:val="none" w:sz="0" w:space="0" w:color="auto"/>
      </w:divBdr>
    </w:div>
    <w:div w:id="645861736">
      <w:bodyDiv w:val="1"/>
      <w:marLeft w:val="0"/>
      <w:marRight w:val="0"/>
      <w:marTop w:val="0"/>
      <w:marBottom w:val="0"/>
      <w:divBdr>
        <w:top w:val="none" w:sz="0" w:space="0" w:color="auto"/>
        <w:left w:val="none" w:sz="0" w:space="0" w:color="auto"/>
        <w:bottom w:val="none" w:sz="0" w:space="0" w:color="auto"/>
        <w:right w:val="none" w:sz="0" w:space="0" w:color="auto"/>
      </w:divBdr>
    </w:div>
    <w:div w:id="751659617">
      <w:bodyDiv w:val="1"/>
      <w:marLeft w:val="0"/>
      <w:marRight w:val="0"/>
      <w:marTop w:val="0"/>
      <w:marBottom w:val="0"/>
      <w:divBdr>
        <w:top w:val="none" w:sz="0" w:space="0" w:color="auto"/>
        <w:left w:val="none" w:sz="0" w:space="0" w:color="auto"/>
        <w:bottom w:val="none" w:sz="0" w:space="0" w:color="auto"/>
        <w:right w:val="none" w:sz="0" w:space="0" w:color="auto"/>
      </w:divBdr>
    </w:div>
    <w:div w:id="905139917">
      <w:bodyDiv w:val="1"/>
      <w:marLeft w:val="0"/>
      <w:marRight w:val="0"/>
      <w:marTop w:val="0"/>
      <w:marBottom w:val="0"/>
      <w:divBdr>
        <w:top w:val="none" w:sz="0" w:space="0" w:color="auto"/>
        <w:left w:val="none" w:sz="0" w:space="0" w:color="auto"/>
        <w:bottom w:val="none" w:sz="0" w:space="0" w:color="auto"/>
        <w:right w:val="none" w:sz="0" w:space="0" w:color="auto"/>
      </w:divBdr>
    </w:div>
    <w:div w:id="913246580">
      <w:bodyDiv w:val="1"/>
      <w:marLeft w:val="0"/>
      <w:marRight w:val="0"/>
      <w:marTop w:val="0"/>
      <w:marBottom w:val="0"/>
      <w:divBdr>
        <w:top w:val="none" w:sz="0" w:space="0" w:color="auto"/>
        <w:left w:val="none" w:sz="0" w:space="0" w:color="auto"/>
        <w:bottom w:val="none" w:sz="0" w:space="0" w:color="auto"/>
        <w:right w:val="none" w:sz="0" w:space="0" w:color="auto"/>
      </w:divBdr>
    </w:div>
    <w:div w:id="1077288388">
      <w:bodyDiv w:val="1"/>
      <w:marLeft w:val="0"/>
      <w:marRight w:val="0"/>
      <w:marTop w:val="0"/>
      <w:marBottom w:val="0"/>
      <w:divBdr>
        <w:top w:val="none" w:sz="0" w:space="0" w:color="auto"/>
        <w:left w:val="none" w:sz="0" w:space="0" w:color="auto"/>
        <w:bottom w:val="none" w:sz="0" w:space="0" w:color="auto"/>
        <w:right w:val="none" w:sz="0" w:space="0" w:color="auto"/>
      </w:divBdr>
    </w:div>
    <w:div w:id="1190995880">
      <w:bodyDiv w:val="1"/>
      <w:marLeft w:val="0"/>
      <w:marRight w:val="0"/>
      <w:marTop w:val="0"/>
      <w:marBottom w:val="0"/>
      <w:divBdr>
        <w:top w:val="none" w:sz="0" w:space="0" w:color="auto"/>
        <w:left w:val="none" w:sz="0" w:space="0" w:color="auto"/>
        <w:bottom w:val="none" w:sz="0" w:space="0" w:color="auto"/>
        <w:right w:val="none" w:sz="0" w:space="0" w:color="auto"/>
      </w:divBdr>
    </w:div>
    <w:div w:id="1433747040">
      <w:bodyDiv w:val="1"/>
      <w:marLeft w:val="0"/>
      <w:marRight w:val="0"/>
      <w:marTop w:val="0"/>
      <w:marBottom w:val="0"/>
      <w:divBdr>
        <w:top w:val="none" w:sz="0" w:space="0" w:color="auto"/>
        <w:left w:val="none" w:sz="0" w:space="0" w:color="auto"/>
        <w:bottom w:val="none" w:sz="0" w:space="0" w:color="auto"/>
        <w:right w:val="none" w:sz="0" w:space="0" w:color="auto"/>
      </w:divBdr>
    </w:div>
    <w:div w:id="1481265883">
      <w:bodyDiv w:val="1"/>
      <w:marLeft w:val="0"/>
      <w:marRight w:val="0"/>
      <w:marTop w:val="0"/>
      <w:marBottom w:val="0"/>
      <w:divBdr>
        <w:top w:val="none" w:sz="0" w:space="0" w:color="auto"/>
        <w:left w:val="none" w:sz="0" w:space="0" w:color="auto"/>
        <w:bottom w:val="none" w:sz="0" w:space="0" w:color="auto"/>
        <w:right w:val="none" w:sz="0" w:space="0" w:color="auto"/>
      </w:divBdr>
    </w:div>
    <w:div w:id="1638802152">
      <w:bodyDiv w:val="1"/>
      <w:marLeft w:val="0"/>
      <w:marRight w:val="0"/>
      <w:marTop w:val="0"/>
      <w:marBottom w:val="0"/>
      <w:divBdr>
        <w:top w:val="none" w:sz="0" w:space="0" w:color="auto"/>
        <w:left w:val="none" w:sz="0" w:space="0" w:color="auto"/>
        <w:bottom w:val="none" w:sz="0" w:space="0" w:color="auto"/>
        <w:right w:val="none" w:sz="0" w:space="0" w:color="auto"/>
      </w:divBdr>
    </w:div>
    <w:div w:id="1646201573">
      <w:bodyDiv w:val="1"/>
      <w:marLeft w:val="0"/>
      <w:marRight w:val="0"/>
      <w:marTop w:val="0"/>
      <w:marBottom w:val="0"/>
      <w:divBdr>
        <w:top w:val="none" w:sz="0" w:space="0" w:color="auto"/>
        <w:left w:val="none" w:sz="0" w:space="0" w:color="auto"/>
        <w:bottom w:val="none" w:sz="0" w:space="0" w:color="auto"/>
        <w:right w:val="none" w:sz="0" w:space="0" w:color="auto"/>
      </w:divBdr>
    </w:div>
    <w:div w:id="1684163971">
      <w:bodyDiv w:val="1"/>
      <w:marLeft w:val="0"/>
      <w:marRight w:val="0"/>
      <w:marTop w:val="0"/>
      <w:marBottom w:val="0"/>
      <w:divBdr>
        <w:top w:val="none" w:sz="0" w:space="0" w:color="auto"/>
        <w:left w:val="none" w:sz="0" w:space="0" w:color="auto"/>
        <w:bottom w:val="none" w:sz="0" w:space="0" w:color="auto"/>
        <w:right w:val="none" w:sz="0" w:space="0" w:color="auto"/>
      </w:divBdr>
    </w:div>
    <w:div w:id="1735661821">
      <w:bodyDiv w:val="1"/>
      <w:marLeft w:val="0"/>
      <w:marRight w:val="0"/>
      <w:marTop w:val="0"/>
      <w:marBottom w:val="0"/>
      <w:divBdr>
        <w:top w:val="none" w:sz="0" w:space="0" w:color="auto"/>
        <w:left w:val="none" w:sz="0" w:space="0" w:color="auto"/>
        <w:bottom w:val="none" w:sz="0" w:space="0" w:color="auto"/>
        <w:right w:val="none" w:sz="0" w:space="0" w:color="auto"/>
      </w:divBdr>
    </w:div>
    <w:div w:id="1810434381">
      <w:bodyDiv w:val="1"/>
      <w:marLeft w:val="0"/>
      <w:marRight w:val="0"/>
      <w:marTop w:val="0"/>
      <w:marBottom w:val="0"/>
      <w:divBdr>
        <w:top w:val="none" w:sz="0" w:space="0" w:color="auto"/>
        <w:left w:val="none" w:sz="0" w:space="0" w:color="auto"/>
        <w:bottom w:val="none" w:sz="0" w:space="0" w:color="auto"/>
        <w:right w:val="none" w:sz="0" w:space="0" w:color="auto"/>
      </w:divBdr>
    </w:div>
    <w:div w:id="1819835542">
      <w:bodyDiv w:val="1"/>
      <w:marLeft w:val="0"/>
      <w:marRight w:val="0"/>
      <w:marTop w:val="0"/>
      <w:marBottom w:val="0"/>
      <w:divBdr>
        <w:top w:val="none" w:sz="0" w:space="0" w:color="auto"/>
        <w:left w:val="none" w:sz="0" w:space="0" w:color="auto"/>
        <w:bottom w:val="none" w:sz="0" w:space="0" w:color="auto"/>
        <w:right w:val="none" w:sz="0" w:space="0" w:color="auto"/>
      </w:divBdr>
    </w:div>
    <w:div w:id="1837306223">
      <w:bodyDiv w:val="1"/>
      <w:marLeft w:val="0"/>
      <w:marRight w:val="0"/>
      <w:marTop w:val="0"/>
      <w:marBottom w:val="0"/>
      <w:divBdr>
        <w:top w:val="none" w:sz="0" w:space="0" w:color="auto"/>
        <w:left w:val="none" w:sz="0" w:space="0" w:color="auto"/>
        <w:bottom w:val="none" w:sz="0" w:space="0" w:color="auto"/>
        <w:right w:val="none" w:sz="0" w:space="0" w:color="auto"/>
      </w:divBdr>
    </w:div>
    <w:div w:id="1863397089">
      <w:bodyDiv w:val="1"/>
      <w:marLeft w:val="0"/>
      <w:marRight w:val="0"/>
      <w:marTop w:val="0"/>
      <w:marBottom w:val="0"/>
      <w:divBdr>
        <w:top w:val="none" w:sz="0" w:space="0" w:color="auto"/>
        <w:left w:val="none" w:sz="0" w:space="0" w:color="auto"/>
        <w:bottom w:val="none" w:sz="0" w:space="0" w:color="auto"/>
        <w:right w:val="none" w:sz="0" w:space="0" w:color="auto"/>
      </w:divBdr>
    </w:div>
    <w:div w:id="21350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F1E28-38EC-466E-AB02-355593EB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Astghik Melkonyan</dc:creator>
  <cp:keywords>Mulberry 2.0</cp:keywords>
  <cp:lastModifiedBy>Astghik Melkonyan</cp:lastModifiedBy>
  <cp:revision>5</cp:revision>
  <dcterms:created xsi:type="dcterms:W3CDTF">2019-05-17T09:38:00Z</dcterms:created>
  <dcterms:modified xsi:type="dcterms:W3CDTF">2019-05-17T09:42:00Z</dcterms:modified>
</cp:coreProperties>
</file>