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50" w:rsidRPr="007B1250" w:rsidRDefault="007B1250" w:rsidP="007B1250">
      <w:pPr>
        <w:spacing w:after="0" w:line="240" w:lineRule="auto"/>
        <w:jc w:val="center"/>
        <w:rPr>
          <w:rFonts w:ascii="GHEA Grapalat" w:eastAsia="Calibri" w:hAnsi="GHEA Grapalat" w:cs="Sylfaen"/>
        </w:rPr>
      </w:pPr>
      <w:r w:rsidRPr="007B1250">
        <w:rPr>
          <w:rFonts w:ascii="GHEA Grapalat" w:eastAsia="Calibri" w:hAnsi="GHEA Grapalat" w:cs="Sylfaen"/>
        </w:rPr>
        <w:t>ԱՄՓՈՓԱԹԵՐԹ</w:t>
      </w:r>
    </w:p>
    <w:p w:rsidR="007B1250" w:rsidRDefault="00C662E3" w:rsidP="007B1250">
      <w:pPr>
        <w:spacing w:after="0" w:line="240" w:lineRule="auto"/>
        <w:jc w:val="center"/>
        <w:rPr>
          <w:rFonts w:ascii="GHEA Grapalat" w:eastAsia="Calibri" w:hAnsi="GHEA Grapalat" w:cs="Sylfaen"/>
        </w:rPr>
      </w:pPr>
      <w:r w:rsidRPr="00C662E3">
        <w:rPr>
          <w:rFonts w:ascii="GHEA Grapalat" w:eastAsia="Times New Roman" w:hAnsi="GHEA Grapalat" w:cs="Times New Roman"/>
        </w:rPr>
        <w:t>«Հայաստանի Հանրապետության վարչատարածքային բաժանման մասին» Հայաստանի Հանրապետության օրենքում փոփոխություններ կատարելու մասին», «Տեղական ինքնակառավարման մասին» Հայաստանի Հանրապետության օրենքում   փոփոխություն կատարելու մասին» Հայաստանի Հանրապետության օրենքների նախագծեր</w:t>
      </w:r>
      <w:r>
        <w:rPr>
          <w:rFonts w:ascii="GHEA Grapalat" w:eastAsia="Times New Roman" w:hAnsi="GHEA Grapalat" w:cs="Times New Roman"/>
          <w:lang w:val="ru-RU"/>
        </w:rPr>
        <w:t>ի</w:t>
      </w:r>
      <w:r w:rsidR="00654954" w:rsidRPr="00654954">
        <w:rPr>
          <w:rFonts w:ascii="GHEA Grapalat" w:eastAsia="Times New Roman" w:hAnsi="GHEA Grapalat" w:cs="Times New Roman"/>
        </w:rPr>
        <w:t xml:space="preserve"> </w:t>
      </w:r>
      <w:r w:rsidR="007B1250" w:rsidRPr="007B1250">
        <w:rPr>
          <w:rFonts w:ascii="GHEA Grapalat" w:eastAsia="Calibri" w:hAnsi="GHEA Grapalat" w:cs="Sylfaen"/>
        </w:rPr>
        <w:t>վերաբերյալ ստացված դիտողությունների և առաջարկությունների, դրանց ընդունման կամ չընդունման վերաբերյալ</w:t>
      </w:r>
    </w:p>
    <w:p w:rsidR="007B1250" w:rsidRPr="007B1250" w:rsidRDefault="007B1250" w:rsidP="007B1250">
      <w:pPr>
        <w:spacing w:after="0" w:line="240" w:lineRule="auto"/>
        <w:jc w:val="center"/>
        <w:rPr>
          <w:rFonts w:ascii="GHEA Grapalat" w:eastAsia="Calibri" w:hAnsi="GHEA Grapalat" w:cs="Times New Roman"/>
        </w:rPr>
      </w:pP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3"/>
        <w:gridCol w:w="5794"/>
        <w:gridCol w:w="2552"/>
        <w:gridCol w:w="3492"/>
      </w:tblGrid>
      <w:tr w:rsidR="007B1250" w:rsidRPr="007B1250" w:rsidTr="004C33F0">
        <w:trPr>
          <w:trHeight w:val="1408"/>
          <w:jc w:val="center"/>
        </w:trPr>
        <w:tc>
          <w:tcPr>
            <w:tcW w:w="2803"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հեղինակը¸</w:t>
            </w:r>
          </w:p>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Գրության ստացման ամսաթիվը, գրության համարը</w:t>
            </w:r>
          </w:p>
        </w:tc>
        <w:tc>
          <w:tcPr>
            <w:tcW w:w="5794"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բովանդակությունը</w:t>
            </w:r>
          </w:p>
        </w:tc>
        <w:tc>
          <w:tcPr>
            <w:tcW w:w="2552"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Եզրակացություն</w:t>
            </w:r>
          </w:p>
        </w:tc>
        <w:tc>
          <w:tcPr>
            <w:tcW w:w="3492" w:type="dxa"/>
            <w:vAlign w:val="center"/>
          </w:tcPr>
          <w:p w:rsidR="007B1250" w:rsidRPr="007B1250" w:rsidRDefault="007B1250" w:rsidP="003D6B27">
            <w:pPr>
              <w:spacing w:after="0" w:line="23" w:lineRule="atLeast"/>
              <w:rPr>
                <w:rFonts w:ascii="GHEA Grapalat" w:eastAsia="Times New Roman" w:hAnsi="GHEA Grapalat" w:cs="Times New Roman"/>
              </w:rPr>
            </w:pPr>
            <w:r w:rsidRPr="007B1250">
              <w:rPr>
                <w:rFonts w:ascii="GHEA Grapalat" w:eastAsia="Times New Roman" w:hAnsi="GHEA Grapalat" w:cs="Times New Roman"/>
              </w:rPr>
              <w:t>Կատարված փոփոխությունները</w:t>
            </w:r>
          </w:p>
        </w:tc>
      </w:tr>
      <w:tr w:rsidR="00C662E3" w:rsidRPr="00C662E3" w:rsidTr="00C662E3">
        <w:trPr>
          <w:trHeight w:val="1408"/>
          <w:jc w:val="center"/>
        </w:trPr>
        <w:tc>
          <w:tcPr>
            <w:tcW w:w="2803" w:type="dxa"/>
          </w:tcPr>
          <w:p w:rsidR="00C662E3" w:rsidRPr="00395894" w:rsidRDefault="00C662E3" w:rsidP="007B1250">
            <w:pPr>
              <w:spacing w:after="0" w:line="23" w:lineRule="atLeast"/>
              <w:jc w:val="center"/>
              <w:rPr>
                <w:rFonts w:ascii="GHEA Grapalat" w:eastAsia="Times New Roman" w:hAnsi="GHEA Grapalat" w:cs="Times New Roman"/>
              </w:rPr>
            </w:pPr>
            <w:r w:rsidRPr="00C662E3">
              <w:rPr>
                <w:rFonts w:ascii="GHEA Grapalat" w:eastAsia="Times New Roman" w:hAnsi="GHEA Grapalat" w:cs="Times New Roman"/>
              </w:rPr>
              <w:t>ՀՀ Վայոց Ձորի մարզպետարան</w:t>
            </w:r>
          </w:p>
          <w:p w:rsidR="00C662E3" w:rsidRPr="00395894" w:rsidRDefault="0096706B"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04.05</w:t>
            </w:r>
            <w:r w:rsidR="00C662E3" w:rsidRPr="00395894">
              <w:rPr>
                <w:rFonts w:ascii="GHEA Grapalat" w:eastAsia="Times New Roman" w:hAnsi="GHEA Grapalat" w:cs="Times New Roman"/>
              </w:rPr>
              <w:t>.2016</w:t>
            </w:r>
            <w:r w:rsidR="00C662E3">
              <w:rPr>
                <w:rFonts w:ascii="GHEA Grapalat" w:eastAsia="Times New Roman" w:hAnsi="GHEA Grapalat" w:cs="Times New Roman"/>
                <w:lang w:val="ru-RU"/>
              </w:rPr>
              <w:t>թ</w:t>
            </w:r>
            <w:r w:rsidR="00C662E3" w:rsidRPr="00395894">
              <w:rPr>
                <w:rFonts w:ascii="GHEA Grapalat" w:eastAsia="Times New Roman" w:hAnsi="GHEA Grapalat" w:cs="Times New Roman"/>
              </w:rPr>
              <w:t>.</w:t>
            </w:r>
          </w:p>
          <w:p w:rsidR="00C662E3" w:rsidRPr="0096706B" w:rsidRDefault="00C662E3" w:rsidP="007B1250">
            <w:pPr>
              <w:spacing w:after="0" w:line="23" w:lineRule="atLeast"/>
              <w:jc w:val="center"/>
              <w:rPr>
                <w:rFonts w:ascii="GHEA Grapalat" w:eastAsia="Times New Roman" w:hAnsi="GHEA Grapalat" w:cs="Times New Roman"/>
              </w:rPr>
            </w:pPr>
            <w:r w:rsidRPr="0096706B">
              <w:rPr>
                <w:rFonts w:ascii="GHEA Grapalat" w:eastAsia="Times New Roman" w:hAnsi="GHEA Grapalat" w:cs="Times New Roman"/>
              </w:rPr>
              <w:t>№</w:t>
            </w:r>
            <w:r w:rsidR="0096706B">
              <w:t xml:space="preserve"> </w:t>
            </w:r>
            <w:r w:rsidR="0096706B" w:rsidRPr="0096706B">
              <w:rPr>
                <w:rFonts w:ascii="GHEA Grapalat" w:eastAsia="Times New Roman" w:hAnsi="GHEA Grapalat" w:cs="Times New Roman"/>
              </w:rPr>
              <w:t>01/08/3009-16</w:t>
            </w:r>
          </w:p>
        </w:tc>
        <w:tc>
          <w:tcPr>
            <w:tcW w:w="5794" w:type="dxa"/>
            <w:vAlign w:val="center"/>
          </w:tcPr>
          <w:p w:rsidR="00C662E3" w:rsidRPr="0096706B" w:rsidRDefault="0096706B" w:rsidP="00C662E3">
            <w:pPr>
              <w:spacing w:after="0" w:line="23" w:lineRule="atLeast"/>
              <w:rPr>
                <w:rFonts w:ascii="GHEA Grapalat" w:eastAsia="Times New Roman" w:hAnsi="GHEA Grapalat" w:cs="Times New Roman"/>
              </w:rPr>
            </w:pPr>
            <w:r>
              <w:rPr>
                <w:rFonts w:ascii="GHEA Grapalat" w:eastAsia="Times New Roman" w:hAnsi="GHEA Grapalat" w:cs="Times New Roman"/>
              </w:rPr>
              <w:t>Ն</w:t>
            </w:r>
            <w:r w:rsidRPr="0096706B">
              <w:rPr>
                <w:rFonts w:ascii="GHEA Grapalat" w:eastAsia="Times New Roman" w:hAnsi="GHEA Grapalat" w:cs="Times New Roman"/>
              </w:rPr>
              <w:t>ախագծային փաթեթի վերաբերյալ դիտողություններ և առաջարկություններ չկան:</w:t>
            </w:r>
          </w:p>
        </w:tc>
        <w:tc>
          <w:tcPr>
            <w:tcW w:w="2552" w:type="dxa"/>
            <w:vAlign w:val="center"/>
          </w:tcPr>
          <w:p w:rsidR="00C662E3" w:rsidRPr="0096706B" w:rsidRDefault="00C662E3"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w:t>
            </w:r>
            <w:r w:rsidRPr="0096706B">
              <w:rPr>
                <w:rFonts w:ascii="GHEA Grapalat" w:eastAsia="Times New Roman" w:hAnsi="GHEA Grapalat" w:cs="Times New Roman"/>
              </w:rPr>
              <w:t xml:space="preserve"> </w:t>
            </w:r>
            <w:r>
              <w:rPr>
                <w:rFonts w:ascii="GHEA Grapalat" w:eastAsia="Times New Roman" w:hAnsi="GHEA Grapalat" w:cs="Times New Roman"/>
                <w:lang w:val="ru-RU"/>
              </w:rPr>
              <w:t>է</w:t>
            </w:r>
            <w:r w:rsidRPr="0096706B">
              <w:rPr>
                <w:rFonts w:ascii="GHEA Grapalat" w:eastAsia="Times New Roman" w:hAnsi="GHEA Grapalat" w:cs="Times New Roman"/>
              </w:rPr>
              <w:t xml:space="preserve"> </w:t>
            </w:r>
            <w:r>
              <w:rPr>
                <w:rFonts w:ascii="GHEA Grapalat" w:eastAsia="Times New Roman" w:hAnsi="GHEA Grapalat" w:cs="Times New Roman"/>
                <w:lang w:val="ru-RU"/>
              </w:rPr>
              <w:t>ի</w:t>
            </w:r>
            <w:r w:rsidRPr="0096706B">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492" w:type="dxa"/>
            <w:vAlign w:val="center"/>
          </w:tcPr>
          <w:p w:rsidR="00C662E3" w:rsidRPr="0096706B" w:rsidRDefault="00C662E3" w:rsidP="003D6B27">
            <w:pPr>
              <w:spacing w:after="0" w:line="23" w:lineRule="atLeast"/>
              <w:rPr>
                <w:rFonts w:ascii="GHEA Grapalat" w:eastAsia="Times New Roman" w:hAnsi="GHEA Grapalat" w:cs="Times New Roman"/>
              </w:rPr>
            </w:pPr>
          </w:p>
        </w:tc>
      </w:tr>
      <w:tr w:rsidR="00C662E3" w:rsidRPr="00C662E3" w:rsidTr="00C662E3">
        <w:trPr>
          <w:trHeight w:val="1408"/>
          <w:jc w:val="center"/>
        </w:trPr>
        <w:tc>
          <w:tcPr>
            <w:tcW w:w="2803" w:type="dxa"/>
          </w:tcPr>
          <w:p w:rsidR="00C662E3" w:rsidRPr="00605782" w:rsidRDefault="00C662E3" w:rsidP="007B1250">
            <w:pPr>
              <w:spacing w:after="0" w:line="23" w:lineRule="atLeast"/>
              <w:jc w:val="center"/>
              <w:rPr>
                <w:rFonts w:ascii="GHEA Grapalat" w:eastAsia="Times New Roman" w:hAnsi="GHEA Grapalat" w:cs="Times New Roman"/>
              </w:rPr>
            </w:pPr>
            <w:r w:rsidRPr="00C662E3">
              <w:rPr>
                <w:rFonts w:ascii="GHEA Grapalat" w:eastAsia="Times New Roman" w:hAnsi="GHEA Grapalat" w:cs="Times New Roman"/>
                <w:lang w:val="ru-RU"/>
              </w:rPr>
              <w:t>ՀՀ</w:t>
            </w:r>
            <w:r w:rsidRPr="00605782">
              <w:rPr>
                <w:rFonts w:ascii="GHEA Grapalat" w:eastAsia="Times New Roman" w:hAnsi="GHEA Grapalat" w:cs="Times New Roman"/>
              </w:rPr>
              <w:t xml:space="preserve"> </w:t>
            </w:r>
            <w:r w:rsidRPr="00C662E3">
              <w:rPr>
                <w:rFonts w:ascii="GHEA Grapalat" w:eastAsia="Times New Roman" w:hAnsi="GHEA Grapalat" w:cs="Times New Roman"/>
                <w:lang w:val="ru-RU"/>
              </w:rPr>
              <w:t>Սյունիքի</w:t>
            </w:r>
            <w:r w:rsidRPr="00605782">
              <w:rPr>
                <w:rFonts w:ascii="GHEA Grapalat" w:eastAsia="Times New Roman" w:hAnsi="GHEA Grapalat" w:cs="Times New Roman"/>
              </w:rPr>
              <w:t xml:space="preserve"> </w:t>
            </w:r>
            <w:r w:rsidRPr="00C662E3">
              <w:rPr>
                <w:rFonts w:ascii="GHEA Grapalat" w:eastAsia="Times New Roman" w:hAnsi="GHEA Grapalat" w:cs="Times New Roman"/>
                <w:lang w:val="ru-RU"/>
              </w:rPr>
              <w:t>մարզպետարան</w:t>
            </w:r>
          </w:p>
          <w:p w:rsidR="00C662E3" w:rsidRPr="00605782" w:rsidRDefault="00605782"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04.05</w:t>
            </w:r>
            <w:r w:rsidR="00C662E3" w:rsidRPr="00605782">
              <w:rPr>
                <w:rFonts w:ascii="GHEA Grapalat" w:eastAsia="Times New Roman" w:hAnsi="GHEA Grapalat" w:cs="Times New Roman"/>
              </w:rPr>
              <w:t>.2016</w:t>
            </w:r>
            <w:r w:rsidR="00C662E3">
              <w:rPr>
                <w:rFonts w:ascii="GHEA Grapalat" w:eastAsia="Times New Roman" w:hAnsi="GHEA Grapalat" w:cs="Times New Roman"/>
                <w:lang w:val="ru-RU"/>
              </w:rPr>
              <w:t>թ</w:t>
            </w:r>
            <w:r w:rsidR="00C662E3" w:rsidRPr="00605782">
              <w:rPr>
                <w:rFonts w:ascii="GHEA Grapalat" w:eastAsia="Times New Roman" w:hAnsi="GHEA Grapalat" w:cs="Times New Roman"/>
              </w:rPr>
              <w:t>.</w:t>
            </w:r>
          </w:p>
          <w:p w:rsidR="00C662E3" w:rsidRPr="00605782" w:rsidRDefault="00C662E3" w:rsidP="007B1250">
            <w:pPr>
              <w:spacing w:after="0" w:line="23" w:lineRule="atLeast"/>
              <w:jc w:val="center"/>
              <w:rPr>
                <w:rFonts w:ascii="GHEA Grapalat" w:eastAsia="Times New Roman" w:hAnsi="GHEA Grapalat" w:cs="Times New Roman"/>
              </w:rPr>
            </w:pPr>
            <w:r w:rsidRPr="00605782">
              <w:rPr>
                <w:rFonts w:ascii="GHEA Grapalat" w:eastAsia="Times New Roman" w:hAnsi="GHEA Grapalat" w:cs="Times New Roman"/>
              </w:rPr>
              <w:t>№</w:t>
            </w:r>
            <w:r w:rsidR="00605782">
              <w:t xml:space="preserve"> </w:t>
            </w:r>
            <w:r w:rsidR="00605782" w:rsidRPr="00605782">
              <w:rPr>
                <w:rFonts w:ascii="GHEA Grapalat" w:eastAsia="Times New Roman" w:hAnsi="GHEA Grapalat" w:cs="Times New Roman"/>
              </w:rPr>
              <w:t>01/09/1/1933-16</w:t>
            </w:r>
          </w:p>
        </w:tc>
        <w:tc>
          <w:tcPr>
            <w:tcW w:w="5794" w:type="dxa"/>
            <w:vAlign w:val="center"/>
          </w:tcPr>
          <w:p w:rsidR="00C662E3" w:rsidRPr="00605782" w:rsidRDefault="0096706B" w:rsidP="00C662E3">
            <w:pPr>
              <w:spacing w:after="0" w:line="23" w:lineRule="atLeast"/>
              <w:rPr>
                <w:rFonts w:ascii="GHEA Grapalat" w:eastAsia="Times New Roman" w:hAnsi="GHEA Grapalat" w:cs="Times New Roman"/>
              </w:rPr>
            </w:pPr>
            <w:r w:rsidRPr="0096706B">
              <w:rPr>
                <w:rFonts w:ascii="GHEA Grapalat" w:eastAsia="Times New Roman" w:hAnsi="GHEA Grapalat" w:cs="Times New Roman"/>
              </w:rPr>
              <w:t>Նախագծերի (փաթեթի) վերաբերյալ դիտողություններ և առաջարկություններ չկան։</w:t>
            </w:r>
          </w:p>
        </w:tc>
        <w:tc>
          <w:tcPr>
            <w:tcW w:w="2552" w:type="dxa"/>
            <w:vAlign w:val="center"/>
          </w:tcPr>
          <w:p w:rsidR="00C662E3" w:rsidRPr="00605782" w:rsidRDefault="00C662E3" w:rsidP="002B2805">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w:t>
            </w:r>
            <w:r w:rsidRPr="00605782">
              <w:rPr>
                <w:rFonts w:ascii="GHEA Grapalat" w:eastAsia="Times New Roman" w:hAnsi="GHEA Grapalat" w:cs="Times New Roman"/>
              </w:rPr>
              <w:t xml:space="preserve"> </w:t>
            </w:r>
            <w:r>
              <w:rPr>
                <w:rFonts w:ascii="GHEA Grapalat" w:eastAsia="Times New Roman" w:hAnsi="GHEA Grapalat" w:cs="Times New Roman"/>
                <w:lang w:val="ru-RU"/>
              </w:rPr>
              <w:t>է</w:t>
            </w:r>
            <w:r w:rsidRPr="00605782">
              <w:rPr>
                <w:rFonts w:ascii="GHEA Grapalat" w:eastAsia="Times New Roman" w:hAnsi="GHEA Grapalat" w:cs="Times New Roman"/>
              </w:rPr>
              <w:t xml:space="preserve"> </w:t>
            </w:r>
            <w:r>
              <w:rPr>
                <w:rFonts w:ascii="GHEA Grapalat" w:eastAsia="Times New Roman" w:hAnsi="GHEA Grapalat" w:cs="Times New Roman"/>
                <w:lang w:val="ru-RU"/>
              </w:rPr>
              <w:t>ի</w:t>
            </w:r>
            <w:r w:rsidRPr="00605782">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492" w:type="dxa"/>
            <w:vAlign w:val="center"/>
          </w:tcPr>
          <w:p w:rsidR="00C662E3" w:rsidRPr="00605782" w:rsidRDefault="00C662E3" w:rsidP="003D6B27">
            <w:pPr>
              <w:spacing w:after="0" w:line="23" w:lineRule="atLeast"/>
              <w:rPr>
                <w:rFonts w:ascii="GHEA Grapalat" w:eastAsia="Times New Roman" w:hAnsi="GHEA Grapalat" w:cs="Times New Roman"/>
              </w:rPr>
            </w:pPr>
          </w:p>
        </w:tc>
      </w:tr>
      <w:tr w:rsidR="00990BAE" w:rsidRPr="00C662E3" w:rsidTr="00990BAE">
        <w:trPr>
          <w:trHeight w:val="1408"/>
          <w:jc w:val="center"/>
        </w:trPr>
        <w:tc>
          <w:tcPr>
            <w:tcW w:w="2803" w:type="dxa"/>
          </w:tcPr>
          <w:p w:rsidR="00990BAE" w:rsidRPr="00605782" w:rsidRDefault="00990BAE" w:rsidP="007B1250">
            <w:pPr>
              <w:spacing w:after="0" w:line="23" w:lineRule="atLeast"/>
              <w:jc w:val="center"/>
              <w:rPr>
                <w:rFonts w:ascii="GHEA Grapalat" w:eastAsia="Times New Roman" w:hAnsi="GHEA Grapalat" w:cs="Times New Roman"/>
              </w:rPr>
            </w:pPr>
            <w:r w:rsidRPr="00990BAE">
              <w:rPr>
                <w:rFonts w:ascii="GHEA Grapalat" w:eastAsia="Times New Roman" w:hAnsi="GHEA Grapalat" w:cs="Times New Roman"/>
                <w:lang w:val="ru-RU"/>
              </w:rPr>
              <w:t>ՀՀ</w:t>
            </w:r>
            <w:r w:rsidRPr="00605782">
              <w:rPr>
                <w:rFonts w:ascii="GHEA Grapalat" w:eastAsia="Times New Roman" w:hAnsi="GHEA Grapalat" w:cs="Times New Roman"/>
              </w:rPr>
              <w:t xml:space="preserve"> </w:t>
            </w:r>
            <w:r w:rsidRPr="00990BAE">
              <w:rPr>
                <w:rFonts w:ascii="GHEA Grapalat" w:eastAsia="Times New Roman" w:hAnsi="GHEA Grapalat" w:cs="Times New Roman"/>
                <w:lang w:val="ru-RU"/>
              </w:rPr>
              <w:t>Շիրակի</w:t>
            </w:r>
            <w:r w:rsidRPr="00605782">
              <w:rPr>
                <w:rFonts w:ascii="GHEA Grapalat" w:eastAsia="Times New Roman" w:hAnsi="GHEA Grapalat" w:cs="Times New Roman"/>
              </w:rPr>
              <w:t xml:space="preserve"> </w:t>
            </w:r>
            <w:r w:rsidRPr="00990BAE">
              <w:rPr>
                <w:rFonts w:ascii="GHEA Grapalat" w:eastAsia="Times New Roman" w:hAnsi="GHEA Grapalat" w:cs="Times New Roman"/>
                <w:lang w:val="ru-RU"/>
              </w:rPr>
              <w:t>մարզպետարան</w:t>
            </w:r>
          </w:p>
          <w:p w:rsidR="00990BAE" w:rsidRPr="00605782" w:rsidRDefault="0096706B"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11.05</w:t>
            </w:r>
            <w:r w:rsidR="00990BAE" w:rsidRPr="00605782">
              <w:rPr>
                <w:rFonts w:ascii="GHEA Grapalat" w:eastAsia="Times New Roman" w:hAnsi="GHEA Grapalat" w:cs="Times New Roman"/>
              </w:rPr>
              <w:t>.2016</w:t>
            </w:r>
            <w:r w:rsidR="00990BAE">
              <w:rPr>
                <w:rFonts w:ascii="GHEA Grapalat" w:eastAsia="Times New Roman" w:hAnsi="GHEA Grapalat" w:cs="Times New Roman"/>
                <w:lang w:val="ru-RU"/>
              </w:rPr>
              <w:t>թ</w:t>
            </w:r>
            <w:r w:rsidR="00990BAE" w:rsidRPr="00605782">
              <w:rPr>
                <w:rFonts w:ascii="GHEA Grapalat" w:eastAsia="Times New Roman" w:hAnsi="GHEA Grapalat" w:cs="Times New Roman"/>
              </w:rPr>
              <w:t>.</w:t>
            </w:r>
          </w:p>
          <w:p w:rsidR="00990BAE" w:rsidRPr="00605782" w:rsidRDefault="00990BAE" w:rsidP="007B1250">
            <w:pPr>
              <w:spacing w:after="0" w:line="23" w:lineRule="atLeast"/>
              <w:jc w:val="center"/>
              <w:rPr>
                <w:rFonts w:ascii="GHEA Grapalat" w:eastAsia="Times New Roman" w:hAnsi="GHEA Grapalat" w:cs="Times New Roman"/>
              </w:rPr>
            </w:pPr>
            <w:r w:rsidRPr="00605782">
              <w:rPr>
                <w:rFonts w:ascii="GHEA Grapalat" w:eastAsia="Times New Roman" w:hAnsi="GHEA Grapalat" w:cs="Times New Roman"/>
              </w:rPr>
              <w:t>№</w:t>
            </w:r>
            <w:r>
              <w:t xml:space="preserve"> </w:t>
            </w:r>
            <w:r w:rsidR="0096706B" w:rsidRPr="0096706B">
              <w:rPr>
                <w:rFonts w:ascii="GHEA Grapalat" w:eastAsia="Times New Roman" w:hAnsi="GHEA Grapalat" w:cs="Times New Roman"/>
              </w:rPr>
              <w:t>01/2633-16</w:t>
            </w:r>
          </w:p>
        </w:tc>
        <w:tc>
          <w:tcPr>
            <w:tcW w:w="5794" w:type="dxa"/>
            <w:vAlign w:val="center"/>
          </w:tcPr>
          <w:p w:rsidR="00F93D1B" w:rsidRDefault="00F93D1B" w:rsidP="00990BAE">
            <w:pPr>
              <w:spacing w:after="0" w:line="23" w:lineRule="atLeast"/>
              <w:rPr>
                <w:rFonts w:ascii="GHEA Grapalat" w:eastAsia="Times New Roman" w:hAnsi="GHEA Grapalat" w:cs="Times New Roman"/>
              </w:rPr>
            </w:pPr>
            <w:r w:rsidRPr="00F93D1B">
              <w:rPr>
                <w:rFonts w:ascii="GHEA Grapalat" w:eastAsia="Times New Roman" w:hAnsi="GHEA Grapalat" w:cs="Times New Roman"/>
              </w:rPr>
              <w:t>«Հայաստանի Հանրապետության վարչատարածքային բաժանման մասին» Հայաստանի Հանրապետության օրենք</w:t>
            </w:r>
            <w:r w:rsidR="000012D3">
              <w:rPr>
                <w:rFonts w:ascii="GHEA Grapalat" w:eastAsia="Times New Roman" w:hAnsi="GHEA Grapalat" w:cs="Times New Roman"/>
              </w:rPr>
              <w:t xml:space="preserve">ի նախագծի 1-ին հոդվածում նշված </w:t>
            </w:r>
            <w:r w:rsidRPr="00F93D1B">
              <w:rPr>
                <w:rFonts w:ascii="GHEA Grapalat" w:eastAsia="Times New Roman" w:hAnsi="GHEA Grapalat" w:cs="Times New Roman"/>
              </w:rPr>
              <w:t>«Հայաստանի Հանրապետության վարչատարածքային բաժանման մասին» Հայաստանի հանրապետության օրենքի 2-րդ հավելվածի 2.7-րդ բաժնի 28-րդ» կետից հետո ավելացնել նոր՝ 104-րդ կետ և միաժամանակ 15-րդ ու 104-րդ կետերը  շարադրել հետևյալ խմբագրությամբ.</w:t>
            </w:r>
          </w:p>
          <w:p w:rsidR="00F93D1B" w:rsidRDefault="00825A30" w:rsidP="00990BAE">
            <w:pPr>
              <w:spacing w:after="0" w:line="23" w:lineRule="atLeast"/>
              <w:rPr>
                <w:rFonts w:ascii="GHEA Grapalat" w:eastAsia="Times New Roman" w:hAnsi="GHEA Grapalat" w:cs="Times New Roman"/>
              </w:rPr>
            </w:pPr>
            <w:r>
              <w:rPr>
                <w:rFonts w:ascii="GHEA Grapalat" w:eastAsia="Times New Roman" w:hAnsi="GHEA Grapalat" w:cs="Times New Roman"/>
                <w:noProof/>
              </w:rPr>
              <w:lastRenderedPageBreak/>
              <w:drawing>
                <wp:inline distT="0" distB="0" distL="0" distR="0">
                  <wp:extent cx="3538220" cy="3315970"/>
                  <wp:effectExtent l="1905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538220" cy="3315970"/>
                          </a:xfrm>
                          <a:prstGeom prst="rect">
                            <a:avLst/>
                          </a:prstGeom>
                          <a:noFill/>
                          <a:ln w="9525">
                            <a:noFill/>
                            <a:miter lim="800000"/>
                            <a:headEnd/>
                            <a:tailEnd/>
                          </a:ln>
                        </pic:spPr>
                      </pic:pic>
                    </a:graphicData>
                  </a:graphic>
                </wp:inline>
              </w:drawing>
            </w:r>
          </w:p>
          <w:p w:rsidR="002D4CB4" w:rsidRPr="00CC116C" w:rsidRDefault="00825A30" w:rsidP="00CC116C">
            <w:pPr>
              <w:spacing w:after="0" w:line="23" w:lineRule="atLeast"/>
              <w:rPr>
                <w:rFonts w:ascii="GHEA Grapalat" w:eastAsia="Times New Roman" w:hAnsi="GHEA Grapalat" w:cs="Times New Roman"/>
              </w:rPr>
            </w:pPr>
            <w:r w:rsidRPr="00825A30">
              <w:rPr>
                <w:rFonts w:ascii="GHEA Grapalat" w:eastAsia="Times New Roman" w:hAnsi="GHEA Grapalat" w:cs="Times New Roman"/>
              </w:rPr>
              <w:t>Օրենքի նախագծի 2-րդ հոդվածում նշված «Հայաստանի Հանրապետության վարչատարածքային բաժանման մասին» Հայաստանի Հանրապետության օրենքի 2-րդ հավելվածի 2.7-րդ բաժնի 104-րդ կետը հանել:</w:t>
            </w:r>
          </w:p>
        </w:tc>
        <w:tc>
          <w:tcPr>
            <w:tcW w:w="2552" w:type="dxa"/>
            <w:vAlign w:val="center"/>
          </w:tcPr>
          <w:p w:rsidR="00990BAE" w:rsidRPr="00605782" w:rsidRDefault="00990BAE" w:rsidP="00F93D1B">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lastRenderedPageBreak/>
              <w:t>Ընդունվել</w:t>
            </w:r>
            <w:r w:rsidRPr="00605782">
              <w:rPr>
                <w:rFonts w:ascii="GHEA Grapalat" w:eastAsia="Times New Roman" w:hAnsi="GHEA Grapalat" w:cs="Times New Roman"/>
              </w:rPr>
              <w:t xml:space="preserve"> </w:t>
            </w:r>
            <w:r>
              <w:rPr>
                <w:rFonts w:ascii="GHEA Grapalat" w:eastAsia="Times New Roman" w:hAnsi="GHEA Grapalat" w:cs="Times New Roman"/>
                <w:lang w:val="ru-RU"/>
              </w:rPr>
              <w:t>է</w:t>
            </w:r>
            <w:r w:rsidRPr="00605782">
              <w:rPr>
                <w:rFonts w:ascii="GHEA Grapalat" w:eastAsia="Times New Roman" w:hAnsi="GHEA Grapalat" w:cs="Times New Roman"/>
              </w:rPr>
              <w:t xml:space="preserve"> </w:t>
            </w:r>
          </w:p>
        </w:tc>
        <w:tc>
          <w:tcPr>
            <w:tcW w:w="3492" w:type="dxa"/>
            <w:vAlign w:val="center"/>
          </w:tcPr>
          <w:p w:rsidR="00990BAE" w:rsidRPr="00605782" w:rsidRDefault="000012D3" w:rsidP="003D6B27">
            <w:pPr>
              <w:spacing w:after="0" w:line="23" w:lineRule="atLeast"/>
              <w:rPr>
                <w:rFonts w:ascii="GHEA Grapalat" w:eastAsia="Times New Roman" w:hAnsi="GHEA Grapalat" w:cs="Times New Roman"/>
              </w:rPr>
            </w:pPr>
            <w:r>
              <w:rPr>
                <w:rFonts w:ascii="GHEA Grapalat" w:eastAsia="Times New Roman" w:hAnsi="GHEA Grapalat" w:cs="Times New Roman"/>
              </w:rPr>
              <w:t>Առաջարկվող փոփոխությունները կատարվել են</w:t>
            </w:r>
          </w:p>
        </w:tc>
      </w:tr>
      <w:tr w:rsidR="00C812EF" w:rsidRPr="00547356" w:rsidTr="00C812EF">
        <w:trPr>
          <w:trHeight w:val="393"/>
          <w:jc w:val="center"/>
        </w:trPr>
        <w:tc>
          <w:tcPr>
            <w:tcW w:w="2803" w:type="dxa"/>
            <w:vMerge w:val="restart"/>
          </w:tcPr>
          <w:p w:rsidR="00C812EF" w:rsidRDefault="00C812EF" w:rsidP="007B1250">
            <w:pPr>
              <w:spacing w:after="0" w:line="23" w:lineRule="atLeast"/>
              <w:jc w:val="center"/>
              <w:rPr>
                <w:rFonts w:ascii="GHEA Grapalat" w:eastAsia="Times New Roman" w:hAnsi="GHEA Grapalat" w:cs="Times New Roman"/>
              </w:rPr>
            </w:pPr>
            <w:r w:rsidRPr="00E007E3">
              <w:rPr>
                <w:rFonts w:ascii="GHEA Grapalat" w:eastAsia="Times New Roman" w:hAnsi="GHEA Grapalat" w:cs="Times New Roman"/>
                <w:lang w:val="ru-RU"/>
              </w:rPr>
              <w:lastRenderedPageBreak/>
              <w:t>ՀՀ</w:t>
            </w:r>
            <w:r w:rsidRPr="00605782">
              <w:rPr>
                <w:rFonts w:ascii="GHEA Grapalat" w:eastAsia="Times New Roman" w:hAnsi="GHEA Grapalat" w:cs="Times New Roman"/>
              </w:rPr>
              <w:t xml:space="preserve"> </w:t>
            </w:r>
            <w:r w:rsidRPr="00E007E3">
              <w:rPr>
                <w:rFonts w:ascii="GHEA Grapalat" w:eastAsia="Times New Roman" w:hAnsi="GHEA Grapalat" w:cs="Times New Roman"/>
                <w:lang w:val="ru-RU"/>
              </w:rPr>
              <w:t>Տավուշի</w:t>
            </w:r>
            <w:r w:rsidRPr="00605782">
              <w:rPr>
                <w:rFonts w:ascii="GHEA Grapalat" w:eastAsia="Times New Roman" w:hAnsi="GHEA Grapalat" w:cs="Times New Roman"/>
              </w:rPr>
              <w:t xml:space="preserve"> </w:t>
            </w:r>
            <w:r w:rsidRPr="00E007E3">
              <w:rPr>
                <w:rFonts w:ascii="GHEA Grapalat" w:eastAsia="Times New Roman" w:hAnsi="GHEA Grapalat" w:cs="Times New Roman"/>
                <w:lang w:val="ru-RU"/>
              </w:rPr>
              <w:t>մարզպետարան</w:t>
            </w:r>
          </w:p>
          <w:p w:rsidR="00C812EF" w:rsidRDefault="00C812EF"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05.05.2016թ.</w:t>
            </w:r>
          </w:p>
          <w:p w:rsidR="00C812EF" w:rsidRPr="00E007E3" w:rsidRDefault="00C812EF"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E007E3">
              <w:rPr>
                <w:rFonts w:ascii="GHEA Grapalat" w:eastAsia="Times New Roman" w:hAnsi="GHEA Grapalat" w:cs="Times New Roman"/>
              </w:rPr>
              <w:t>01/12.2/2014-16</w:t>
            </w:r>
          </w:p>
        </w:tc>
        <w:tc>
          <w:tcPr>
            <w:tcW w:w="5794" w:type="dxa"/>
            <w:vAlign w:val="center"/>
          </w:tcPr>
          <w:p w:rsidR="00C812EF" w:rsidRPr="00C812EF" w:rsidRDefault="00C812EF" w:rsidP="00990BAE">
            <w:pPr>
              <w:spacing w:after="0" w:line="23" w:lineRule="atLeast"/>
              <w:rPr>
                <w:rFonts w:ascii="GHEA Grapalat" w:eastAsia="Times New Roman" w:hAnsi="GHEA Grapalat" w:cs="Times New Roman"/>
              </w:rPr>
            </w:pPr>
            <w:r w:rsidRPr="00C812EF">
              <w:rPr>
                <w:rFonts w:ascii="GHEA Grapalat" w:eastAsia="Times New Roman" w:hAnsi="GHEA Grapalat" w:cs="Times New Roman"/>
              </w:rPr>
              <w:t>«</w:t>
            </w:r>
            <w:r w:rsidRPr="00C812EF">
              <w:rPr>
                <w:rFonts w:ascii="GHEA Grapalat" w:eastAsia="Times New Roman" w:hAnsi="GHEA Grapalat" w:cs="Times New Roman"/>
                <w:lang w:val="ru-RU"/>
              </w:rPr>
              <w:t>Հայաստանի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Հանրապետության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վարչատարածքային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բաժանման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մասին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Հայաստանի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Հանրապետության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օրենքում</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փոփոխություններ</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կատարելու</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մասին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օրենքի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նախագծի</w:t>
            </w:r>
            <w:r w:rsidRPr="00C812EF">
              <w:rPr>
                <w:rFonts w:ascii="GHEA Grapalat" w:eastAsia="Times New Roman" w:hAnsi="GHEA Grapalat" w:cs="Times New Roman"/>
              </w:rPr>
              <w:t xml:space="preserve"> 1-</w:t>
            </w:r>
            <w:r w:rsidRPr="00C812EF">
              <w:rPr>
                <w:rFonts w:ascii="GHEA Grapalat" w:eastAsia="Times New Roman" w:hAnsi="GHEA Grapalat" w:cs="Times New Roman"/>
                <w:lang w:val="ru-RU"/>
              </w:rPr>
              <w:t>ին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հոդվածի</w:t>
            </w:r>
            <w:r w:rsidRPr="00C812EF">
              <w:rPr>
                <w:rFonts w:ascii="GHEA Grapalat" w:eastAsia="Times New Roman" w:hAnsi="GHEA Grapalat" w:cs="Times New Roman"/>
              </w:rPr>
              <w:t xml:space="preserve"> &lt;&lt;</w:t>
            </w:r>
            <w:r w:rsidRPr="00C812EF">
              <w:rPr>
                <w:rFonts w:ascii="GHEA Grapalat" w:eastAsia="Times New Roman" w:hAnsi="GHEA Grapalat" w:cs="Times New Roman"/>
                <w:lang w:val="ru-RU"/>
              </w:rPr>
              <w:t>Տավուշ</w:t>
            </w:r>
            <w:r w:rsidRPr="00C812EF">
              <w:rPr>
                <w:rFonts w:ascii="GHEA Grapalat" w:eastAsia="Times New Roman" w:hAnsi="GHEA Grapalat" w:cs="Times New Roman"/>
              </w:rPr>
              <w:t xml:space="preserve">&gt;&gt;  </w:t>
            </w:r>
            <w:r w:rsidRPr="00C812EF">
              <w:rPr>
                <w:rFonts w:ascii="GHEA Grapalat" w:eastAsia="Times New Roman" w:hAnsi="GHEA Grapalat" w:cs="Times New Roman"/>
                <w:lang w:val="ru-RU"/>
              </w:rPr>
              <w:t>ենթաբաժնի</w:t>
            </w:r>
            <w:r w:rsidRPr="00C812EF">
              <w:rPr>
                <w:rFonts w:ascii="GHEA Grapalat" w:eastAsia="Times New Roman" w:hAnsi="GHEA Grapalat" w:cs="Times New Roman"/>
              </w:rPr>
              <w:t xml:space="preserve"> 4-</w:t>
            </w:r>
            <w:r w:rsidRPr="00C812EF">
              <w:rPr>
                <w:rFonts w:ascii="GHEA Grapalat" w:eastAsia="Times New Roman" w:hAnsi="GHEA Grapalat" w:cs="Times New Roman"/>
                <w:lang w:val="ru-RU"/>
              </w:rPr>
              <w:t>րդ</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կետում</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նշված</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է</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Ասկիպար</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գյուղը</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Տեղյակ</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եմ</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պահում</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որ</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Տավուշի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մարզում</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նման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բնակավայր</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երբեք</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չի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եղել</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Այն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եղել</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է</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Ադրբեջանական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ՍՍՀ</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Ղազախի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շրջանի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անկլավ</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ՀՀ</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Նոյեմբերյանի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շրջանի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Ոսկեպարի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վարչական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տարածքում</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և</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անցած</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դարի</w:t>
            </w:r>
            <w:r w:rsidRPr="00C812EF">
              <w:rPr>
                <w:rFonts w:ascii="GHEA Grapalat" w:eastAsia="Times New Roman" w:hAnsi="GHEA Grapalat" w:cs="Times New Roman"/>
              </w:rPr>
              <w:t xml:space="preserve"> 90-</w:t>
            </w:r>
            <w:r w:rsidRPr="00C812EF">
              <w:rPr>
                <w:rFonts w:ascii="GHEA Grapalat" w:eastAsia="Times New Roman" w:hAnsi="GHEA Grapalat" w:cs="Times New Roman"/>
                <w:lang w:val="ru-RU"/>
              </w:rPr>
              <w:t>ական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թվականներին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ադրբեջանցի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բնակիչների</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վերաբնակեցվելուց</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հետո</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դադարել</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է</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գոյություն</w:t>
            </w:r>
            <w:r w:rsidRPr="00C812EF">
              <w:rPr>
                <w:rFonts w:ascii="GHEA Grapalat" w:eastAsia="Times New Roman" w:hAnsi="GHEA Grapalat" w:cs="Times New Roman"/>
              </w:rPr>
              <w:t xml:space="preserve"> </w:t>
            </w:r>
            <w:r w:rsidRPr="00C812EF">
              <w:rPr>
                <w:rFonts w:ascii="GHEA Grapalat" w:eastAsia="Times New Roman" w:hAnsi="GHEA Grapalat" w:cs="Times New Roman"/>
                <w:lang w:val="ru-RU"/>
              </w:rPr>
              <w:t>ունենալուց</w:t>
            </w:r>
            <w:r w:rsidRPr="00C812EF">
              <w:rPr>
                <w:rFonts w:ascii="GHEA Grapalat" w:eastAsia="Times New Roman" w:hAnsi="GHEA Grapalat" w:cs="Times New Roman"/>
              </w:rPr>
              <w:t>:</w:t>
            </w:r>
          </w:p>
        </w:tc>
        <w:tc>
          <w:tcPr>
            <w:tcW w:w="2552" w:type="dxa"/>
            <w:vAlign w:val="center"/>
          </w:tcPr>
          <w:p w:rsidR="00C812EF" w:rsidRPr="004120E7" w:rsidRDefault="004120E7" w:rsidP="002B2805">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492" w:type="dxa"/>
            <w:vAlign w:val="center"/>
          </w:tcPr>
          <w:p w:rsidR="00C812EF" w:rsidRPr="004120E7" w:rsidRDefault="004120E7" w:rsidP="003D6B27">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«Ասկիպար» գյուղը հանվել է Նոյեմբերյան խոշորացվող համայնքի կազմից</w:t>
            </w:r>
          </w:p>
        </w:tc>
      </w:tr>
      <w:tr w:rsidR="00C812EF" w:rsidRPr="00547356" w:rsidTr="00990BAE">
        <w:trPr>
          <w:trHeight w:val="392"/>
          <w:jc w:val="center"/>
        </w:trPr>
        <w:tc>
          <w:tcPr>
            <w:tcW w:w="2803" w:type="dxa"/>
            <w:vMerge/>
          </w:tcPr>
          <w:p w:rsidR="00C812EF" w:rsidRPr="004120E7" w:rsidRDefault="00C812EF" w:rsidP="007B1250">
            <w:pPr>
              <w:spacing w:after="0" w:line="23" w:lineRule="atLeast"/>
              <w:jc w:val="center"/>
              <w:rPr>
                <w:rFonts w:ascii="GHEA Grapalat" w:eastAsia="Times New Roman" w:hAnsi="GHEA Grapalat" w:cs="Times New Roman"/>
                <w:lang w:val="ru-RU"/>
              </w:rPr>
            </w:pPr>
          </w:p>
        </w:tc>
        <w:tc>
          <w:tcPr>
            <w:tcW w:w="5794" w:type="dxa"/>
            <w:vAlign w:val="center"/>
          </w:tcPr>
          <w:p w:rsidR="00C812EF" w:rsidRPr="00CC116C" w:rsidRDefault="00C812EF" w:rsidP="00990BAE">
            <w:pPr>
              <w:spacing w:after="0" w:line="23" w:lineRule="atLeast"/>
              <w:rPr>
                <w:rFonts w:ascii="GHEA Grapalat" w:eastAsia="Times New Roman" w:hAnsi="GHEA Grapalat" w:cs="Times New Roman"/>
                <w:lang w:val="ru-RU"/>
              </w:rPr>
            </w:pPr>
            <w:r w:rsidRPr="00C812EF">
              <w:rPr>
                <w:rFonts w:ascii="GHEA Grapalat" w:eastAsia="Times New Roman" w:hAnsi="GHEA Grapalat" w:cs="Times New Roman"/>
              </w:rPr>
              <w:t>Նույն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կետում</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խոշորացման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ենթակա</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համայնքների</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ցանկում</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ընդգրկված</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նաև</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Կողբ</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և</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Բերդավան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lastRenderedPageBreak/>
              <w:t>համայնքները</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որոնք</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համապատասխանաբար</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ունեն</w:t>
            </w:r>
            <w:r w:rsidRPr="00CC116C">
              <w:rPr>
                <w:rFonts w:ascii="GHEA Grapalat" w:eastAsia="Times New Roman" w:hAnsi="GHEA Grapalat" w:cs="Times New Roman"/>
                <w:lang w:val="ru-RU"/>
              </w:rPr>
              <w:t xml:space="preserve"> 4889 </w:t>
            </w:r>
            <w:r w:rsidRPr="00C812EF">
              <w:rPr>
                <w:rFonts w:ascii="GHEA Grapalat" w:eastAsia="Times New Roman" w:hAnsi="GHEA Grapalat" w:cs="Times New Roman"/>
              </w:rPr>
              <w:t>և</w:t>
            </w:r>
            <w:r w:rsidRPr="00CC116C">
              <w:rPr>
                <w:rFonts w:ascii="GHEA Grapalat" w:eastAsia="Times New Roman" w:hAnsi="GHEA Grapalat" w:cs="Times New Roman"/>
                <w:lang w:val="ru-RU"/>
              </w:rPr>
              <w:t xml:space="preserve"> 3557 </w:t>
            </w:r>
            <w:r w:rsidRPr="00C812EF">
              <w:rPr>
                <w:rFonts w:ascii="GHEA Grapalat" w:eastAsia="Times New Roman" w:hAnsi="GHEA Grapalat" w:cs="Times New Roman"/>
              </w:rPr>
              <w:t>բնակչություն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Երկուսն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էլ</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ապահովված</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ամուր</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ենթակառուցվածքներով</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ունեն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առողջ</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տնտեսություն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ուստի</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առաջարկում</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ենք</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դրանք</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պահպանել</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որպես</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առանձին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համայնքներ</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և</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չընդգրկել</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խոշորացման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պիլոտային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ծրագրում</w:t>
            </w:r>
            <w:r w:rsidRPr="00CC116C">
              <w:rPr>
                <w:rFonts w:ascii="GHEA Grapalat" w:eastAsia="Times New Roman" w:hAnsi="GHEA Grapalat" w:cs="Times New Roman"/>
                <w:lang w:val="ru-RU"/>
              </w:rPr>
              <w:t>:</w:t>
            </w:r>
          </w:p>
        </w:tc>
        <w:tc>
          <w:tcPr>
            <w:tcW w:w="2552" w:type="dxa"/>
            <w:vAlign w:val="center"/>
          </w:tcPr>
          <w:p w:rsidR="00736CC8" w:rsidRDefault="00736CC8" w:rsidP="002B2805">
            <w:pPr>
              <w:spacing w:after="0" w:line="23" w:lineRule="atLeast"/>
              <w:jc w:val="center"/>
              <w:rPr>
                <w:rFonts w:ascii="GHEA Grapalat" w:eastAsia="Times New Roman" w:hAnsi="GHEA Grapalat" w:cs="Times New Roman"/>
                <w:lang w:val="ru-RU"/>
              </w:rPr>
            </w:pPr>
          </w:p>
          <w:p w:rsidR="00736CC8" w:rsidRDefault="00736CC8" w:rsidP="002B2805">
            <w:pPr>
              <w:spacing w:after="0" w:line="23" w:lineRule="atLeast"/>
              <w:jc w:val="center"/>
              <w:rPr>
                <w:rFonts w:ascii="GHEA Grapalat" w:eastAsia="Times New Roman" w:hAnsi="GHEA Grapalat" w:cs="Times New Roman"/>
                <w:lang w:val="ru-RU"/>
              </w:rPr>
            </w:pPr>
          </w:p>
          <w:p w:rsidR="00C812EF" w:rsidRPr="00736CC8" w:rsidRDefault="00736CC8" w:rsidP="002B2805">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Չի ընդունվել</w:t>
            </w:r>
          </w:p>
        </w:tc>
        <w:tc>
          <w:tcPr>
            <w:tcW w:w="3492" w:type="dxa"/>
            <w:vAlign w:val="center"/>
          </w:tcPr>
          <w:p w:rsidR="00C812EF" w:rsidRPr="00736CC8" w:rsidRDefault="00736CC8" w:rsidP="00CC0C86">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lastRenderedPageBreak/>
              <w:t>Համայնքների խոշորացման</w:t>
            </w:r>
            <w:r w:rsidR="00254628">
              <w:rPr>
                <w:rFonts w:ascii="GHEA Grapalat" w:eastAsia="Times New Roman" w:hAnsi="GHEA Grapalat" w:cs="Times New Roman"/>
                <w:lang w:val="ru-RU"/>
              </w:rPr>
              <w:t xml:space="preserve"> հիմքում չի դրվում բացառապես </w:t>
            </w:r>
            <w:r w:rsidR="00E6173C">
              <w:rPr>
                <w:rFonts w:ascii="GHEA Grapalat" w:eastAsia="Times New Roman" w:hAnsi="GHEA Grapalat" w:cs="Times New Roman"/>
                <w:lang w:val="ru-RU"/>
              </w:rPr>
              <w:lastRenderedPageBreak/>
              <w:t>ենթակառուցվածքներով ապահովվածության (կամ՝ հակառակը) հան</w:t>
            </w:r>
            <w:r w:rsidR="00B80848">
              <w:rPr>
                <w:rFonts w:ascii="GHEA Grapalat" w:eastAsia="Times New Roman" w:hAnsi="GHEA Grapalat" w:cs="Times New Roman"/>
                <w:lang w:val="ru-RU"/>
              </w:rPr>
              <w:t>գամանքը: Եթե միավորվեն մի քանի «թույլ» համայնք՝ դրանից ոչ մեկը չի հզորանա: Խոշորացվող փնջ</w:t>
            </w:r>
            <w:r w:rsidR="00CC0C86">
              <w:rPr>
                <w:rFonts w:ascii="GHEA Grapalat" w:eastAsia="Times New Roman" w:hAnsi="GHEA Grapalat" w:cs="Times New Roman"/>
                <w:lang w:val="ru-RU"/>
              </w:rPr>
              <w:t>եր</w:t>
            </w:r>
            <w:r w:rsidR="00B80848">
              <w:rPr>
                <w:rFonts w:ascii="GHEA Grapalat" w:eastAsia="Times New Roman" w:hAnsi="GHEA Grapalat" w:cs="Times New Roman"/>
                <w:lang w:val="ru-RU"/>
              </w:rPr>
              <w:t xml:space="preserve">ում </w:t>
            </w:r>
            <w:r w:rsidR="00CC0C86">
              <w:rPr>
                <w:rFonts w:ascii="GHEA Grapalat" w:eastAsia="Times New Roman" w:hAnsi="GHEA Grapalat" w:cs="Times New Roman"/>
                <w:lang w:val="ru-RU"/>
              </w:rPr>
              <w:t>պետք է ներկայացված լինեն թե´ առաջինները, թե´ երկրորդները, որպեսզի ապահովվի արդյունավետությունը:</w:t>
            </w:r>
          </w:p>
        </w:tc>
      </w:tr>
      <w:tr w:rsidR="00C812EF" w:rsidRPr="00547356" w:rsidTr="00990BAE">
        <w:trPr>
          <w:trHeight w:val="392"/>
          <w:jc w:val="center"/>
        </w:trPr>
        <w:tc>
          <w:tcPr>
            <w:tcW w:w="2803" w:type="dxa"/>
            <w:vMerge/>
          </w:tcPr>
          <w:p w:rsidR="00C812EF" w:rsidRPr="00254628" w:rsidRDefault="00C812EF" w:rsidP="007B1250">
            <w:pPr>
              <w:spacing w:after="0" w:line="23" w:lineRule="atLeast"/>
              <w:jc w:val="center"/>
              <w:rPr>
                <w:rFonts w:ascii="GHEA Grapalat" w:eastAsia="Times New Roman" w:hAnsi="GHEA Grapalat" w:cs="Times New Roman"/>
                <w:lang w:val="ru-RU"/>
              </w:rPr>
            </w:pPr>
          </w:p>
        </w:tc>
        <w:tc>
          <w:tcPr>
            <w:tcW w:w="5794" w:type="dxa"/>
            <w:vAlign w:val="center"/>
          </w:tcPr>
          <w:p w:rsidR="00C812EF" w:rsidRPr="00CC116C" w:rsidRDefault="00C812EF" w:rsidP="00990BAE">
            <w:pPr>
              <w:spacing w:after="0" w:line="23" w:lineRule="atLeast"/>
              <w:rPr>
                <w:rFonts w:ascii="GHEA Grapalat" w:eastAsia="Times New Roman" w:hAnsi="GHEA Grapalat" w:cs="Times New Roman"/>
                <w:lang w:val="ru-RU"/>
              </w:rPr>
            </w:pPr>
            <w:r w:rsidRPr="00C812EF">
              <w:rPr>
                <w:rFonts w:ascii="GHEA Grapalat" w:eastAsia="Times New Roman" w:hAnsi="GHEA Grapalat" w:cs="Times New Roman"/>
              </w:rPr>
              <w:t>Նաև</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մեկ</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առաջարկություն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նպատակահարմար</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ենք</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գտնում</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վերը</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նշված</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խնդիրների</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լուծման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գործընթացն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իրականացնել</w:t>
            </w:r>
            <w:r w:rsidRPr="00CC116C">
              <w:rPr>
                <w:rFonts w:ascii="GHEA Grapalat" w:eastAsia="Times New Roman" w:hAnsi="GHEA Grapalat" w:cs="Times New Roman"/>
                <w:lang w:val="ru-RU"/>
              </w:rPr>
              <w:t xml:space="preserve"> 2017 </w:t>
            </w:r>
            <w:r w:rsidRPr="00C812EF">
              <w:rPr>
                <w:rFonts w:ascii="GHEA Grapalat" w:eastAsia="Times New Roman" w:hAnsi="GHEA Grapalat" w:cs="Times New Roman"/>
              </w:rPr>
              <w:t>թվականին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ՀՀ</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Ազգային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Ժողովի</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հերթական</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ընտրություններից</w:t>
            </w:r>
            <w:r w:rsidRPr="00CC116C">
              <w:rPr>
                <w:rFonts w:ascii="GHEA Grapalat" w:eastAsia="Times New Roman" w:hAnsi="GHEA Grapalat" w:cs="Times New Roman"/>
                <w:lang w:val="ru-RU"/>
              </w:rPr>
              <w:t xml:space="preserve"> </w:t>
            </w:r>
            <w:r w:rsidRPr="00C812EF">
              <w:rPr>
                <w:rFonts w:ascii="GHEA Grapalat" w:eastAsia="Times New Roman" w:hAnsi="GHEA Grapalat" w:cs="Times New Roman"/>
              </w:rPr>
              <w:t>հետո</w:t>
            </w:r>
            <w:r w:rsidRPr="00CC116C">
              <w:rPr>
                <w:rFonts w:ascii="GHEA Grapalat" w:eastAsia="Times New Roman" w:hAnsi="GHEA Grapalat" w:cs="Times New Roman"/>
                <w:lang w:val="ru-RU"/>
              </w:rPr>
              <w:t>:</w:t>
            </w:r>
          </w:p>
        </w:tc>
        <w:tc>
          <w:tcPr>
            <w:tcW w:w="2552" w:type="dxa"/>
            <w:vAlign w:val="center"/>
          </w:tcPr>
          <w:p w:rsidR="00C812EF" w:rsidRPr="00811979" w:rsidRDefault="00811979" w:rsidP="002B2805">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Չի ընդունվել</w:t>
            </w:r>
          </w:p>
        </w:tc>
        <w:tc>
          <w:tcPr>
            <w:tcW w:w="3492" w:type="dxa"/>
            <w:vAlign w:val="center"/>
          </w:tcPr>
          <w:p w:rsidR="00C812EF" w:rsidRPr="00811979" w:rsidRDefault="00811979" w:rsidP="003D6B27">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Համայնքների խոշորացումը վարչատարածքային բարեփոխումների բաղկացուցիչ մասն են</w:t>
            </w:r>
            <w:r w:rsidR="00EB7539">
              <w:rPr>
                <w:rFonts w:ascii="GHEA Grapalat" w:eastAsia="Times New Roman" w:hAnsi="GHEA Grapalat" w:cs="Times New Roman"/>
                <w:lang w:val="ru-RU"/>
              </w:rPr>
              <w:t xml:space="preserve"> և նպատակահաչմար չէ դրանք փոխկապակցել Ազգային Ժողովի ընտրությունների հետ:</w:t>
            </w:r>
          </w:p>
        </w:tc>
      </w:tr>
      <w:tr w:rsidR="0003067F" w:rsidRPr="00C662E3" w:rsidTr="00990BAE">
        <w:trPr>
          <w:trHeight w:val="1408"/>
          <w:jc w:val="center"/>
        </w:trPr>
        <w:tc>
          <w:tcPr>
            <w:tcW w:w="2803" w:type="dxa"/>
          </w:tcPr>
          <w:p w:rsidR="0003067F" w:rsidRDefault="0003067F" w:rsidP="007B1250">
            <w:pPr>
              <w:spacing w:after="0" w:line="23" w:lineRule="atLeast"/>
              <w:jc w:val="center"/>
              <w:rPr>
                <w:rFonts w:ascii="GHEA Grapalat" w:eastAsia="Times New Roman" w:hAnsi="GHEA Grapalat" w:cs="Times New Roman"/>
              </w:rPr>
            </w:pPr>
            <w:r w:rsidRPr="000012D3">
              <w:rPr>
                <w:rFonts w:ascii="GHEA Grapalat" w:eastAsia="Times New Roman" w:hAnsi="GHEA Grapalat" w:cs="Times New Roman"/>
              </w:rPr>
              <w:t>ՀՀ Արագածոտնի մարզպետարան</w:t>
            </w:r>
          </w:p>
          <w:p w:rsidR="0003067F" w:rsidRDefault="0003067F"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 xml:space="preserve">06.05.2016թ. </w:t>
            </w:r>
          </w:p>
          <w:p w:rsidR="0003067F" w:rsidRPr="00C812EF" w:rsidRDefault="0003067F" w:rsidP="007B1250">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t xml:space="preserve"> </w:t>
            </w:r>
            <w:r w:rsidRPr="000012D3">
              <w:rPr>
                <w:rFonts w:ascii="GHEA Grapalat" w:eastAsia="Times New Roman" w:hAnsi="GHEA Grapalat" w:cs="Times New Roman"/>
              </w:rPr>
              <w:t>01/15/1660-16</w:t>
            </w:r>
          </w:p>
        </w:tc>
        <w:tc>
          <w:tcPr>
            <w:tcW w:w="5794" w:type="dxa"/>
            <w:vAlign w:val="center"/>
          </w:tcPr>
          <w:p w:rsidR="0003067F" w:rsidRPr="00C812EF" w:rsidRDefault="0003067F" w:rsidP="00990BAE">
            <w:pPr>
              <w:spacing w:after="0" w:line="23" w:lineRule="atLeast"/>
              <w:rPr>
                <w:rFonts w:ascii="GHEA Grapalat" w:eastAsia="Times New Roman" w:hAnsi="GHEA Grapalat" w:cs="Times New Roman"/>
              </w:rPr>
            </w:pPr>
            <w:r w:rsidRPr="000012D3">
              <w:rPr>
                <w:rFonts w:ascii="GHEA Grapalat" w:eastAsia="Times New Roman" w:hAnsi="GHEA Grapalat" w:cs="Times New Roman"/>
              </w:rPr>
              <w:t>Նախագծերի վերաբերյալ առաջարկություններ չունենք:</w:t>
            </w:r>
          </w:p>
        </w:tc>
        <w:tc>
          <w:tcPr>
            <w:tcW w:w="2552" w:type="dxa"/>
            <w:vAlign w:val="center"/>
          </w:tcPr>
          <w:p w:rsidR="0003067F" w:rsidRPr="00C662E3" w:rsidRDefault="0003067F"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492" w:type="dxa"/>
            <w:vAlign w:val="center"/>
          </w:tcPr>
          <w:p w:rsidR="0003067F" w:rsidRPr="00C812EF" w:rsidRDefault="0003067F" w:rsidP="003D6B27">
            <w:pPr>
              <w:spacing w:after="0" w:line="23" w:lineRule="atLeast"/>
              <w:rPr>
                <w:rFonts w:ascii="GHEA Grapalat" w:eastAsia="Times New Roman" w:hAnsi="GHEA Grapalat" w:cs="Times New Roman"/>
              </w:rPr>
            </w:pPr>
          </w:p>
        </w:tc>
      </w:tr>
      <w:tr w:rsidR="0003067F" w:rsidRPr="00990BAE" w:rsidTr="0003067F">
        <w:trPr>
          <w:trHeight w:val="1952"/>
          <w:jc w:val="center"/>
        </w:trPr>
        <w:tc>
          <w:tcPr>
            <w:tcW w:w="2803" w:type="dxa"/>
            <w:vAlign w:val="center"/>
          </w:tcPr>
          <w:p w:rsidR="0003067F" w:rsidRPr="00395894" w:rsidRDefault="0003067F" w:rsidP="00765561">
            <w:pPr>
              <w:spacing w:after="0" w:line="23" w:lineRule="atLeast"/>
              <w:jc w:val="center"/>
              <w:rPr>
                <w:rFonts w:ascii="GHEA Grapalat" w:eastAsia="Times New Roman" w:hAnsi="GHEA Grapalat" w:cs="Times New Roman"/>
              </w:rPr>
            </w:pPr>
            <w:r w:rsidRPr="00990BAE">
              <w:rPr>
                <w:rFonts w:ascii="GHEA Grapalat" w:eastAsia="Times New Roman" w:hAnsi="GHEA Grapalat" w:cs="Times New Roman"/>
                <w:lang w:val="ru-RU"/>
              </w:rPr>
              <w:t>ՀՀ</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աշխատանքի</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և</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սոցիալական</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հարցերի</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նախարարություն</w:t>
            </w:r>
          </w:p>
          <w:p w:rsidR="0003067F" w:rsidRPr="00377F14" w:rsidRDefault="00377F14"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03.05</w:t>
            </w:r>
            <w:r w:rsidR="0003067F" w:rsidRPr="00377F14">
              <w:rPr>
                <w:rFonts w:ascii="GHEA Grapalat" w:eastAsia="Times New Roman" w:hAnsi="GHEA Grapalat" w:cs="Times New Roman"/>
              </w:rPr>
              <w:t>.2016</w:t>
            </w:r>
            <w:r w:rsidR="0003067F">
              <w:rPr>
                <w:rFonts w:ascii="GHEA Grapalat" w:eastAsia="Times New Roman" w:hAnsi="GHEA Grapalat" w:cs="Times New Roman"/>
                <w:lang w:val="ru-RU"/>
              </w:rPr>
              <w:t>թ</w:t>
            </w:r>
            <w:r w:rsidR="0003067F" w:rsidRPr="00377F14">
              <w:rPr>
                <w:rFonts w:ascii="GHEA Grapalat" w:eastAsia="Times New Roman" w:hAnsi="GHEA Grapalat" w:cs="Times New Roman"/>
              </w:rPr>
              <w:t>.</w:t>
            </w:r>
          </w:p>
          <w:p w:rsidR="0003067F" w:rsidRPr="00377F14" w:rsidRDefault="0003067F" w:rsidP="00765561">
            <w:pPr>
              <w:spacing w:after="0" w:line="23" w:lineRule="atLeast"/>
              <w:jc w:val="center"/>
              <w:rPr>
                <w:rFonts w:ascii="GHEA Grapalat" w:eastAsia="Times New Roman" w:hAnsi="GHEA Grapalat" w:cs="Times New Roman"/>
              </w:rPr>
            </w:pPr>
            <w:r w:rsidRPr="00377F14">
              <w:rPr>
                <w:rFonts w:ascii="GHEA Grapalat" w:eastAsia="Times New Roman" w:hAnsi="GHEA Grapalat" w:cs="Times New Roman"/>
              </w:rPr>
              <w:t>№</w:t>
            </w:r>
            <w:r w:rsidR="00377F14">
              <w:rPr>
                <w:rFonts w:ascii="Sylfaen" w:hAnsi="Sylfaen" w:cs="Sylfaen"/>
              </w:rPr>
              <w:t xml:space="preserve"> </w:t>
            </w:r>
            <w:r w:rsidR="00377F14" w:rsidRPr="00377F14">
              <w:rPr>
                <w:rFonts w:ascii="GHEA Grapalat" w:eastAsia="Times New Roman" w:hAnsi="GHEA Grapalat" w:cs="Times New Roman"/>
                <w:lang w:val="ru-RU"/>
              </w:rPr>
              <w:t>ԱԱ/ՀՄ-2-3/3695-16</w:t>
            </w:r>
          </w:p>
        </w:tc>
        <w:tc>
          <w:tcPr>
            <w:tcW w:w="5794" w:type="dxa"/>
            <w:vAlign w:val="center"/>
          </w:tcPr>
          <w:p w:rsidR="0003067F" w:rsidRPr="008B710F" w:rsidRDefault="00377F14" w:rsidP="00DD0518">
            <w:pPr>
              <w:spacing w:after="0"/>
              <w:rPr>
                <w:rFonts w:ascii="GHEA Grapalat" w:eastAsia="Times New Roman" w:hAnsi="GHEA Grapalat" w:cs="Times New Roman"/>
                <w:lang w:val="af-ZA"/>
              </w:rPr>
            </w:pPr>
            <w:r>
              <w:rPr>
                <w:rFonts w:ascii="GHEA Grapalat" w:eastAsia="Times New Roman" w:hAnsi="GHEA Grapalat" w:cs="Times New Roman"/>
                <w:lang w:val="af-ZA"/>
              </w:rPr>
              <w:t>Ն</w:t>
            </w:r>
            <w:r w:rsidRPr="00377F14">
              <w:rPr>
                <w:rFonts w:ascii="GHEA Grapalat" w:eastAsia="Times New Roman" w:hAnsi="GHEA Grapalat" w:cs="Times New Roman"/>
                <w:lang w:val="af-ZA"/>
              </w:rPr>
              <w:t>ախագծերի վերաբերյալ առաջարկություններ և դիտողություններ չունենք:</w:t>
            </w:r>
          </w:p>
        </w:tc>
        <w:tc>
          <w:tcPr>
            <w:tcW w:w="2552" w:type="dxa"/>
            <w:vAlign w:val="center"/>
          </w:tcPr>
          <w:p w:rsidR="0003067F" w:rsidRPr="00DF148E" w:rsidRDefault="0003067F" w:rsidP="0003067F">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w:t>
            </w:r>
            <w:r w:rsidRPr="00DF148E">
              <w:rPr>
                <w:rFonts w:ascii="GHEA Grapalat" w:eastAsia="Times New Roman" w:hAnsi="GHEA Grapalat" w:cs="Times New Roman"/>
              </w:rPr>
              <w:t xml:space="preserve"> </w:t>
            </w:r>
            <w:r>
              <w:rPr>
                <w:rFonts w:ascii="GHEA Grapalat" w:eastAsia="Times New Roman" w:hAnsi="GHEA Grapalat" w:cs="Times New Roman"/>
                <w:lang w:val="ru-RU"/>
              </w:rPr>
              <w:t>է</w:t>
            </w:r>
            <w:r w:rsidRPr="00DF148E">
              <w:rPr>
                <w:rFonts w:ascii="GHEA Grapalat" w:eastAsia="Times New Roman" w:hAnsi="GHEA Grapalat" w:cs="Times New Roman"/>
              </w:rPr>
              <w:t xml:space="preserve"> </w:t>
            </w:r>
            <w:r>
              <w:rPr>
                <w:rFonts w:ascii="GHEA Grapalat" w:eastAsia="Times New Roman" w:hAnsi="GHEA Grapalat" w:cs="Times New Roman"/>
                <w:lang w:val="ru-RU"/>
              </w:rPr>
              <w:t>ի</w:t>
            </w:r>
            <w:r w:rsidRPr="00DF148E">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492" w:type="dxa"/>
            <w:vAlign w:val="center"/>
          </w:tcPr>
          <w:p w:rsidR="0003067F" w:rsidRPr="00377F14" w:rsidRDefault="0003067F" w:rsidP="003D6B27">
            <w:pPr>
              <w:spacing w:after="0" w:line="23" w:lineRule="atLeast"/>
              <w:rPr>
                <w:rFonts w:ascii="GHEA Grapalat" w:eastAsia="Times New Roman" w:hAnsi="GHEA Grapalat" w:cs="Times New Roman"/>
              </w:rPr>
            </w:pPr>
          </w:p>
        </w:tc>
      </w:tr>
      <w:tr w:rsidR="0003067F" w:rsidRPr="00990BAE" w:rsidTr="00E94760">
        <w:trPr>
          <w:trHeight w:val="416"/>
          <w:jc w:val="center"/>
        </w:trPr>
        <w:tc>
          <w:tcPr>
            <w:tcW w:w="2803" w:type="dxa"/>
            <w:vAlign w:val="center"/>
          </w:tcPr>
          <w:p w:rsidR="0003067F" w:rsidRDefault="0003067F" w:rsidP="00765561">
            <w:pPr>
              <w:spacing w:after="0" w:line="23" w:lineRule="atLeast"/>
              <w:jc w:val="center"/>
              <w:rPr>
                <w:rFonts w:ascii="GHEA Grapalat" w:eastAsia="Times New Roman" w:hAnsi="GHEA Grapalat" w:cs="Times New Roman"/>
              </w:rPr>
            </w:pPr>
            <w:r w:rsidRPr="00395894">
              <w:rPr>
                <w:rFonts w:ascii="GHEA Grapalat" w:eastAsia="Times New Roman" w:hAnsi="GHEA Grapalat" w:cs="Times New Roman"/>
                <w:lang w:val="ru-RU"/>
              </w:rPr>
              <w:t>ՀՀ</w:t>
            </w:r>
            <w:r w:rsidRPr="001C3E0A">
              <w:rPr>
                <w:rFonts w:ascii="GHEA Grapalat" w:eastAsia="Times New Roman" w:hAnsi="GHEA Grapalat" w:cs="Times New Roman"/>
              </w:rPr>
              <w:t xml:space="preserve"> </w:t>
            </w:r>
            <w:r w:rsidRPr="00395894">
              <w:rPr>
                <w:rFonts w:ascii="GHEA Grapalat" w:eastAsia="Times New Roman" w:hAnsi="GHEA Grapalat" w:cs="Times New Roman"/>
                <w:lang w:val="ru-RU"/>
              </w:rPr>
              <w:t>ֆինանսների</w:t>
            </w:r>
            <w:r w:rsidRPr="001C3E0A">
              <w:rPr>
                <w:rFonts w:ascii="GHEA Grapalat" w:eastAsia="Times New Roman" w:hAnsi="GHEA Grapalat" w:cs="Times New Roman"/>
              </w:rPr>
              <w:t xml:space="preserve"> </w:t>
            </w:r>
            <w:r w:rsidRPr="00395894">
              <w:rPr>
                <w:rFonts w:ascii="GHEA Grapalat" w:eastAsia="Times New Roman" w:hAnsi="GHEA Grapalat" w:cs="Times New Roman"/>
                <w:lang w:val="ru-RU"/>
              </w:rPr>
              <w:t>նախարարություն</w:t>
            </w:r>
          </w:p>
          <w:p w:rsidR="0003067F" w:rsidRPr="001C3E0A" w:rsidRDefault="001C3E0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11.05.2016</w:t>
            </w:r>
            <w:r w:rsidR="0003067F">
              <w:rPr>
                <w:rFonts w:ascii="GHEA Grapalat" w:eastAsia="Times New Roman" w:hAnsi="GHEA Grapalat" w:cs="Times New Roman"/>
                <w:lang w:val="ru-RU"/>
              </w:rPr>
              <w:t>թ</w:t>
            </w:r>
            <w:r w:rsidR="0003067F" w:rsidRPr="001C3E0A">
              <w:rPr>
                <w:rFonts w:ascii="GHEA Grapalat" w:eastAsia="Times New Roman" w:hAnsi="GHEA Grapalat" w:cs="Times New Roman"/>
              </w:rPr>
              <w:t>.</w:t>
            </w:r>
          </w:p>
          <w:p w:rsidR="0003067F" w:rsidRPr="001C3E0A" w:rsidRDefault="0003067F" w:rsidP="00765561">
            <w:pPr>
              <w:spacing w:after="0" w:line="23" w:lineRule="atLeast"/>
              <w:jc w:val="center"/>
              <w:rPr>
                <w:rFonts w:ascii="GHEA Grapalat" w:eastAsia="Times New Roman" w:hAnsi="GHEA Grapalat" w:cs="Times New Roman"/>
              </w:rPr>
            </w:pPr>
            <w:r w:rsidRPr="001C3E0A">
              <w:rPr>
                <w:rFonts w:ascii="GHEA Grapalat" w:eastAsia="Times New Roman" w:hAnsi="GHEA Grapalat" w:cs="Times New Roman"/>
              </w:rPr>
              <w:t>№</w:t>
            </w:r>
            <w:r w:rsidR="001C3E0A" w:rsidRPr="001C3E0A">
              <w:rPr>
                <w:rFonts w:ascii="GHEA Grapalat" w:eastAsia="Times New Roman" w:hAnsi="GHEA Grapalat" w:cs="Times New Roman"/>
              </w:rPr>
              <w:t>01/11-1/13903-16</w:t>
            </w:r>
          </w:p>
          <w:p w:rsidR="0003067F" w:rsidRPr="00395894" w:rsidRDefault="0003067F" w:rsidP="00765561">
            <w:pPr>
              <w:spacing w:after="0" w:line="23" w:lineRule="atLeast"/>
              <w:jc w:val="center"/>
              <w:rPr>
                <w:rFonts w:ascii="GHEA Grapalat" w:eastAsia="Times New Roman" w:hAnsi="GHEA Grapalat" w:cs="Times New Roman"/>
              </w:rPr>
            </w:pPr>
          </w:p>
        </w:tc>
        <w:tc>
          <w:tcPr>
            <w:tcW w:w="5794" w:type="dxa"/>
            <w:vAlign w:val="center"/>
          </w:tcPr>
          <w:p w:rsidR="0003067F" w:rsidRPr="00990BAE" w:rsidRDefault="00E94760" w:rsidP="00DD0518">
            <w:pPr>
              <w:spacing w:after="0"/>
              <w:rPr>
                <w:rFonts w:ascii="GHEA Grapalat" w:eastAsia="Times New Roman" w:hAnsi="GHEA Grapalat" w:cs="Times New Roman"/>
                <w:lang w:val="af-ZA"/>
              </w:rPr>
            </w:pPr>
            <w:r w:rsidRPr="00E94760">
              <w:rPr>
                <w:rFonts w:ascii="GHEA Grapalat" w:eastAsia="Times New Roman" w:hAnsi="GHEA Grapalat" w:cs="Times New Roman"/>
                <w:lang w:val="af-ZA"/>
              </w:rPr>
              <w:t xml:space="preserve">Ուսումնասիրելով «Հայաստանի Հանրապետության վարչատարածքային բաժանման մասին» Հայաստանի Հանրապետության օրենքում փոփոխություններ կատարելու մասին», «Տեղական ինքնակառավարման մասին» Հայաստանի Հանրապետության օրենքում </w:t>
            </w:r>
            <w:r w:rsidRPr="00E94760">
              <w:rPr>
                <w:rFonts w:ascii="GHEA Grapalat" w:eastAsia="Times New Roman" w:hAnsi="GHEA Grapalat" w:cs="Times New Roman"/>
                <w:lang w:val="af-ZA"/>
              </w:rPr>
              <w:lastRenderedPageBreak/>
              <w:t>փոփոխություն կատարելու մասին» ՀՀ օրենքների նախագծերը հայտնում ենք, որ մեր իրավասությունների շրջանակում դիտողություններ և առաջարկություններ չունենք:</w:t>
            </w:r>
          </w:p>
        </w:tc>
        <w:tc>
          <w:tcPr>
            <w:tcW w:w="2552" w:type="dxa"/>
            <w:vAlign w:val="center"/>
          </w:tcPr>
          <w:p w:rsidR="0003067F" w:rsidRPr="00DF148E" w:rsidRDefault="0003067F" w:rsidP="00E94760">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lastRenderedPageBreak/>
              <w:t>Ընդունվել</w:t>
            </w:r>
            <w:r w:rsidRPr="00DF148E">
              <w:rPr>
                <w:rFonts w:ascii="GHEA Grapalat" w:eastAsia="Times New Roman" w:hAnsi="GHEA Grapalat" w:cs="Times New Roman"/>
              </w:rPr>
              <w:t xml:space="preserve"> </w:t>
            </w:r>
            <w:r>
              <w:rPr>
                <w:rFonts w:ascii="GHEA Grapalat" w:eastAsia="Times New Roman" w:hAnsi="GHEA Grapalat" w:cs="Times New Roman"/>
                <w:lang w:val="ru-RU"/>
              </w:rPr>
              <w:t>է</w:t>
            </w:r>
            <w:r w:rsidRPr="00DF148E">
              <w:rPr>
                <w:rFonts w:ascii="GHEA Grapalat" w:eastAsia="Times New Roman" w:hAnsi="GHEA Grapalat" w:cs="Times New Roman"/>
              </w:rPr>
              <w:t xml:space="preserve"> </w:t>
            </w:r>
            <w:r>
              <w:rPr>
                <w:rFonts w:ascii="GHEA Grapalat" w:eastAsia="Times New Roman" w:hAnsi="GHEA Grapalat" w:cs="Times New Roman"/>
                <w:lang w:val="ru-RU"/>
              </w:rPr>
              <w:t>ի</w:t>
            </w:r>
            <w:r w:rsidRPr="00DF148E">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492" w:type="dxa"/>
            <w:vAlign w:val="center"/>
          </w:tcPr>
          <w:p w:rsidR="0003067F" w:rsidRPr="00395894" w:rsidRDefault="0003067F" w:rsidP="003D6B27">
            <w:pPr>
              <w:spacing w:after="0" w:line="23" w:lineRule="atLeast"/>
              <w:rPr>
                <w:rFonts w:ascii="GHEA Grapalat" w:eastAsia="Times New Roman" w:hAnsi="GHEA Grapalat" w:cs="Times New Roman"/>
              </w:rPr>
            </w:pPr>
          </w:p>
        </w:tc>
      </w:tr>
      <w:tr w:rsidR="00377F14" w:rsidRPr="00990BAE" w:rsidTr="00E94760">
        <w:trPr>
          <w:trHeight w:val="416"/>
          <w:jc w:val="center"/>
        </w:trPr>
        <w:tc>
          <w:tcPr>
            <w:tcW w:w="2803" w:type="dxa"/>
            <w:vAlign w:val="center"/>
          </w:tcPr>
          <w:p w:rsidR="00377F14" w:rsidRDefault="00377F14" w:rsidP="00765561">
            <w:pPr>
              <w:spacing w:after="0" w:line="23" w:lineRule="atLeast"/>
              <w:jc w:val="center"/>
              <w:rPr>
                <w:rFonts w:ascii="GHEA Grapalat" w:eastAsia="Times New Roman" w:hAnsi="GHEA Grapalat" w:cs="Times New Roman"/>
              </w:rPr>
            </w:pPr>
            <w:r w:rsidRPr="00E94760">
              <w:rPr>
                <w:rFonts w:ascii="GHEA Grapalat" w:eastAsia="Times New Roman" w:hAnsi="GHEA Grapalat" w:cs="Times New Roman"/>
                <w:lang w:val="ru-RU"/>
              </w:rPr>
              <w:lastRenderedPageBreak/>
              <w:t>ՀՀ բնապահպանության նախարարություն</w:t>
            </w:r>
          </w:p>
          <w:p w:rsidR="00377F14" w:rsidRDefault="00377F14"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05.05.2016թ.</w:t>
            </w:r>
          </w:p>
          <w:p w:rsidR="00377F14" w:rsidRPr="00E94760" w:rsidRDefault="00377F14"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t xml:space="preserve"> </w:t>
            </w:r>
            <w:r w:rsidRPr="00E94760">
              <w:rPr>
                <w:rFonts w:ascii="GHEA Grapalat" w:eastAsia="Times New Roman" w:hAnsi="GHEA Grapalat" w:cs="Times New Roman"/>
              </w:rPr>
              <w:t>1/05.3/10853-16</w:t>
            </w:r>
          </w:p>
        </w:tc>
        <w:tc>
          <w:tcPr>
            <w:tcW w:w="5794" w:type="dxa"/>
            <w:vAlign w:val="center"/>
          </w:tcPr>
          <w:p w:rsidR="00377F14" w:rsidRPr="00E94760" w:rsidRDefault="00377F14" w:rsidP="00377F14">
            <w:pPr>
              <w:spacing w:after="0"/>
              <w:rPr>
                <w:rFonts w:ascii="GHEA Grapalat" w:eastAsia="Times New Roman" w:hAnsi="GHEA Grapalat" w:cs="Times New Roman"/>
                <w:lang w:val="af-ZA"/>
              </w:rPr>
            </w:pPr>
            <w:r w:rsidRPr="00377F14">
              <w:rPr>
                <w:rFonts w:ascii="GHEA Grapalat" w:eastAsia="Times New Roman" w:hAnsi="GHEA Grapalat" w:cs="Times New Roman"/>
                <w:lang w:val="af-ZA"/>
              </w:rPr>
              <w:t>ՀՀ բնապահպանության նախարարությունը   նախագծերի վերաբերյալ առարկություններ և առաջարկություններ չունի:</w:t>
            </w:r>
          </w:p>
        </w:tc>
        <w:tc>
          <w:tcPr>
            <w:tcW w:w="2552" w:type="dxa"/>
            <w:vAlign w:val="center"/>
          </w:tcPr>
          <w:p w:rsidR="00377F14" w:rsidRPr="00DF148E" w:rsidRDefault="00377F14"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w:t>
            </w:r>
            <w:r w:rsidRPr="00DF148E">
              <w:rPr>
                <w:rFonts w:ascii="GHEA Grapalat" w:eastAsia="Times New Roman" w:hAnsi="GHEA Grapalat" w:cs="Times New Roman"/>
              </w:rPr>
              <w:t xml:space="preserve"> </w:t>
            </w:r>
            <w:r>
              <w:rPr>
                <w:rFonts w:ascii="GHEA Grapalat" w:eastAsia="Times New Roman" w:hAnsi="GHEA Grapalat" w:cs="Times New Roman"/>
                <w:lang w:val="ru-RU"/>
              </w:rPr>
              <w:t>է</w:t>
            </w:r>
            <w:r w:rsidRPr="00DF148E">
              <w:rPr>
                <w:rFonts w:ascii="GHEA Grapalat" w:eastAsia="Times New Roman" w:hAnsi="GHEA Grapalat" w:cs="Times New Roman"/>
              </w:rPr>
              <w:t xml:space="preserve"> </w:t>
            </w:r>
            <w:r>
              <w:rPr>
                <w:rFonts w:ascii="GHEA Grapalat" w:eastAsia="Times New Roman" w:hAnsi="GHEA Grapalat" w:cs="Times New Roman"/>
                <w:lang w:val="ru-RU"/>
              </w:rPr>
              <w:t>ի</w:t>
            </w:r>
            <w:r w:rsidRPr="00DF148E">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492" w:type="dxa"/>
            <w:vAlign w:val="center"/>
          </w:tcPr>
          <w:p w:rsidR="00377F14" w:rsidRPr="00395894" w:rsidRDefault="00377F14" w:rsidP="003D6B27">
            <w:pPr>
              <w:spacing w:after="0" w:line="23" w:lineRule="atLeast"/>
              <w:rPr>
                <w:rFonts w:ascii="GHEA Grapalat" w:eastAsia="Times New Roman" w:hAnsi="GHEA Grapalat" w:cs="Times New Roman"/>
              </w:rPr>
            </w:pPr>
          </w:p>
        </w:tc>
      </w:tr>
      <w:tr w:rsidR="00C62862" w:rsidRPr="00990BAE" w:rsidTr="00E94760">
        <w:trPr>
          <w:trHeight w:val="416"/>
          <w:jc w:val="center"/>
        </w:trPr>
        <w:tc>
          <w:tcPr>
            <w:tcW w:w="2803" w:type="dxa"/>
            <w:vAlign w:val="center"/>
          </w:tcPr>
          <w:p w:rsidR="00C62862" w:rsidRDefault="00C62862" w:rsidP="00765561">
            <w:pPr>
              <w:spacing w:after="0" w:line="23" w:lineRule="atLeast"/>
              <w:jc w:val="center"/>
              <w:rPr>
                <w:rFonts w:ascii="GHEA Grapalat" w:eastAsia="Times New Roman" w:hAnsi="GHEA Grapalat" w:cs="Times New Roman"/>
              </w:rPr>
            </w:pPr>
            <w:r w:rsidRPr="00922252">
              <w:rPr>
                <w:rFonts w:ascii="GHEA Grapalat" w:eastAsia="Times New Roman" w:hAnsi="GHEA Grapalat" w:cs="Times New Roman"/>
                <w:lang w:val="ru-RU"/>
              </w:rPr>
              <w:t>ՀՀ</w:t>
            </w:r>
            <w:r w:rsidRPr="004120E7">
              <w:rPr>
                <w:rFonts w:ascii="GHEA Grapalat" w:eastAsia="Times New Roman" w:hAnsi="GHEA Grapalat" w:cs="Times New Roman"/>
              </w:rPr>
              <w:t xml:space="preserve"> </w:t>
            </w:r>
            <w:r w:rsidRPr="00922252">
              <w:rPr>
                <w:rFonts w:ascii="GHEA Grapalat" w:eastAsia="Times New Roman" w:hAnsi="GHEA Grapalat" w:cs="Times New Roman"/>
                <w:lang w:val="ru-RU"/>
              </w:rPr>
              <w:t>առողջապահության</w:t>
            </w:r>
            <w:r w:rsidRPr="004120E7">
              <w:rPr>
                <w:rFonts w:ascii="GHEA Grapalat" w:eastAsia="Times New Roman" w:hAnsi="GHEA Grapalat" w:cs="Times New Roman"/>
              </w:rPr>
              <w:t xml:space="preserve"> </w:t>
            </w:r>
            <w:r w:rsidRPr="00922252">
              <w:rPr>
                <w:rFonts w:ascii="GHEA Grapalat" w:eastAsia="Times New Roman" w:hAnsi="GHEA Grapalat" w:cs="Times New Roman"/>
                <w:lang w:val="ru-RU"/>
              </w:rPr>
              <w:t>նախարարություն</w:t>
            </w:r>
          </w:p>
          <w:p w:rsidR="00C62862" w:rsidRDefault="00C62862"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12.05.2016թ.</w:t>
            </w:r>
          </w:p>
          <w:p w:rsidR="00C62862" w:rsidRPr="00922252" w:rsidRDefault="00C62862"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Pr>
                <w:rFonts w:ascii="Sylfaen" w:hAnsi="Sylfaen" w:cs="Sylfaen"/>
              </w:rPr>
              <w:t xml:space="preserve"> </w:t>
            </w:r>
            <w:r w:rsidRPr="00922252">
              <w:rPr>
                <w:rFonts w:ascii="GHEA Grapalat" w:eastAsia="Times New Roman" w:hAnsi="GHEA Grapalat" w:cs="Times New Roman"/>
              </w:rPr>
              <w:t>ԱՄ/11.1/5044-16</w:t>
            </w:r>
          </w:p>
        </w:tc>
        <w:tc>
          <w:tcPr>
            <w:tcW w:w="5794" w:type="dxa"/>
            <w:vAlign w:val="center"/>
          </w:tcPr>
          <w:p w:rsidR="00C62862" w:rsidRPr="00377F14" w:rsidRDefault="00C62862" w:rsidP="00922252">
            <w:pPr>
              <w:spacing w:after="0"/>
              <w:rPr>
                <w:rFonts w:ascii="GHEA Grapalat" w:eastAsia="Times New Roman" w:hAnsi="GHEA Grapalat" w:cs="Times New Roman"/>
                <w:lang w:val="af-ZA"/>
              </w:rPr>
            </w:pPr>
            <w:r w:rsidRPr="00922252">
              <w:rPr>
                <w:rFonts w:ascii="GHEA Grapalat" w:eastAsia="Times New Roman" w:hAnsi="GHEA Grapalat" w:cs="Times New Roman"/>
                <w:lang w:val="af-ZA"/>
              </w:rPr>
              <w:t>Հայաստանի Հա</w:t>
            </w:r>
            <w:r>
              <w:rPr>
                <w:rFonts w:ascii="GHEA Grapalat" w:eastAsia="Times New Roman" w:hAnsi="GHEA Grapalat" w:cs="Times New Roman"/>
                <w:lang w:val="af-ZA"/>
              </w:rPr>
              <w:t>նրապետության օրենքների նախագծերի վերաբերյալ</w:t>
            </w:r>
            <w:r w:rsidRPr="00922252">
              <w:rPr>
                <w:rFonts w:ascii="GHEA Grapalat" w:eastAsia="Times New Roman" w:hAnsi="GHEA Grapalat" w:cs="Times New Roman"/>
                <w:lang w:val="af-ZA"/>
              </w:rPr>
              <w:t xml:space="preserve"> դիտողություններ և առաջարկություններ չկան:</w:t>
            </w:r>
          </w:p>
        </w:tc>
        <w:tc>
          <w:tcPr>
            <w:tcW w:w="2552" w:type="dxa"/>
            <w:vAlign w:val="center"/>
          </w:tcPr>
          <w:p w:rsidR="00C62862" w:rsidRPr="00DF148E" w:rsidRDefault="00C62862"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w:t>
            </w:r>
            <w:r w:rsidRPr="00DF148E">
              <w:rPr>
                <w:rFonts w:ascii="GHEA Grapalat" w:eastAsia="Times New Roman" w:hAnsi="GHEA Grapalat" w:cs="Times New Roman"/>
              </w:rPr>
              <w:t xml:space="preserve"> </w:t>
            </w:r>
            <w:r>
              <w:rPr>
                <w:rFonts w:ascii="GHEA Grapalat" w:eastAsia="Times New Roman" w:hAnsi="GHEA Grapalat" w:cs="Times New Roman"/>
                <w:lang w:val="ru-RU"/>
              </w:rPr>
              <w:t>է</w:t>
            </w:r>
            <w:r w:rsidRPr="00DF148E">
              <w:rPr>
                <w:rFonts w:ascii="GHEA Grapalat" w:eastAsia="Times New Roman" w:hAnsi="GHEA Grapalat" w:cs="Times New Roman"/>
              </w:rPr>
              <w:t xml:space="preserve"> </w:t>
            </w:r>
            <w:r>
              <w:rPr>
                <w:rFonts w:ascii="GHEA Grapalat" w:eastAsia="Times New Roman" w:hAnsi="GHEA Grapalat" w:cs="Times New Roman"/>
                <w:lang w:val="ru-RU"/>
              </w:rPr>
              <w:t>ի</w:t>
            </w:r>
            <w:r w:rsidRPr="00DF148E">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492" w:type="dxa"/>
            <w:vAlign w:val="center"/>
          </w:tcPr>
          <w:p w:rsidR="00C62862" w:rsidRPr="00395894" w:rsidRDefault="00C62862" w:rsidP="003D6B27">
            <w:pPr>
              <w:spacing w:after="0" w:line="23" w:lineRule="atLeast"/>
              <w:rPr>
                <w:rFonts w:ascii="GHEA Grapalat" w:eastAsia="Times New Roman" w:hAnsi="GHEA Grapalat" w:cs="Times New Roman"/>
              </w:rPr>
            </w:pPr>
          </w:p>
        </w:tc>
      </w:tr>
      <w:tr w:rsidR="00905092" w:rsidRPr="004120E7" w:rsidTr="00E94760">
        <w:trPr>
          <w:trHeight w:val="416"/>
          <w:jc w:val="center"/>
        </w:trPr>
        <w:tc>
          <w:tcPr>
            <w:tcW w:w="2803" w:type="dxa"/>
            <w:vMerge w:val="restart"/>
            <w:vAlign w:val="center"/>
          </w:tcPr>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Pr="00CC116C"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p>
          <w:p w:rsidR="00905092" w:rsidRDefault="00905092" w:rsidP="00765561">
            <w:pPr>
              <w:spacing w:after="0" w:line="23" w:lineRule="atLeast"/>
              <w:jc w:val="center"/>
              <w:rPr>
                <w:rFonts w:ascii="GHEA Grapalat" w:eastAsia="Times New Roman" w:hAnsi="GHEA Grapalat" w:cs="Times New Roman"/>
              </w:rPr>
            </w:pPr>
            <w:r w:rsidRPr="00C62862">
              <w:rPr>
                <w:rFonts w:ascii="GHEA Grapalat" w:eastAsia="Times New Roman" w:hAnsi="GHEA Grapalat" w:cs="Times New Roman"/>
                <w:lang w:val="ru-RU"/>
              </w:rPr>
              <w:t>ՀՀ</w:t>
            </w:r>
            <w:r w:rsidRPr="00351BF2">
              <w:rPr>
                <w:rFonts w:ascii="GHEA Grapalat" w:eastAsia="Times New Roman" w:hAnsi="GHEA Grapalat" w:cs="Times New Roman"/>
              </w:rPr>
              <w:t xml:space="preserve"> </w:t>
            </w:r>
            <w:r w:rsidRPr="00C62862">
              <w:rPr>
                <w:rFonts w:ascii="GHEA Grapalat" w:eastAsia="Times New Roman" w:hAnsi="GHEA Grapalat" w:cs="Times New Roman"/>
                <w:lang w:val="ru-RU"/>
              </w:rPr>
              <w:t>կենտրոնական</w:t>
            </w:r>
            <w:r w:rsidRPr="00351BF2">
              <w:rPr>
                <w:rFonts w:ascii="GHEA Grapalat" w:eastAsia="Times New Roman" w:hAnsi="GHEA Grapalat" w:cs="Times New Roman"/>
              </w:rPr>
              <w:t xml:space="preserve"> </w:t>
            </w:r>
            <w:r w:rsidRPr="00C62862">
              <w:rPr>
                <w:rFonts w:ascii="GHEA Grapalat" w:eastAsia="Times New Roman" w:hAnsi="GHEA Grapalat" w:cs="Times New Roman"/>
                <w:lang w:val="ru-RU"/>
              </w:rPr>
              <w:t>ընտրական</w:t>
            </w:r>
            <w:r w:rsidRPr="00351BF2">
              <w:rPr>
                <w:rFonts w:ascii="GHEA Grapalat" w:eastAsia="Times New Roman" w:hAnsi="GHEA Grapalat" w:cs="Times New Roman"/>
              </w:rPr>
              <w:t xml:space="preserve"> </w:t>
            </w:r>
            <w:r w:rsidRPr="00C62862">
              <w:rPr>
                <w:rFonts w:ascii="GHEA Grapalat" w:eastAsia="Times New Roman" w:hAnsi="GHEA Grapalat" w:cs="Times New Roman"/>
                <w:lang w:val="ru-RU"/>
              </w:rPr>
              <w:t>հանձնաժողով</w:t>
            </w:r>
          </w:p>
          <w:p w:rsidR="00905092" w:rsidRDefault="00905092"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02.05.2016թ.</w:t>
            </w:r>
          </w:p>
          <w:p w:rsidR="00905092" w:rsidRPr="00C62862" w:rsidRDefault="00905092"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C62862">
              <w:rPr>
                <w:rFonts w:ascii="GHEA Grapalat" w:eastAsia="Times New Roman" w:hAnsi="GHEA Grapalat" w:cs="Times New Roman"/>
              </w:rPr>
              <w:t>01-239</w:t>
            </w:r>
          </w:p>
        </w:tc>
        <w:tc>
          <w:tcPr>
            <w:tcW w:w="5794" w:type="dxa"/>
            <w:vAlign w:val="center"/>
          </w:tcPr>
          <w:p w:rsidR="00905092" w:rsidRPr="00C93891" w:rsidRDefault="00905092" w:rsidP="00C93891">
            <w:pPr>
              <w:spacing w:after="0"/>
              <w:rPr>
                <w:rFonts w:ascii="GHEA Grapalat" w:eastAsia="Times New Roman" w:hAnsi="GHEA Grapalat" w:cs="Times New Roman"/>
                <w:lang w:val="af-ZA"/>
              </w:rPr>
            </w:pPr>
            <w:r w:rsidRPr="00C93891">
              <w:rPr>
                <w:rFonts w:ascii="GHEA Grapalat" w:eastAsia="Times New Roman" w:hAnsi="GHEA Grapalat" w:cs="Times New Roman"/>
                <w:lang w:val="af-ZA"/>
              </w:rPr>
              <w:lastRenderedPageBreak/>
              <w:t>Մինչև 2015թ. սահմանադրական փոփոխությունները ՀՀ Սահմանադրության 110-րդ հոդվածի 1-ին մասն ամրագրում էր. «Համայնքները, հանրության շահերից ելնելով, կարող են օրենքով միացվել միմյանց կամ առանձնացվել: Ազգային ժողովը համապատասխան օրենքն ընդունում է կառավարության առաջարկով: Մինչև օրենսդրական նախաձեռնության ներկայացումը կառավարությունը համապատասխան համայնքներում նշանակում է տեղական հանրաքվեներ: Տեղական հանրաքվեների արդյունքները կցվում են օրենսդրական նախաձեռնությանը: (...)»: Նշված նորմերով հստակ որոշված էր համայնքի կարծիքը լսելու մեխանիզմը, այն է</w:t>
            </w:r>
            <w:r>
              <w:rPr>
                <w:rFonts w:ascii="GHEA Grapalat" w:eastAsia="Times New Roman" w:hAnsi="GHEA Grapalat" w:cs="Times New Roman"/>
                <w:lang w:val="af-ZA"/>
              </w:rPr>
              <w:t>՝</w:t>
            </w:r>
            <w:r w:rsidRPr="00C93891">
              <w:rPr>
                <w:rFonts w:ascii="GHEA Grapalat" w:eastAsia="Times New Roman" w:hAnsi="GHEA Grapalat" w:cs="Times New Roman"/>
                <w:lang w:val="af-ZA"/>
              </w:rPr>
              <w:t xml:space="preserve"> տեղական հանրաքվեն: Նշված տեղական հանրաքվեների նշանակումը ըստ էության պարտադիր նախապայման էր համայնքների միացման կամ առանձնացման պարագայում:</w:t>
            </w:r>
            <w:r>
              <w:rPr>
                <w:rFonts w:ascii="GHEA Grapalat" w:eastAsia="Times New Roman" w:hAnsi="GHEA Grapalat" w:cs="Times New Roman"/>
                <w:lang w:val="af-ZA"/>
              </w:rPr>
              <w:t xml:space="preserve"> </w:t>
            </w:r>
          </w:p>
          <w:p w:rsidR="00905092" w:rsidRDefault="00905092" w:rsidP="00C93891">
            <w:pPr>
              <w:spacing w:after="0"/>
              <w:rPr>
                <w:rFonts w:ascii="GHEA Grapalat" w:eastAsia="Times New Roman" w:hAnsi="GHEA Grapalat" w:cs="Times New Roman"/>
                <w:lang w:val="af-ZA"/>
              </w:rPr>
            </w:pPr>
            <w:r w:rsidRPr="00C93891">
              <w:rPr>
                <w:rFonts w:ascii="GHEA Grapalat" w:eastAsia="Times New Roman" w:hAnsi="GHEA Grapalat" w:cs="Times New Roman"/>
                <w:lang w:val="af-ZA"/>
              </w:rPr>
              <w:t>ՀՀ Սահմանադրության 190 հոդվածը նշված հարցի հետ կապված սահմանեց այլ կանոնակարգում: Մասնավորապես, իրավանորմն ամրագրել է. «Հանրային</w:t>
            </w:r>
            <w:r>
              <w:rPr>
                <w:rFonts w:ascii="GHEA Grapalat" w:eastAsia="Times New Roman" w:hAnsi="GHEA Grapalat" w:cs="Times New Roman"/>
                <w:lang w:val="af-ZA"/>
              </w:rPr>
              <w:t xml:space="preserve"> շահերից ելնելով՝ համայնքները կարող են </w:t>
            </w:r>
            <w:r>
              <w:rPr>
                <w:rFonts w:ascii="GHEA Grapalat" w:eastAsia="Times New Roman" w:hAnsi="GHEA Grapalat" w:cs="Times New Roman"/>
                <w:lang w:val="af-ZA"/>
              </w:rPr>
              <w:lastRenderedPageBreak/>
              <w:t>օրենքով միավորվել կամ բաժանվել: Ազգային Ժողովը համապատասխան օրենք ընդունելիս պարտավոր է լսել այդ համայնքների կարծիքը:»:</w:t>
            </w:r>
          </w:p>
          <w:p w:rsidR="00905092" w:rsidRPr="00377F14" w:rsidRDefault="00905092" w:rsidP="00905092">
            <w:pPr>
              <w:spacing w:after="0"/>
              <w:rPr>
                <w:rFonts w:ascii="GHEA Grapalat" w:eastAsia="Times New Roman" w:hAnsi="GHEA Grapalat" w:cs="Times New Roman"/>
                <w:lang w:val="af-ZA"/>
              </w:rPr>
            </w:pPr>
            <w:r w:rsidRPr="007E5DAA">
              <w:rPr>
                <w:rFonts w:ascii="GHEA Grapalat" w:eastAsia="Times New Roman" w:hAnsi="GHEA Grapalat" w:cs="Times New Roman"/>
                <w:lang w:val="af-ZA"/>
              </w:rPr>
              <w:t>Սահմանադրաիրավական նոր կարգավորմամբ առկա չէ տեղական հանրաքվե անցկացնելու պահանջ, սակայն համաձայն նշված իրավակարգավորման նման օրենք ընդունելիս Ազգային ժողովը պարտավոր է լսել այդ համայնքների կարծիքը: Ազգային ժողովի' համայնքների կարծիքը լսելու պարտավորությունն իմպերատիվ պահանջ է, ուստի կարծում ենք, որ նշված իրավակարգավորումների պահանջներն ապահովելու համար անհրաժեշտություն է նոր կառուցակարգերի ներդրումը, որը հնարավորություն կտա Ազգային ժողովին կատարելու սահմանադրական պարտավորությունը: Այդ առումով կարծում ենք, որ մինչև համայնքների միավորման վերաբերյալ օրենսդրական նախագծի ներկայացումն անհրաժեշտություն է իրականացնել իրավական հստակեցումներ, որոնք հնարավորություն կընձեռեն օրենսդիր մարմնին իր սահմանադրական պարտավորությունը կատարելու առումով:</w:t>
            </w:r>
          </w:p>
        </w:tc>
        <w:tc>
          <w:tcPr>
            <w:tcW w:w="2552" w:type="dxa"/>
            <w:vAlign w:val="center"/>
          </w:tcPr>
          <w:p w:rsidR="00905092" w:rsidRPr="00CC116C" w:rsidRDefault="00905092"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lastRenderedPageBreak/>
              <w:t>Ընդունվել է</w:t>
            </w:r>
            <w:r w:rsidR="00CC116C">
              <w:rPr>
                <w:rFonts w:ascii="GHEA Grapalat" w:eastAsia="Times New Roman" w:hAnsi="GHEA Grapalat" w:cs="Times New Roman"/>
              </w:rPr>
              <w:t xml:space="preserve"> ի գիտություն</w:t>
            </w:r>
          </w:p>
        </w:tc>
        <w:tc>
          <w:tcPr>
            <w:tcW w:w="3492" w:type="dxa"/>
            <w:vAlign w:val="center"/>
          </w:tcPr>
          <w:p w:rsidR="00905092" w:rsidRPr="00C93891" w:rsidRDefault="00CC116C" w:rsidP="00AC5DC2">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ՀՀ արդարադատությա</w:t>
            </w:r>
            <w:r w:rsidR="0074104B">
              <w:rPr>
                <w:rFonts w:ascii="GHEA Grapalat" w:eastAsia="Times New Roman" w:hAnsi="GHEA Grapalat" w:cs="Times New Roman"/>
                <w:lang w:val="af-ZA"/>
              </w:rPr>
              <w:t xml:space="preserve">ն նախարարության հետ </w:t>
            </w:r>
            <w:r w:rsidR="00AC5DC2">
              <w:rPr>
                <w:rFonts w:ascii="GHEA Grapalat" w:eastAsia="Times New Roman" w:hAnsi="GHEA Grapalat" w:cs="Times New Roman"/>
                <w:lang w:val="af-ZA"/>
              </w:rPr>
              <w:t xml:space="preserve">այդ հարցի </w:t>
            </w:r>
            <w:r w:rsidR="0074104B">
              <w:rPr>
                <w:rFonts w:ascii="GHEA Grapalat" w:eastAsia="Times New Roman" w:hAnsi="GHEA Grapalat" w:cs="Times New Roman"/>
                <w:lang w:val="af-ZA"/>
              </w:rPr>
              <w:t>քննարկ</w:t>
            </w:r>
            <w:r w:rsidR="00AC5DC2">
              <w:rPr>
                <w:rFonts w:ascii="GHEA Grapalat" w:eastAsia="Times New Roman" w:hAnsi="GHEA Grapalat" w:cs="Times New Roman"/>
                <w:lang w:val="af-ZA"/>
              </w:rPr>
              <w:t>ման արդյունքում ստացվել է վերջինիս պարզաբանումն առ այն, որ</w:t>
            </w:r>
            <w:r w:rsidR="00C02F64">
              <w:rPr>
                <w:rFonts w:ascii="GHEA Grapalat" w:eastAsia="Times New Roman" w:hAnsi="GHEA Grapalat" w:cs="Times New Roman"/>
                <w:lang w:val="af-ZA"/>
              </w:rPr>
              <w:t xml:space="preserve"> </w:t>
            </w:r>
            <w:r w:rsidR="00C02F64" w:rsidRPr="00C02F64">
              <w:rPr>
                <w:rFonts w:ascii="GHEA Grapalat" w:eastAsia="Times New Roman" w:hAnsi="GHEA Grapalat" w:cs="Times New Roman"/>
                <w:lang w:val="af-ZA"/>
              </w:rPr>
              <w:t>համայնքների կարծիքը պետք է ապահովվի «Ազգային Ժողովի կանոնակարգ» ՀՀ օրենքով նախատեսված խորհրդարանական լսումների անցկացման միջոցով</w:t>
            </w:r>
            <w:r w:rsidR="00C064F3">
              <w:rPr>
                <w:rFonts w:ascii="GHEA Grapalat" w:eastAsia="Times New Roman" w:hAnsi="GHEA Grapalat" w:cs="Times New Roman"/>
                <w:lang w:val="af-ZA"/>
              </w:rPr>
              <w:t xml:space="preserve"> (գրությունը կցվում է)</w:t>
            </w:r>
            <w:r w:rsidR="00C02F64" w:rsidRPr="00C02F64">
              <w:rPr>
                <w:rFonts w:ascii="GHEA Grapalat" w:eastAsia="Times New Roman" w:hAnsi="GHEA Grapalat" w:cs="Times New Roman"/>
                <w:lang w:val="af-ZA"/>
              </w:rPr>
              <w:t>:</w:t>
            </w:r>
            <w:r w:rsidR="007455A7">
              <w:rPr>
                <w:rFonts w:ascii="GHEA Grapalat" w:eastAsia="Times New Roman" w:hAnsi="GHEA Grapalat" w:cs="Times New Roman"/>
                <w:lang w:val="af-ZA"/>
              </w:rPr>
              <w:t xml:space="preserve"> </w:t>
            </w:r>
          </w:p>
        </w:tc>
      </w:tr>
      <w:tr w:rsidR="00905092" w:rsidRPr="004120E7" w:rsidTr="00E94760">
        <w:trPr>
          <w:trHeight w:val="416"/>
          <w:jc w:val="center"/>
        </w:trPr>
        <w:tc>
          <w:tcPr>
            <w:tcW w:w="2803" w:type="dxa"/>
            <w:vMerge/>
            <w:vAlign w:val="center"/>
          </w:tcPr>
          <w:p w:rsidR="00905092" w:rsidRDefault="00905092" w:rsidP="00765561">
            <w:pPr>
              <w:spacing w:after="0" w:line="23" w:lineRule="atLeast"/>
              <w:jc w:val="center"/>
              <w:rPr>
                <w:rFonts w:ascii="GHEA Grapalat" w:eastAsia="Times New Roman" w:hAnsi="GHEA Grapalat" w:cs="Times New Roman"/>
              </w:rPr>
            </w:pPr>
          </w:p>
        </w:tc>
        <w:tc>
          <w:tcPr>
            <w:tcW w:w="5794" w:type="dxa"/>
            <w:vAlign w:val="center"/>
          </w:tcPr>
          <w:p w:rsidR="00905092" w:rsidRPr="00C93891" w:rsidRDefault="00905092" w:rsidP="00905092">
            <w:pPr>
              <w:spacing w:after="0"/>
              <w:rPr>
                <w:rFonts w:ascii="GHEA Grapalat" w:eastAsia="Times New Roman" w:hAnsi="GHEA Grapalat" w:cs="Times New Roman"/>
                <w:lang w:val="af-ZA"/>
              </w:rPr>
            </w:pPr>
            <w:r w:rsidRPr="007E5DAA">
              <w:rPr>
                <w:rFonts w:ascii="GHEA Grapalat" w:eastAsia="Times New Roman" w:hAnsi="GHEA Grapalat" w:cs="Times New Roman"/>
                <w:lang w:val="af-ZA"/>
              </w:rPr>
              <w:t>ՀՀ Սահմանադրության 190 հոդվածը սահմանում է նաև, որ համայնքները կարող են</w:t>
            </w:r>
            <w:r>
              <w:rPr>
                <w:rFonts w:ascii="GHEA Grapalat" w:eastAsia="Times New Roman" w:hAnsi="GHEA Grapalat" w:cs="Times New Roman"/>
                <w:lang w:val="af-ZA"/>
              </w:rPr>
              <w:t xml:space="preserve"> օրենքով միավորվել կամ բաժանվել՝</w:t>
            </w:r>
            <w:r w:rsidRPr="007E5DAA">
              <w:rPr>
                <w:rFonts w:ascii="GHEA Grapalat" w:eastAsia="Times New Roman" w:hAnsi="GHEA Grapalat" w:cs="Times New Roman"/>
                <w:lang w:val="af-ZA"/>
              </w:rPr>
              <w:t xml:space="preserve"> հիմքում ունենալով հանրային շահը: Կարծում ենք, որ նախագծի հիմնավորումներում անհրաժեշտ է հստակ ներկայացնել հանրային շահի առկայությունը:</w:t>
            </w:r>
          </w:p>
        </w:tc>
        <w:tc>
          <w:tcPr>
            <w:tcW w:w="2552" w:type="dxa"/>
            <w:vAlign w:val="center"/>
          </w:tcPr>
          <w:p w:rsidR="00905092" w:rsidRPr="00905092" w:rsidRDefault="00905092"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492" w:type="dxa"/>
            <w:vAlign w:val="center"/>
          </w:tcPr>
          <w:p w:rsidR="00905092" w:rsidRPr="00905092" w:rsidRDefault="00905092" w:rsidP="003D6B27">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Նախագծի հիմնավորումը</w:t>
            </w:r>
            <w:r w:rsidR="00D25ADD">
              <w:rPr>
                <w:rFonts w:ascii="GHEA Grapalat" w:eastAsia="Times New Roman" w:hAnsi="GHEA Grapalat" w:cs="Times New Roman"/>
                <w:lang w:val="ru-RU"/>
              </w:rPr>
              <w:t xml:space="preserve"> լրամշակվել է</w:t>
            </w:r>
          </w:p>
        </w:tc>
      </w:tr>
      <w:tr w:rsidR="00905092" w:rsidRPr="00547356" w:rsidTr="00E94760">
        <w:trPr>
          <w:trHeight w:val="416"/>
          <w:jc w:val="center"/>
        </w:trPr>
        <w:tc>
          <w:tcPr>
            <w:tcW w:w="2803" w:type="dxa"/>
            <w:vMerge/>
            <w:vAlign w:val="center"/>
          </w:tcPr>
          <w:p w:rsidR="00905092" w:rsidRDefault="00905092" w:rsidP="00765561">
            <w:pPr>
              <w:spacing w:after="0" w:line="23" w:lineRule="atLeast"/>
              <w:jc w:val="center"/>
              <w:rPr>
                <w:rFonts w:ascii="GHEA Grapalat" w:eastAsia="Times New Roman" w:hAnsi="GHEA Grapalat" w:cs="Times New Roman"/>
              </w:rPr>
            </w:pPr>
          </w:p>
        </w:tc>
        <w:tc>
          <w:tcPr>
            <w:tcW w:w="5794" w:type="dxa"/>
            <w:vAlign w:val="center"/>
          </w:tcPr>
          <w:p w:rsidR="00905092" w:rsidRPr="003B543D" w:rsidRDefault="00905092" w:rsidP="00905092">
            <w:pPr>
              <w:spacing w:after="0"/>
              <w:rPr>
                <w:rFonts w:ascii="GHEA Grapalat" w:eastAsia="Times New Roman" w:hAnsi="GHEA Grapalat" w:cs="Times New Roman"/>
                <w:lang w:val="af-ZA"/>
              </w:rPr>
            </w:pPr>
            <w:r w:rsidRPr="003B543D">
              <w:rPr>
                <w:rFonts w:ascii="GHEA Grapalat" w:eastAsia="Times New Roman" w:hAnsi="GHEA Grapalat" w:cs="Times New Roman"/>
                <w:lang w:val="af-ZA"/>
              </w:rPr>
              <w:t xml:space="preserve">Ինչ վերաբերում է «Տեղական ինքնակառավարման մասին» ՀՀ օրենքում </w:t>
            </w:r>
            <w:r>
              <w:rPr>
                <w:rFonts w:ascii="GHEA Grapalat" w:eastAsia="Times New Roman" w:hAnsi="GHEA Grapalat" w:cs="Times New Roman"/>
                <w:lang w:val="af-ZA"/>
              </w:rPr>
              <w:t>փ</w:t>
            </w:r>
            <w:r w:rsidRPr="003B543D">
              <w:rPr>
                <w:rFonts w:ascii="GHEA Grapalat" w:eastAsia="Times New Roman" w:hAnsi="GHEA Grapalat" w:cs="Times New Roman"/>
                <w:lang w:val="af-ZA"/>
              </w:rPr>
              <w:t xml:space="preserve">ոփոխություն կատարելու մասին» ՀՀ օրենքի նախագծին, ապա նշենք, որ այն պետք է համաձայնեցնել նոր ՀՀ ընտրական օրենսգրքի հետ, ինչով պայմանավորված </w:t>
            </w:r>
            <w:r w:rsidRPr="003B543D">
              <w:rPr>
                <w:rFonts w:ascii="GHEA Grapalat" w:eastAsia="Times New Roman" w:hAnsi="GHEA Grapalat" w:cs="Times New Roman"/>
                <w:lang w:val="af-ZA"/>
              </w:rPr>
              <w:lastRenderedPageBreak/>
              <w:t>նպատակահարմար ենք գտնում այս հարցին անդրադառնալ նոր ՀՀ ընտրական օրենսգրքի ընդունումից հետո, որը, Սահմանադրության 210 հոդվածի 1-ին մասի համաձայն</w:t>
            </w:r>
            <w:r>
              <w:rPr>
                <w:rFonts w:ascii="GHEA Grapalat" w:eastAsia="Times New Roman" w:hAnsi="GHEA Grapalat" w:cs="Times New Roman"/>
                <w:lang w:val="af-ZA"/>
              </w:rPr>
              <w:t>՝</w:t>
            </w:r>
            <w:r w:rsidRPr="003B543D">
              <w:rPr>
                <w:rFonts w:ascii="GHEA Grapalat" w:eastAsia="Times New Roman" w:hAnsi="GHEA Grapalat" w:cs="Times New Roman"/>
                <w:lang w:val="af-ZA"/>
              </w:rPr>
              <w:t xml:space="preserve"> ուժի մեջ է մտնելու 2016 թվականի հունիսի 1-ից: Միաժամանակ, կարծում ենք, որ անհրաժեշտ է հստակ իրավակարգավորում, թե ինչ ժամկետներ են գործելու նոր ընտրությունների կազմակերպման ժամանակ</w:t>
            </w:r>
            <w:r>
              <w:rPr>
                <w:rFonts w:ascii="GHEA Grapalat" w:eastAsia="Times New Roman" w:hAnsi="GHEA Grapalat" w:cs="Times New Roman"/>
                <w:lang w:val="af-ZA"/>
              </w:rPr>
              <w:t>՝</w:t>
            </w:r>
            <w:r w:rsidRPr="003B543D">
              <w:rPr>
                <w:rFonts w:ascii="GHEA Grapalat" w:eastAsia="Times New Roman" w:hAnsi="GHEA Grapalat" w:cs="Times New Roman"/>
                <w:lang w:val="af-ZA"/>
              </w:rPr>
              <w:t xml:space="preserve"> հերթական թե արտահերթ ընտրությունների կազմակերպման և անցկացման ժամկետները:</w:t>
            </w:r>
          </w:p>
          <w:p w:rsidR="00905092" w:rsidRPr="00C93891" w:rsidRDefault="00905092" w:rsidP="00905092">
            <w:pPr>
              <w:spacing w:after="0"/>
              <w:rPr>
                <w:rFonts w:ascii="GHEA Grapalat" w:eastAsia="Times New Roman" w:hAnsi="GHEA Grapalat" w:cs="Times New Roman"/>
                <w:lang w:val="af-ZA"/>
              </w:rPr>
            </w:pPr>
            <w:r w:rsidRPr="003B543D">
              <w:rPr>
                <w:rFonts w:ascii="GHEA Grapalat" w:eastAsia="Times New Roman" w:hAnsi="GHEA Grapalat" w:cs="Times New Roman"/>
                <w:lang w:val="af-ZA"/>
              </w:rPr>
              <w:t>Կարծում ենք, նաև անհրաժեշտ է համապատասխան փոփոխությունների կատարումը «Տեղական հանրաքվեի մասին» ՀՀ օրենքում, քանզի գործող օրենքը սահմանում է նշված հարցով տեղական հանրաքվե անցկացնելու պահանջ:</w:t>
            </w:r>
          </w:p>
        </w:tc>
        <w:tc>
          <w:tcPr>
            <w:tcW w:w="2552" w:type="dxa"/>
            <w:vAlign w:val="center"/>
          </w:tcPr>
          <w:p w:rsidR="00905092" w:rsidRPr="0081285B" w:rsidRDefault="0081285B"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Ընդունվել է</w:t>
            </w:r>
          </w:p>
        </w:tc>
        <w:tc>
          <w:tcPr>
            <w:tcW w:w="3492" w:type="dxa"/>
            <w:vAlign w:val="center"/>
          </w:tcPr>
          <w:p w:rsidR="0081285B" w:rsidRPr="000A6D2D" w:rsidRDefault="00916ACC" w:rsidP="0081285B">
            <w:pPr>
              <w:spacing w:after="0" w:line="23" w:lineRule="atLeast"/>
              <w:rPr>
                <w:rFonts w:ascii="GHEA Grapalat" w:eastAsia="Times New Roman" w:hAnsi="GHEA Grapalat" w:cs="Times New Roman"/>
                <w:lang w:val="af-ZA"/>
              </w:rPr>
            </w:pPr>
            <w:r w:rsidRPr="003B543D">
              <w:rPr>
                <w:rFonts w:ascii="GHEA Grapalat" w:eastAsia="Times New Roman" w:hAnsi="GHEA Grapalat" w:cs="Times New Roman"/>
                <w:lang w:val="af-ZA"/>
              </w:rPr>
              <w:t xml:space="preserve">«Տեղական ինքնակառավարման մասին» ՀՀ օրենքում </w:t>
            </w:r>
            <w:r>
              <w:rPr>
                <w:rFonts w:ascii="GHEA Grapalat" w:eastAsia="Times New Roman" w:hAnsi="GHEA Grapalat" w:cs="Times New Roman"/>
                <w:lang w:val="af-ZA"/>
              </w:rPr>
              <w:t>փ</w:t>
            </w:r>
            <w:r w:rsidRPr="003B543D">
              <w:rPr>
                <w:rFonts w:ascii="GHEA Grapalat" w:eastAsia="Times New Roman" w:hAnsi="GHEA Grapalat" w:cs="Times New Roman"/>
                <w:lang w:val="af-ZA"/>
              </w:rPr>
              <w:t>ոփոխություն կատարելու մասին» ՀՀ օրենքի նախագ</w:t>
            </w:r>
            <w:r w:rsidR="0081285B">
              <w:rPr>
                <w:rFonts w:ascii="GHEA Grapalat" w:eastAsia="Times New Roman" w:hAnsi="GHEA Grapalat" w:cs="Times New Roman"/>
                <w:lang w:val="ru-RU"/>
              </w:rPr>
              <w:t>իծը լրամշակվել է:</w:t>
            </w:r>
          </w:p>
          <w:p w:rsidR="00747707" w:rsidRPr="000A6D2D" w:rsidRDefault="00747707" w:rsidP="000A6D2D">
            <w:pPr>
              <w:spacing w:after="0" w:line="23" w:lineRule="atLeast"/>
              <w:rPr>
                <w:rFonts w:ascii="GHEA Grapalat" w:eastAsia="Times New Roman" w:hAnsi="GHEA Grapalat" w:cs="Times New Roman"/>
                <w:lang w:val="af-ZA"/>
              </w:rPr>
            </w:pPr>
          </w:p>
        </w:tc>
      </w:tr>
      <w:tr w:rsidR="00233F77" w:rsidRPr="00233F77" w:rsidTr="00E94760">
        <w:trPr>
          <w:trHeight w:val="416"/>
          <w:jc w:val="center"/>
        </w:trPr>
        <w:tc>
          <w:tcPr>
            <w:tcW w:w="2803" w:type="dxa"/>
            <w:vAlign w:val="center"/>
          </w:tcPr>
          <w:p w:rsidR="00233F77" w:rsidRDefault="00233F77" w:rsidP="00765561">
            <w:pPr>
              <w:spacing w:after="0" w:line="23" w:lineRule="atLeast"/>
              <w:jc w:val="center"/>
              <w:rPr>
                <w:rFonts w:ascii="GHEA Grapalat" w:eastAsia="Times New Roman" w:hAnsi="GHEA Grapalat" w:cs="Times New Roman"/>
              </w:rPr>
            </w:pPr>
            <w:r w:rsidRPr="00233F77">
              <w:rPr>
                <w:rFonts w:ascii="GHEA Grapalat" w:eastAsia="Times New Roman" w:hAnsi="GHEA Grapalat" w:cs="Times New Roman"/>
                <w:lang w:val="ru-RU"/>
              </w:rPr>
              <w:lastRenderedPageBreak/>
              <w:t>ՀՀ էկոնոմիկայի նախարարություն</w:t>
            </w:r>
          </w:p>
          <w:p w:rsidR="00233F77" w:rsidRDefault="00233F77" w:rsidP="00765561">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rPr>
              <w:t>16.05.2016</w:t>
            </w:r>
            <w:r>
              <w:rPr>
                <w:rFonts w:ascii="GHEA Grapalat" w:eastAsia="Times New Roman" w:hAnsi="GHEA Grapalat" w:cs="Times New Roman"/>
                <w:lang w:val="ru-RU"/>
              </w:rPr>
              <w:t>թ.</w:t>
            </w:r>
          </w:p>
          <w:p w:rsidR="00A3686E" w:rsidRPr="00A3686E" w:rsidRDefault="00233F77" w:rsidP="00B94A22">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w:t>
            </w:r>
            <w:r w:rsidRPr="00233F77">
              <w:rPr>
                <w:rFonts w:ascii="GHEA Grapalat" w:eastAsia="Times New Roman" w:hAnsi="GHEA Grapalat" w:cs="Times New Roman"/>
                <w:lang w:val="ru-RU"/>
              </w:rPr>
              <w:t>01/10.4/3736-16</w:t>
            </w:r>
          </w:p>
        </w:tc>
        <w:tc>
          <w:tcPr>
            <w:tcW w:w="5794" w:type="dxa"/>
            <w:vAlign w:val="center"/>
          </w:tcPr>
          <w:p w:rsidR="00233F77" w:rsidRPr="00233F77" w:rsidRDefault="00233F77" w:rsidP="00905092">
            <w:pPr>
              <w:spacing w:after="0"/>
              <w:rPr>
                <w:rFonts w:ascii="GHEA Grapalat" w:eastAsia="Times New Roman" w:hAnsi="GHEA Grapalat" w:cs="Times New Roman"/>
                <w:lang w:val="ru-RU"/>
              </w:rPr>
            </w:pPr>
            <w:r>
              <w:rPr>
                <w:rFonts w:ascii="GHEA Grapalat" w:eastAsia="Times New Roman" w:hAnsi="GHEA Grapalat" w:cs="Times New Roman"/>
                <w:lang w:val="ru-RU"/>
              </w:rPr>
              <w:t>Առաջարկություններ չկան</w:t>
            </w:r>
          </w:p>
        </w:tc>
        <w:tc>
          <w:tcPr>
            <w:tcW w:w="2552" w:type="dxa"/>
            <w:vAlign w:val="center"/>
          </w:tcPr>
          <w:p w:rsidR="00233F77" w:rsidRPr="00A3686E" w:rsidRDefault="00233F77"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 է ի գիտություն</w:t>
            </w:r>
          </w:p>
        </w:tc>
        <w:tc>
          <w:tcPr>
            <w:tcW w:w="3492" w:type="dxa"/>
            <w:vAlign w:val="center"/>
          </w:tcPr>
          <w:p w:rsidR="00233F77" w:rsidRPr="003B543D" w:rsidRDefault="00233F77" w:rsidP="0081285B">
            <w:pPr>
              <w:spacing w:after="0" w:line="23" w:lineRule="atLeast"/>
              <w:rPr>
                <w:rFonts w:ascii="GHEA Grapalat" w:eastAsia="Times New Roman" w:hAnsi="GHEA Grapalat" w:cs="Times New Roman"/>
                <w:lang w:val="af-ZA"/>
              </w:rPr>
            </w:pPr>
          </w:p>
        </w:tc>
      </w:tr>
      <w:tr w:rsidR="00900BCA" w:rsidRPr="00233F77" w:rsidTr="00900BCA">
        <w:trPr>
          <w:trHeight w:val="309"/>
          <w:jc w:val="center"/>
        </w:trPr>
        <w:tc>
          <w:tcPr>
            <w:tcW w:w="2803" w:type="dxa"/>
            <w:vMerge w:val="restart"/>
            <w:vAlign w:val="center"/>
          </w:tcPr>
          <w:p w:rsidR="00900BCA" w:rsidRPr="00900BCA" w:rsidRDefault="00900BCA" w:rsidP="00765561">
            <w:pPr>
              <w:spacing w:after="0" w:line="23" w:lineRule="atLeast"/>
              <w:jc w:val="center"/>
              <w:rPr>
                <w:rFonts w:ascii="GHEA Grapalat" w:eastAsia="Times New Roman" w:hAnsi="GHEA Grapalat" w:cs="Times New Roman"/>
              </w:rPr>
            </w:pPr>
            <w:r w:rsidRPr="00D454AB">
              <w:rPr>
                <w:rFonts w:ascii="GHEA Grapalat" w:eastAsia="Times New Roman" w:hAnsi="GHEA Grapalat" w:cs="Times New Roman"/>
                <w:lang w:val="ru-RU"/>
              </w:rPr>
              <w:t>ՀՀ</w:t>
            </w:r>
            <w:r w:rsidRPr="00D454AB">
              <w:rPr>
                <w:rFonts w:ascii="GHEA Grapalat" w:eastAsia="Times New Roman" w:hAnsi="GHEA Grapalat" w:cs="Times New Roman"/>
              </w:rPr>
              <w:t xml:space="preserve"> </w:t>
            </w:r>
            <w:r w:rsidRPr="00D454AB">
              <w:rPr>
                <w:rFonts w:ascii="GHEA Grapalat" w:eastAsia="Times New Roman" w:hAnsi="GHEA Grapalat" w:cs="Times New Roman"/>
                <w:lang w:val="ru-RU"/>
              </w:rPr>
              <w:t>ԿԱ</w:t>
            </w:r>
            <w:r w:rsidRPr="00D454AB">
              <w:rPr>
                <w:rFonts w:ascii="GHEA Grapalat" w:eastAsia="Times New Roman" w:hAnsi="GHEA Grapalat" w:cs="Times New Roman"/>
              </w:rPr>
              <w:t xml:space="preserve"> </w:t>
            </w:r>
            <w:r w:rsidRPr="00D454AB">
              <w:rPr>
                <w:rFonts w:ascii="GHEA Grapalat" w:eastAsia="Times New Roman" w:hAnsi="GHEA Grapalat" w:cs="Times New Roman"/>
                <w:lang w:val="ru-RU"/>
              </w:rPr>
              <w:t>անշարժ</w:t>
            </w:r>
            <w:r w:rsidRPr="00D454AB">
              <w:rPr>
                <w:rFonts w:ascii="GHEA Grapalat" w:eastAsia="Times New Roman" w:hAnsi="GHEA Grapalat" w:cs="Times New Roman"/>
              </w:rPr>
              <w:t xml:space="preserve"> </w:t>
            </w:r>
            <w:r w:rsidRPr="00D454AB">
              <w:rPr>
                <w:rFonts w:ascii="GHEA Grapalat" w:eastAsia="Times New Roman" w:hAnsi="GHEA Grapalat" w:cs="Times New Roman"/>
                <w:lang w:val="ru-RU"/>
              </w:rPr>
              <w:t>գույքի</w:t>
            </w:r>
            <w:r w:rsidRPr="00D454AB">
              <w:rPr>
                <w:rFonts w:ascii="GHEA Grapalat" w:eastAsia="Times New Roman" w:hAnsi="GHEA Grapalat" w:cs="Times New Roman"/>
              </w:rPr>
              <w:t xml:space="preserve"> </w:t>
            </w:r>
            <w:r w:rsidRPr="00D454AB">
              <w:rPr>
                <w:rFonts w:ascii="GHEA Grapalat" w:eastAsia="Times New Roman" w:hAnsi="GHEA Grapalat" w:cs="Times New Roman"/>
                <w:lang w:val="ru-RU"/>
              </w:rPr>
              <w:t>կադաստրի</w:t>
            </w:r>
            <w:r w:rsidRPr="00D454AB">
              <w:rPr>
                <w:rFonts w:ascii="GHEA Grapalat" w:eastAsia="Times New Roman" w:hAnsi="GHEA Grapalat" w:cs="Times New Roman"/>
              </w:rPr>
              <w:t xml:space="preserve"> </w:t>
            </w:r>
            <w:r w:rsidRPr="00D454AB">
              <w:rPr>
                <w:rFonts w:ascii="GHEA Grapalat" w:eastAsia="Times New Roman" w:hAnsi="GHEA Grapalat" w:cs="Times New Roman"/>
                <w:lang w:val="ru-RU"/>
              </w:rPr>
              <w:t>պետական</w:t>
            </w:r>
            <w:r w:rsidRPr="00D454AB">
              <w:rPr>
                <w:rFonts w:ascii="GHEA Grapalat" w:eastAsia="Times New Roman" w:hAnsi="GHEA Grapalat" w:cs="Times New Roman"/>
              </w:rPr>
              <w:t xml:space="preserve"> </w:t>
            </w:r>
            <w:r w:rsidRPr="00D454AB">
              <w:rPr>
                <w:rFonts w:ascii="GHEA Grapalat" w:eastAsia="Times New Roman" w:hAnsi="GHEA Grapalat" w:cs="Times New Roman"/>
                <w:lang w:val="ru-RU"/>
              </w:rPr>
              <w:t>կոմիտե</w:t>
            </w:r>
          </w:p>
          <w:p w:rsidR="00900BCA" w:rsidRDefault="00900BC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27.05.2016</w:t>
            </w:r>
            <w:r>
              <w:rPr>
                <w:rFonts w:ascii="GHEA Grapalat" w:eastAsia="Times New Roman" w:hAnsi="GHEA Grapalat" w:cs="Times New Roman"/>
              </w:rPr>
              <w:t>թ.</w:t>
            </w:r>
          </w:p>
          <w:p w:rsidR="00900BCA" w:rsidRPr="00D454AB" w:rsidRDefault="00900BC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D454AB">
              <w:rPr>
                <w:rFonts w:ascii="GHEA Grapalat" w:eastAsia="Times New Roman" w:hAnsi="GHEA Grapalat" w:cs="Times New Roman"/>
              </w:rPr>
              <w:t>ՄՍ/3021-16</w:t>
            </w:r>
          </w:p>
        </w:tc>
        <w:tc>
          <w:tcPr>
            <w:tcW w:w="5794" w:type="dxa"/>
            <w:vAlign w:val="center"/>
          </w:tcPr>
          <w:p w:rsidR="00900BCA" w:rsidRPr="00D454AB" w:rsidRDefault="00900BCA" w:rsidP="00905092">
            <w:pPr>
              <w:spacing w:after="0"/>
              <w:rPr>
                <w:rFonts w:ascii="GHEA Grapalat" w:eastAsia="Times New Roman" w:hAnsi="GHEA Grapalat" w:cs="Times New Roman"/>
              </w:rPr>
            </w:pPr>
            <w:r w:rsidRPr="00900BCA">
              <w:rPr>
                <w:rFonts w:ascii="GHEA Grapalat" w:eastAsia="Times New Roman" w:hAnsi="GHEA Grapalat" w:cs="Times New Roman"/>
              </w:rPr>
              <w:t>Վայոց ձորի մարզում Հորադիս գյուղը տեղափոխել Վայք համայնք, քանի որ Հորադիս գյուղը ընդգրկված է եղել նախկին Ազատեկ համայնքի վարչական սահմաններում, իսկ Ազատեկ համայնքն ընդգրկվում է խոշորացվող Վայք համայնքի կազմում.</w:t>
            </w:r>
          </w:p>
        </w:tc>
        <w:tc>
          <w:tcPr>
            <w:tcW w:w="2552" w:type="dxa"/>
            <w:vAlign w:val="center"/>
          </w:tcPr>
          <w:p w:rsidR="00900BCA" w:rsidRPr="00D454AB" w:rsidRDefault="007774D6"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w:t>
            </w:r>
          </w:p>
        </w:tc>
        <w:tc>
          <w:tcPr>
            <w:tcW w:w="3492" w:type="dxa"/>
            <w:vAlign w:val="center"/>
          </w:tcPr>
          <w:p w:rsidR="00900BCA" w:rsidRPr="003B543D" w:rsidRDefault="00B94B68" w:rsidP="0081285B">
            <w:pPr>
              <w:spacing w:after="0" w:line="23" w:lineRule="atLeast"/>
              <w:rPr>
                <w:rFonts w:ascii="GHEA Grapalat" w:eastAsia="Times New Roman" w:hAnsi="GHEA Grapalat" w:cs="Times New Roman"/>
                <w:lang w:val="af-ZA"/>
              </w:rPr>
            </w:pPr>
            <w:r w:rsidRPr="00900BCA">
              <w:rPr>
                <w:rFonts w:ascii="GHEA Grapalat" w:eastAsia="Times New Roman" w:hAnsi="GHEA Grapalat" w:cs="Times New Roman"/>
              </w:rPr>
              <w:t>Հորադիս գյուղը</w:t>
            </w:r>
            <w:r>
              <w:rPr>
                <w:rFonts w:ascii="GHEA Grapalat" w:eastAsia="Times New Roman" w:hAnsi="GHEA Grapalat" w:cs="Times New Roman"/>
              </w:rPr>
              <w:t xml:space="preserve"> ընդգրկվել է Վայք համայնքի կազմում</w:t>
            </w:r>
          </w:p>
        </w:tc>
      </w:tr>
      <w:tr w:rsidR="00900BCA" w:rsidRPr="00233F77" w:rsidTr="00E94760">
        <w:trPr>
          <w:trHeight w:val="306"/>
          <w:jc w:val="center"/>
        </w:trPr>
        <w:tc>
          <w:tcPr>
            <w:tcW w:w="2803" w:type="dxa"/>
            <w:vMerge/>
            <w:vAlign w:val="center"/>
          </w:tcPr>
          <w:p w:rsidR="00900BCA" w:rsidRPr="00900BCA" w:rsidRDefault="00900BCA" w:rsidP="00765561">
            <w:pPr>
              <w:spacing w:after="0" w:line="23" w:lineRule="atLeast"/>
              <w:jc w:val="center"/>
              <w:rPr>
                <w:rFonts w:ascii="GHEA Grapalat" w:eastAsia="Times New Roman" w:hAnsi="GHEA Grapalat" w:cs="Times New Roman"/>
              </w:rPr>
            </w:pPr>
          </w:p>
        </w:tc>
        <w:tc>
          <w:tcPr>
            <w:tcW w:w="5794" w:type="dxa"/>
            <w:vAlign w:val="center"/>
          </w:tcPr>
          <w:p w:rsidR="00900BCA" w:rsidRPr="00D454AB" w:rsidRDefault="00900BCA" w:rsidP="00905092">
            <w:pPr>
              <w:spacing w:after="0"/>
              <w:rPr>
                <w:rFonts w:ascii="GHEA Grapalat" w:eastAsia="Times New Roman" w:hAnsi="GHEA Grapalat" w:cs="Times New Roman"/>
              </w:rPr>
            </w:pPr>
            <w:r w:rsidRPr="00900BCA">
              <w:rPr>
                <w:rFonts w:ascii="GHEA Grapalat" w:eastAsia="Times New Roman" w:hAnsi="GHEA Grapalat" w:cs="Times New Roman"/>
              </w:rPr>
              <w:t>Շիրակի մարզի նորաստեղծ &lt;&lt;Արփի&gt;&gt; համայնքի անվանման հարցը քննարկման անհրաժեշտություն ունի, քանի որ նոր անվանումը պետք է հաստատվի &lt;&lt;Աշխարհագրական անվանումների մասին&gt;&gt; Հայաստանի Հանրապետության օրենքի 4-րդ և 6-րդ հոդվածներով սահմանված կարգով:</w:t>
            </w:r>
          </w:p>
        </w:tc>
        <w:tc>
          <w:tcPr>
            <w:tcW w:w="2552" w:type="dxa"/>
            <w:vAlign w:val="center"/>
          </w:tcPr>
          <w:p w:rsidR="00900BCA" w:rsidRPr="00D454AB" w:rsidRDefault="00547356"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w:t>
            </w:r>
          </w:p>
        </w:tc>
        <w:tc>
          <w:tcPr>
            <w:tcW w:w="3492" w:type="dxa"/>
            <w:vAlign w:val="center"/>
          </w:tcPr>
          <w:p w:rsidR="00900BCA" w:rsidRPr="003B543D" w:rsidRDefault="00547356" w:rsidP="004F4D5B">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ՀՀ</w:t>
            </w:r>
            <w:r w:rsidRPr="00547356">
              <w:rPr>
                <w:rFonts w:ascii="GHEA Grapalat" w:eastAsia="Times New Roman" w:hAnsi="GHEA Grapalat" w:cs="Times New Roman"/>
                <w:lang w:val="af-ZA"/>
              </w:rPr>
              <w:t xml:space="preserve"> կառավարության ստեղծած մասնագիտական հանձնաժողովի</w:t>
            </w:r>
            <w:r>
              <w:rPr>
                <w:rFonts w:ascii="GHEA Grapalat" w:eastAsia="Times New Roman" w:hAnsi="GHEA Grapalat" w:cs="Times New Roman"/>
                <w:lang w:val="af-ZA"/>
              </w:rPr>
              <w:t xml:space="preserve">ն առաջարկվել է քննարկել </w:t>
            </w:r>
            <w:r w:rsidR="004F4D5B">
              <w:rPr>
                <w:rFonts w:ascii="GHEA Grapalat" w:eastAsia="Times New Roman" w:hAnsi="GHEA Grapalat" w:cs="Times New Roman"/>
                <w:lang w:val="af-ZA"/>
              </w:rPr>
              <w:t>այդ</w:t>
            </w:r>
            <w:r>
              <w:rPr>
                <w:rFonts w:ascii="GHEA Grapalat" w:eastAsia="Times New Roman" w:hAnsi="GHEA Grapalat" w:cs="Times New Roman"/>
                <w:lang w:val="af-ZA"/>
              </w:rPr>
              <w:t xml:space="preserve"> փոփոխություն</w:t>
            </w:r>
            <w:r w:rsidR="004F4D5B">
              <w:rPr>
                <w:rFonts w:ascii="GHEA Grapalat" w:eastAsia="Times New Roman" w:hAnsi="GHEA Grapalat" w:cs="Times New Roman"/>
                <w:lang w:val="af-ZA"/>
              </w:rPr>
              <w:t>ը</w:t>
            </w:r>
            <w:r>
              <w:rPr>
                <w:rFonts w:ascii="GHEA Grapalat" w:eastAsia="Times New Roman" w:hAnsi="GHEA Grapalat" w:cs="Times New Roman"/>
                <w:lang w:val="af-ZA"/>
              </w:rPr>
              <w:t xml:space="preserve"> </w:t>
            </w:r>
          </w:p>
        </w:tc>
      </w:tr>
      <w:tr w:rsidR="00900BCA" w:rsidRPr="00233F77" w:rsidTr="00E94760">
        <w:trPr>
          <w:trHeight w:val="306"/>
          <w:jc w:val="center"/>
        </w:trPr>
        <w:tc>
          <w:tcPr>
            <w:tcW w:w="2803" w:type="dxa"/>
            <w:vMerge/>
            <w:vAlign w:val="center"/>
          </w:tcPr>
          <w:p w:rsidR="00900BCA" w:rsidRPr="00900BCA" w:rsidRDefault="00900BCA" w:rsidP="00765561">
            <w:pPr>
              <w:spacing w:after="0" w:line="23" w:lineRule="atLeast"/>
              <w:jc w:val="center"/>
              <w:rPr>
                <w:rFonts w:ascii="GHEA Grapalat" w:eastAsia="Times New Roman" w:hAnsi="GHEA Grapalat" w:cs="Times New Roman"/>
              </w:rPr>
            </w:pPr>
          </w:p>
        </w:tc>
        <w:tc>
          <w:tcPr>
            <w:tcW w:w="5794" w:type="dxa"/>
            <w:vAlign w:val="center"/>
          </w:tcPr>
          <w:p w:rsidR="00900BCA" w:rsidRPr="00D454AB" w:rsidRDefault="00900BCA" w:rsidP="00905092">
            <w:pPr>
              <w:spacing w:after="0"/>
              <w:rPr>
                <w:rFonts w:ascii="GHEA Grapalat" w:eastAsia="Times New Roman" w:hAnsi="GHEA Grapalat" w:cs="Times New Roman"/>
              </w:rPr>
            </w:pPr>
            <w:r w:rsidRPr="00900BCA">
              <w:rPr>
                <w:rFonts w:ascii="GHEA Grapalat" w:eastAsia="Times New Roman" w:hAnsi="GHEA Grapalat" w:cs="Times New Roman"/>
              </w:rPr>
              <w:t xml:space="preserve">Միաժամանակ Հայաստանի Հանրապետության Սյունիքի մարզի Գորիսի տարածաշրջանի </w:t>
            </w:r>
            <w:r w:rsidRPr="00900BCA">
              <w:rPr>
                <w:rFonts w:ascii="GHEA Grapalat" w:eastAsia="Times New Roman" w:hAnsi="GHEA Grapalat" w:cs="Times New Roman"/>
              </w:rPr>
              <w:lastRenderedPageBreak/>
              <w:t>համայնքների խոշորացման գործընթացի ժամանակ դուրս են մնացել Բարձրավան, Շուրնուխ և Որոտան համայնքները: Գտնում ենք նպատակահարմար դրանք ընդգրկել ըստ աշխարհագրական դիրքի նորաստեղծ Տաթև համայնքի մեջ, քանի որ նշված համայնքները չեն կարող ամբողջականություն ստեղծել խոշորացվող Գորիս համայնքի հետ, հակառակ դեպքում անհրաժեշտ կլինի կատարել վարչական սահմանների փոփոխություն և արդեն խոշորացված Տաթև համայնքից որոշ հատված ընդգրկել խոշորացվող Գորիս համայնքի վարչական սահմաններում՝ խոշորացման գործընթացից դուրս մնացած համայնքների կապը Գորիսի համայնքի հետ ապահովելու նպատակով:</w:t>
            </w:r>
          </w:p>
        </w:tc>
        <w:tc>
          <w:tcPr>
            <w:tcW w:w="2552" w:type="dxa"/>
            <w:vAlign w:val="center"/>
          </w:tcPr>
          <w:p w:rsidR="00900BCA" w:rsidRPr="00D454AB" w:rsidRDefault="00B94B68"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rPr>
              <w:lastRenderedPageBreak/>
              <w:t>Ընդունվել է</w:t>
            </w:r>
          </w:p>
        </w:tc>
        <w:tc>
          <w:tcPr>
            <w:tcW w:w="3492" w:type="dxa"/>
            <w:vAlign w:val="center"/>
          </w:tcPr>
          <w:p w:rsidR="00900BCA" w:rsidRPr="003B543D" w:rsidRDefault="00B94B68" w:rsidP="0081285B">
            <w:pPr>
              <w:spacing w:after="0" w:line="23" w:lineRule="atLeast"/>
              <w:rPr>
                <w:rFonts w:ascii="GHEA Grapalat" w:eastAsia="Times New Roman" w:hAnsi="GHEA Grapalat" w:cs="Times New Roman"/>
                <w:lang w:val="af-ZA"/>
              </w:rPr>
            </w:pPr>
            <w:r w:rsidRPr="00900BCA">
              <w:rPr>
                <w:rFonts w:ascii="GHEA Grapalat" w:eastAsia="Times New Roman" w:hAnsi="GHEA Grapalat" w:cs="Times New Roman"/>
              </w:rPr>
              <w:t>Բարձրավան, Շուրնուխ և Որոտան համայնքներ</w:t>
            </w:r>
            <w:r>
              <w:rPr>
                <w:rFonts w:ascii="GHEA Grapalat" w:eastAsia="Times New Roman" w:hAnsi="GHEA Grapalat" w:cs="Times New Roman"/>
              </w:rPr>
              <w:t xml:space="preserve">ն ընդգրկվելեն Գորիս համայնքի </w:t>
            </w:r>
            <w:r>
              <w:rPr>
                <w:rFonts w:ascii="GHEA Grapalat" w:eastAsia="Times New Roman" w:hAnsi="GHEA Grapalat" w:cs="Times New Roman"/>
              </w:rPr>
              <w:lastRenderedPageBreak/>
              <w:t>կազմում:</w:t>
            </w:r>
          </w:p>
        </w:tc>
      </w:tr>
      <w:tr w:rsidR="00900BCA" w:rsidRPr="00233F77" w:rsidTr="00E94760">
        <w:trPr>
          <w:trHeight w:val="306"/>
          <w:jc w:val="center"/>
        </w:trPr>
        <w:tc>
          <w:tcPr>
            <w:tcW w:w="2803" w:type="dxa"/>
            <w:vMerge/>
            <w:vAlign w:val="center"/>
          </w:tcPr>
          <w:p w:rsidR="00900BCA" w:rsidRPr="00900BCA" w:rsidRDefault="00900BCA" w:rsidP="00765561">
            <w:pPr>
              <w:spacing w:after="0" w:line="23" w:lineRule="atLeast"/>
              <w:jc w:val="center"/>
              <w:rPr>
                <w:rFonts w:ascii="GHEA Grapalat" w:eastAsia="Times New Roman" w:hAnsi="GHEA Grapalat" w:cs="Times New Roman"/>
              </w:rPr>
            </w:pPr>
          </w:p>
        </w:tc>
        <w:tc>
          <w:tcPr>
            <w:tcW w:w="5794" w:type="dxa"/>
            <w:vAlign w:val="center"/>
          </w:tcPr>
          <w:p w:rsidR="00900BCA" w:rsidRDefault="007774D6" w:rsidP="00905092">
            <w:pPr>
              <w:spacing w:after="0"/>
              <w:rPr>
                <w:rFonts w:ascii="GHEA Grapalat" w:eastAsia="Times New Roman" w:hAnsi="GHEA Grapalat" w:cs="Times New Roman"/>
              </w:rPr>
            </w:pPr>
            <w:r w:rsidRPr="007774D6">
              <w:rPr>
                <w:rFonts w:ascii="GHEA Grapalat" w:eastAsia="Times New Roman" w:hAnsi="GHEA Grapalat" w:cs="Times New Roman"/>
              </w:rPr>
              <w:t>Առաջարկվում է նաև ուղղումներ կատարել օրենքում բնակավայրերի (համայնքների) անվանումների գրելաձևերի մեջ տեղ գտած մի քանի վրիպակներում.</w:t>
            </w:r>
          </w:p>
          <w:p w:rsidR="007774D6" w:rsidRPr="00D454AB" w:rsidRDefault="007774D6" w:rsidP="00905092">
            <w:pPr>
              <w:spacing w:after="0"/>
              <w:rPr>
                <w:rFonts w:ascii="GHEA Grapalat" w:eastAsia="Times New Roman" w:hAnsi="GHEA Grapalat" w:cs="Times New Roman"/>
              </w:rPr>
            </w:pPr>
            <w:r>
              <w:rPr>
                <w:rFonts w:ascii="GHEA Grapalat" w:eastAsia="Times New Roman" w:hAnsi="GHEA Grapalat" w:cs="Times New Roman"/>
                <w:noProof/>
              </w:rPr>
              <w:drawing>
                <wp:inline distT="0" distB="0" distL="0" distR="0">
                  <wp:extent cx="3538220" cy="121666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538220" cy="1216660"/>
                          </a:xfrm>
                          <a:prstGeom prst="rect">
                            <a:avLst/>
                          </a:prstGeom>
                          <a:noFill/>
                          <a:ln w="9525">
                            <a:noFill/>
                            <a:miter lim="800000"/>
                            <a:headEnd/>
                            <a:tailEnd/>
                          </a:ln>
                        </pic:spPr>
                      </pic:pic>
                    </a:graphicData>
                  </a:graphic>
                </wp:inline>
              </w:drawing>
            </w:r>
          </w:p>
        </w:tc>
        <w:tc>
          <w:tcPr>
            <w:tcW w:w="2552" w:type="dxa"/>
            <w:vAlign w:val="center"/>
          </w:tcPr>
          <w:p w:rsidR="00900BCA" w:rsidRPr="00D454AB" w:rsidRDefault="00B94B68"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 մասնակիորեն</w:t>
            </w:r>
          </w:p>
        </w:tc>
        <w:tc>
          <w:tcPr>
            <w:tcW w:w="3492" w:type="dxa"/>
            <w:vAlign w:val="center"/>
          </w:tcPr>
          <w:p w:rsidR="00900BCA" w:rsidRPr="003B543D" w:rsidRDefault="00B94B68" w:rsidP="0081285B">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 xml:space="preserve">Նկատի ունենալով այն հանգամանքը, որ նշված համայնքներից </w:t>
            </w:r>
            <w:r w:rsidR="008F1999">
              <w:rPr>
                <w:rFonts w:ascii="GHEA Grapalat" w:eastAsia="Times New Roman" w:hAnsi="GHEA Grapalat" w:cs="Times New Roman"/>
                <w:lang w:val="af-ZA"/>
              </w:rPr>
              <w:t>խոշորացվող փնջերում ներառված է միայն «Վարդաբյուր» համայնքը՝ փոփոխվել է միայն վերջինիս անվանումը</w:t>
            </w:r>
            <w:r w:rsidR="00A3686E">
              <w:rPr>
                <w:rFonts w:ascii="GHEA Grapalat" w:eastAsia="Times New Roman" w:hAnsi="GHEA Grapalat" w:cs="Times New Roman"/>
                <w:lang w:val="af-ZA"/>
              </w:rPr>
              <w:t>:</w:t>
            </w:r>
          </w:p>
        </w:tc>
      </w:tr>
      <w:tr w:rsidR="006E7B5D" w:rsidRPr="00233F77" w:rsidTr="00E94760">
        <w:trPr>
          <w:trHeight w:val="416"/>
          <w:jc w:val="center"/>
        </w:trPr>
        <w:tc>
          <w:tcPr>
            <w:tcW w:w="2803" w:type="dxa"/>
            <w:vAlign w:val="center"/>
          </w:tcPr>
          <w:p w:rsidR="006E7B5D" w:rsidRDefault="006E7B5D"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ՀՀ արդարադատության նախարարություն</w:t>
            </w:r>
          </w:p>
          <w:p w:rsidR="006E7B5D" w:rsidRDefault="006E7B5D"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24.05.2016թ.</w:t>
            </w:r>
          </w:p>
          <w:p w:rsidR="006E7B5D" w:rsidRPr="006E7B5D" w:rsidRDefault="006E7B5D"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6E7B5D">
              <w:rPr>
                <w:rFonts w:ascii="GHEA Grapalat" w:eastAsia="Times New Roman" w:hAnsi="GHEA Grapalat" w:cs="Times New Roman"/>
              </w:rPr>
              <w:t>01/14/6217-16</w:t>
            </w:r>
          </w:p>
        </w:tc>
        <w:tc>
          <w:tcPr>
            <w:tcW w:w="5794" w:type="dxa"/>
            <w:vAlign w:val="center"/>
          </w:tcPr>
          <w:p w:rsidR="006E7B5D" w:rsidRPr="006E7B5D" w:rsidRDefault="006E7B5D" w:rsidP="00905092">
            <w:pPr>
              <w:spacing w:after="0"/>
              <w:rPr>
                <w:rFonts w:ascii="GHEA Grapalat" w:eastAsia="Times New Roman" w:hAnsi="GHEA Grapalat" w:cs="Times New Roman"/>
              </w:rPr>
            </w:pPr>
            <w:r w:rsidRPr="006E7B5D">
              <w:rPr>
                <w:rFonts w:ascii="GHEA Grapalat" w:eastAsia="Times New Roman" w:hAnsi="GHEA Grapalat" w:cs="Times New Roman"/>
              </w:rPr>
              <w:t>«</w:t>
            </w:r>
            <w:r w:rsidRPr="006E7B5D">
              <w:rPr>
                <w:rFonts w:ascii="GHEA Grapalat" w:eastAsia="Times New Roman" w:hAnsi="GHEA Grapalat" w:cs="Times New Roman"/>
                <w:lang w:val="ru-RU"/>
              </w:rPr>
              <w:t>Հայաստանի</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Հանրապետության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վարչատարածքային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բաժանման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մասին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Հայաստանի</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Հանրապետության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օրենքում</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փոփոխություններ</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կատարելու</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մասին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Տեղական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ինքնակառավարման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մասին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Հայաստանի</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Հանրապետության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օրենքում</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փոփոխություն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կատարելու</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մասին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Հայաստանի</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Հանրապետության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օրենքների</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նախագծերը</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համապատասխանում</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են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Հայաստանի</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Հանրապետության</w:t>
            </w:r>
            <w:r w:rsidRPr="006E7B5D">
              <w:rPr>
                <w:rFonts w:ascii="GHEA Grapalat" w:eastAsia="Times New Roman" w:hAnsi="GHEA Grapalat" w:cs="Times New Roman"/>
              </w:rPr>
              <w:t xml:space="preserve"> </w:t>
            </w:r>
            <w:r w:rsidRPr="006E7B5D">
              <w:rPr>
                <w:rFonts w:ascii="GHEA Grapalat" w:eastAsia="Times New Roman" w:hAnsi="GHEA Grapalat" w:cs="Times New Roman"/>
                <w:lang w:val="ru-RU"/>
              </w:rPr>
              <w:t>օրենսդրությանը</w:t>
            </w:r>
            <w:r w:rsidRPr="006E7B5D">
              <w:rPr>
                <w:rFonts w:ascii="GHEA Grapalat" w:eastAsia="Times New Roman" w:hAnsi="GHEA Grapalat" w:cs="Times New Roman"/>
              </w:rPr>
              <w:t>:</w:t>
            </w:r>
          </w:p>
        </w:tc>
        <w:tc>
          <w:tcPr>
            <w:tcW w:w="2552" w:type="dxa"/>
            <w:vAlign w:val="center"/>
          </w:tcPr>
          <w:p w:rsidR="006E7B5D" w:rsidRPr="006E7B5D" w:rsidRDefault="006E7B5D"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Ընդունվել է ի գիտություն</w:t>
            </w:r>
          </w:p>
        </w:tc>
        <w:tc>
          <w:tcPr>
            <w:tcW w:w="3492" w:type="dxa"/>
            <w:vAlign w:val="center"/>
          </w:tcPr>
          <w:p w:rsidR="006E7B5D" w:rsidRPr="003B543D" w:rsidRDefault="006E7B5D" w:rsidP="0081285B">
            <w:pPr>
              <w:spacing w:after="0" w:line="23" w:lineRule="atLeast"/>
              <w:rPr>
                <w:rFonts w:ascii="GHEA Grapalat" w:eastAsia="Times New Roman" w:hAnsi="GHEA Grapalat" w:cs="Times New Roman"/>
                <w:lang w:val="af-ZA"/>
              </w:rPr>
            </w:pPr>
          </w:p>
        </w:tc>
      </w:tr>
    </w:tbl>
    <w:p w:rsidR="00474FB4" w:rsidRPr="0002195F" w:rsidRDefault="00474FB4" w:rsidP="00D05E76">
      <w:pPr>
        <w:rPr>
          <w:rFonts w:ascii="GHEA Grapalat" w:hAnsi="GHEA Grapalat"/>
          <w:lang w:val="hy-AM"/>
        </w:rPr>
      </w:pP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p>
    <w:sectPr w:rsidR="00474FB4" w:rsidRPr="0002195F" w:rsidSect="007B1250">
      <w:pgSz w:w="15840" w:h="12240" w:orient="landscape"/>
      <w:pgMar w:top="568" w:right="531"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7B1250"/>
    <w:rsid w:val="000012D3"/>
    <w:rsid w:val="00010A86"/>
    <w:rsid w:val="0002195F"/>
    <w:rsid w:val="0003067F"/>
    <w:rsid w:val="000575A2"/>
    <w:rsid w:val="000647E4"/>
    <w:rsid w:val="000840BF"/>
    <w:rsid w:val="00084842"/>
    <w:rsid w:val="000A6D2D"/>
    <w:rsid w:val="000C08FD"/>
    <w:rsid w:val="000C65EE"/>
    <w:rsid w:val="000C73D4"/>
    <w:rsid w:val="000E5328"/>
    <w:rsid w:val="0010748E"/>
    <w:rsid w:val="00113782"/>
    <w:rsid w:val="001467A5"/>
    <w:rsid w:val="00160648"/>
    <w:rsid w:val="00195DBA"/>
    <w:rsid w:val="001A2DF6"/>
    <w:rsid w:val="001A7612"/>
    <w:rsid w:val="001B36D7"/>
    <w:rsid w:val="001C3DDB"/>
    <w:rsid w:val="001C3E0A"/>
    <w:rsid w:val="001C4D62"/>
    <w:rsid w:val="001C51C8"/>
    <w:rsid w:val="001D3977"/>
    <w:rsid w:val="001E4836"/>
    <w:rsid w:val="00233F77"/>
    <w:rsid w:val="00247E3F"/>
    <w:rsid w:val="00254628"/>
    <w:rsid w:val="00254A59"/>
    <w:rsid w:val="00276100"/>
    <w:rsid w:val="00280C00"/>
    <w:rsid w:val="002903F5"/>
    <w:rsid w:val="002D4CB4"/>
    <w:rsid w:val="0031448A"/>
    <w:rsid w:val="003370D0"/>
    <w:rsid w:val="00337E76"/>
    <w:rsid w:val="00342017"/>
    <w:rsid w:val="003427F1"/>
    <w:rsid w:val="00351BF2"/>
    <w:rsid w:val="00377F14"/>
    <w:rsid w:val="00392586"/>
    <w:rsid w:val="00393E22"/>
    <w:rsid w:val="003957AB"/>
    <w:rsid w:val="00395894"/>
    <w:rsid w:val="003B543D"/>
    <w:rsid w:val="003C008E"/>
    <w:rsid w:val="003C63E4"/>
    <w:rsid w:val="003D6B27"/>
    <w:rsid w:val="003E32C9"/>
    <w:rsid w:val="004120E7"/>
    <w:rsid w:val="00436AD2"/>
    <w:rsid w:val="00443B72"/>
    <w:rsid w:val="004742ED"/>
    <w:rsid w:val="00474FB4"/>
    <w:rsid w:val="004B669A"/>
    <w:rsid w:val="004C0A81"/>
    <w:rsid w:val="004C33F0"/>
    <w:rsid w:val="004E6969"/>
    <w:rsid w:val="004F4D5B"/>
    <w:rsid w:val="00510F4B"/>
    <w:rsid w:val="00534033"/>
    <w:rsid w:val="00534B5F"/>
    <w:rsid w:val="00547356"/>
    <w:rsid w:val="00555146"/>
    <w:rsid w:val="00556018"/>
    <w:rsid w:val="00556B9A"/>
    <w:rsid w:val="0057342E"/>
    <w:rsid w:val="00580E8E"/>
    <w:rsid w:val="005927C6"/>
    <w:rsid w:val="005D4619"/>
    <w:rsid w:val="00605782"/>
    <w:rsid w:val="00624019"/>
    <w:rsid w:val="00654954"/>
    <w:rsid w:val="0067155C"/>
    <w:rsid w:val="006837CB"/>
    <w:rsid w:val="006C4CE1"/>
    <w:rsid w:val="006E7B5D"/>
    <w:rsid w:val="00736CC8"/>
    <w:rsid w:val="0074104B"/>
    <w:rsid w:val="007455A7"/>
    <w:rsid w:val="00747707"/>
    <w:rsid w:val="007561AF"/>
    <w:rsid w:val="00765561"/>
    <w:rsid w:val="007761EA"/>
    <w:rsid w:val="007774D6"/>
    <w:rsid w:val="00781AB2"/>
    <w:rsid w:val="007B1250"/>
    <w:rsid w:val="007D0FCD"/>
    <w:rsid w:val="007E5DAA"/>
    <w:rsid w:val="007F4591"/>
    <w:rsid w:val="0080200F"/>
    <w:rsid w:val="00811979"/>
    <w:rsid w:val="00812782"/>
    <w:rsid w:val="0081285B"/>
    <w:rsid w:val="00825A30"/>
    <w:rsid w:val="008267C6"/>
    <w:rsid w:val="008330AB"/>
    <w:rsid w:val="0083499E"/>
    <w:rsid w:val="008939DE"/>
    <w:rsid w:val="008B710F"/>
    <w:rsid w:val="008F1999"/>
    <w:rsid w:val="00900BCA"/>
    <w:rsid w:val="00905092"/>
    <w:rsid w:val="00915621"/>
    <w:rsid w:val="0091649E"/>
    <w:rsid w:val="00916ACC"/>
    <w:rsid w:val="00922252"/>
    <w:rsid w:val="0096706B"/>
    <w:rsid w:val="00971F70"/>
    <w:rsid w:val="009809BC"/>
    <w:rsid w:val="00990BAE"/>
    <w:rsid w:val="0099336D"/>
    <w:rsid w:val="009C45B6"/>
    <w:rsid w:val="009D1097"/>
    <w:rsid w:val="009D5421"/>
    <w:rsid w:val="009F0869"/>
    <w:rsid w:val="00A11975"/>
    <w:rsid w:val="00A1344A"/>
    <w:rsid w:val="00A3686E"/>
    <w:rsid w:val="00A454A6"/>
    <w:rsid w:val="00A46096"/>
    <w:rsid w:val="00A47DA0"/>
    <w:rsid w:val="00A5282E"/>
    <w:rsid w:val="00A67E6D"/>
    <w:rsid w:val="00A72466"/>
    <w:rsid w:val="00A7298B"/>
    <w:rsid w:val="00A809B0"/>
    <w:rsid w:val="00A81EAD"/>
    <w:rsid w:val="00A84137"/>
    <w:rsid w:val="00AA5D40"/>
    <w:rsid w:val="00AC5DC2"/>
    <w:rsid w:val="00AD09B1"/>
    <w:rsid w:val="00B118DF"/>
    <w:rsid w:val="00B359F6"/>
    <w:rsid w:val="00B427A1"/>
    <w:rsid w:val="00B80848"/>
    <w:rsid w:val="00B80DEF"/>
    <w:rsid w:val="00B907BB"/>
    <w:rsid w:val="00B94A22"/>
    <w:rsid w:val="00B94B68"/>
    <w:rsid w:val="00BA1E36"/>
    <w:rsid w:val="00BC2634"/>
    <w:rsid w:val="00BD717C"/>
    <w:rsid w:val="00BE00C1"/>
    <w:rsid w:val="00C02F64"/>
    <w:rsid w:val="00C064F3"/>
    <w:rsid w:val="00C441AF"/>
    <w:rsid w:val="00C46B57"/>
    <w:rsid w:val="00C62862"/>
    <w:rsid w:val="00C662E3"/>
    <w:rsid w:val="00C80E51"/>
    <w:rsid w:val="00C812EF"/>
    <w:rsid w:val="00C82318"/>
    <w:rsid w:val="00C93891"/>
    <w:rsid w:val="00C96011"/>
    <w:rsid w:val="00CA5A83"/>
    <w:rsid w:val="00CC0C86"/>
    <w:rsid w:val="00CC116C"/>
    <w:rsid w:val="00CC53FA"/>
    <w:rsid w:val="00D04175"/>
    <w:rsid w:val="00D05E76"/>
    <w:rsid w:val="00D25ADD"/>
    <w:rsid w:val="00D31D88"/>
    <w:rsid w:val="00D454AB"/>
    <w:rsid w:val="00D45758"/>
    <w:rsid w:val="00D51684"/>
    <w:rsid w:val="00D57B89"/>
    <w:rsid w:val="00D66B27"/>
    <w:rsid w:val="00D837C7"/>
    <w:rsid w:val="00DC7B59"/>
    <w:rsid w:val="00DD0518"/>
    <w:rsid w:val="00DF148E"/>
    <w:rsid w:val="00DF73D1"/>
    <w:rsid w:val="00E007E3"/>
    <w:rsid w:val="00E1598E"/>
    <w:rsid w:val="00E251D5"/>
    <w:rsid w:val="00E6173C"/>
    <w:rsid w:val="00E94760"/>
    <w:rsid w:val="00EB7539"/>
    <w:rsid w:val="00EC3FF9"/>
    <w:rsid w:val="00EE3203"/>
    <w:rsid w:val="00EF418F"/>
    <w:rsid w:val="00F20247"/>
    <w:rsid w:val="00F42580"/>
    <w:rsid w:val="00F448CB"/>
    <w:rsid w:val="00F72D29"/>
    <w:rsid w:val="00F87576"/>
    <w:rsid w:val="00F93D1B"/>
    <w:rsid w:val="00FD4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0748E"/>
    <w:rPr>
      <w:b/>
      <w:bCs/>
    </w:rPr>
  </w:style>
  <w:style w:type="paragraph" w:customStyle="1" w:styleId="Char3CharCharChar">
    <w:name w:val="Char3 Char Char Char"/>
    <w:basedOn w:val="Normal"/>
    <w:next w:val="Normal"/>
    <w:semiHidden/>
    <w:rsid w:val="00EF418F"/>
    <w:pPr>
      <w:spacing w:after="160" w:line="240" w:lineRule="exact"/>
      <w:jc w:val="both"/>
    </w:pPr>
    <w:rPr>
      <w:rFonts w:ascii="Arial" w:eastAsia="Times New Roman" w:hAnsi="Arial" w:cs="Arial"/>
      <w:b/>
      <w:sz w:val="20"/>
      <w:szCs w:val="20"/>
      <w:lang w:val="en-GB"/>
    </w:rPr>
  </w:style>
  <w:style w:type="paragraph" w:styleId="ListParagraph">
    <w:name w:val="List Paragraph"/>
    <w:basedOn w:val="Normal"/>
    <w:link w:val="ListParagraphChar"/>
    <w:uiPriority w:val="34"/>
    <w:qFormat/>
    <w:rsid w:val="00BD717C"/>
    <w:pPr>
      <w:ind w:left="720"/>
      <w:contextualSpacing/>
    </w:pPr>
    <w:rPr>
      <w:rFonts w:eastAsiaTheme="minorHAnsi"/>
    </w:rPr>
  </w:style>
  <w:style w:type="character" w:customStyle="1" w:styleId="ListParagraphChar">
    <w:name w:val="List Paragraph Char"/>
    <w:link w:val="ListParagraph"/>
    <w:uiPriority w:val="34"/>
    <w:locked/>
    <w:rsid w:val="00BD717C"/>
    <w:rPr>
      <w:rFonts w:eastAsiaTheme="minorHAnsi"/>
    </w:rPr>
  </w:style>
  <w:style w:type="paragraph" w:styleId="BalloonText">
    <w:name w:val="Balloon Text"/>
    <w:basedOn w:val="Normal"/>
    <w:link w:val="BalloonTextChar"/>
    <w:uiPriority w:val="99"/>
    <w:semiHidden/>
    <w:unhideWhenUsed/>
    <w:rsid w:val="00D4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2016-05-30T06:18:00Z</cp:lastPrinted>
  <dcterms:created xsi:type="dcterms:W3CDTF">2016-02-11T14:36:00Z</dcterms:created>
  <dcterms:modified xsi:type="dcterms:W3CDTF">2016-05-30T06:31:00Z</dcterms:modified>
</cp:coreProperties>
</file>