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1F" w:rsidRPr="00E51BB5" w:rsidRDefault="00392350" w:rsidP="00335096">
      <w:pPr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E51BB5">
        <w:rPr>
          <w:rFonts w:ascii="GHEA Grapalat" w:hAnsi="GHEA Grapalat"/>
          <w:sz w:val="24"/>
          <w:szCs w:val="24"/>
          <w:u w:val="single"/>
        </w:rPr>
        <w:t>ՆԱԽԱԳԻԾ</w:t>
      </w:r>
    </w:p>
    <w:p w:rsidR="00E51BB5" w:rsidRDefault="00E51BB5" w:rsidP="00335096">
      <w:pPr>
        <w:spacing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392350" w:rsidRPr="00335096" w:rsidRDefault="00392350" w:rsidP="0033509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</w:rPr>
        <w:t>ՀԱՅԱՍՏԱՆԻ ՀԱՆՐԱՊԵՏՈՒԹՅԱՆ ՕՐԵՆՔԸ</w:t>
      </w:r>
    </w:p>
    <w:p w:rsidR="00392350" w:rsidRDefault="00335096" w:rsidP="0033509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«</w:t>
      </w:r>
      <w:r w:rsidR="00392350" w:rsidRPr="00335096">
        <w:rPr>
          <w:rFonts w:ascii="GHEA Grapalat" w:hAnsi="GHEA Grapalat"/>
          <w:sz w:val="24"/>
          <w:szCs w:val="24"/>
        </w:rPr>
        <w:t xml:space="preserve">ԳՈՒՅՔԻ ՆԿԱՏՄԱՄԲ ԻՐԱՎՈՒՆՔՆԵՐԻ </w:t>
      </w:r>
      <w:r w:rsidR="005A377A" w:rsidRPr="00335096">
        <w:rPr>
          <w:rFonts w:ascii="GHEA Grapalat" w:hAnsi="GHEA Grapalat"/>
          <w:sz w:val="24"/>
          <w:szCs w:val="24"/>
        </w:rPr>
        <w:t xml:space="preserve"> </w:t>
      </w:r>
      <w:r w:rsidR="00392350" w:rsidRPr="00335096">
        <w:rPr>
          <w:rFonts w:ascii="GHEA Grapalat" w:hAnsi="GHEA Grapalat"/>
          <w:sz w:val="24"/>
          <w:szCs w:val="24"/>
        </w:rPr>
        <w:t>ՊԵՏԱԿԱՆ ԳՐԱՆՑՄԱՆ ՄԱՍԻՆ</w:t>
      </w:r>
      <w:r>
        <w:rPr>
          <w:rFonts w:ascii="GHEA Grapalat" w:hAnsi="GHEA Grapalat"/>
          <w:sz w:val="24"/>
          <w:szCs w:val="24"/>
          <w:lang w:val="ru-RU"/>
        </w:rPr>
        <w:t>»</w:t>
      </w:r>
      <w:r w:rsidR="00392350" w:rsidRPr="00335096">
        <w:rPr>
          <w:rFonts w:ascii="GHEA Grapalat" w:hAnsi="GHEA Grapalat"/>
          <w:sz w:val="24"/>
          <w:szCs w:val="24"/>
        </w:rPr>
        <w:t xml:space="preserve"> ՀԱՅԱՍՏԱՆԻ ՀԱՆՐԱՊԵՏՈՒԹՅԱՆ </w:t>
      </w:r>
      <w:r w:rsidR="005A377A" w:rsidRPr="00335096">
        <w:rPr>
          <w:rFonts w:ascii="GHEA Grapalat" w:hAnsi="GHEA Grapalat"/>
          <w:sz w:val="24"/>
          <w:szCs w:val="24"/>
        </w:rPr>
        <w:t>ՕՐԵՆՔՈՒՄ</w:t>
      </w:r>
      <w:r w:rsidR="00392350" w:rsidRPr="00335096">
        <w:rPr>
          <w:rFonts w:ascii="GHEA Grapalat" w:hAnsi="GHEA Grapalat"/>
          <w:sz w:val="24"/>
          <w:szCs w:val="24"/>
        </w:rPr>
        <w:t xml:space="preserve"> ԼՐԱՑՈՒՄ ԿԱՏԱՐԵԼՈՒ ՄԱՍԻՆ</w:t>
      </w:r>
    </w:p>
    <w:p w:rsidR="00335096" w:rsidRPr="00335096" w:rsidRDefault="00335096" w:rsidP="00335096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335096" w:rsidRDefault="00392350" w:rsidP="00335096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335096">
        <w:rPr>
          <w:rFonts w:ascii="GHEA Grapalat" w:hAnsi="GHEA Grapalat"/>
          <w:b/>
          <w:sz w:val="24"/>
          <w:szCs w:val="24"/>
        </w:rPr>
        <w:t>Հոդված 1.</w:t>
      </w:r>
      <w:r w:rsidRPr="00335096">
        <w:rPr>
          <w:rFonts w:ascii="GHEA Grapalat" w:hAnsi="GHEA Grapalat"/>
          <w:sz w:val="24"/>
          <w:szCs w:val="24"/>
        </w:rPr>
        <w:t xml:space="preserve"> </w:t>
      </w:r>
      <w:r w:rsidR="00335096">
        <w:rPr>
          <w:rFonts w:ascii="GHEA Grapalat" w:hAnsi="GHEA Grapalat"/>
          <w:sz w:val="24"/>
          <w:szCs w:val="24"/>
          <w:lang w:val="ru-RU"/>
        </w:rPr>
        <w:t>«</w:t>
      </w:r>
      <w:r w:rsidRPr="00335096">
        <w:rPr>
          <w:rFonts w:ascii="GHEA Grapalat" w:hAnsi="GHEA Grapalat"/>
          <w:sz w:val="24"/>
          <w:szCs w:val="24"/>
        </w:rPr>
        <w:t xml:space="preserve">Գույքի նկատմամբ </w:t>
      </w:r>
      <w:r w:rsidRPr="00335096">
        <w:rPr>
          <w:rFonts w:ascii="GHEA Grapalat" w:hAnsi="GHEA Grapalat"/>
          <w:sz w:val="24"/>
          <w:szCs w:val="24"/>
          <w:lang w:val="ru-RU"/>
        </w:rPr>
        <w:t>իրավուն</w:t>
      </w:r>
      <w:r w:rsidR="00824BB3" w:rsidRPr="00335096">
        <w:rPr>
          <w:rFonts w:ascii="GHEA Grapalat" w:hAnsi="GHEA Grapalat"/>
          <w:sz w:val="24"/>
          <w:szCs w:val="24"/>
          <w:lang w:val="ru-RU"/>
        </w:rPr>
        <w:t>ք</w:t>
      </w:r>
      <w:r w:rsidRPr="00335096">
        <w:rPr>
          <w:rFonts w:ascii="GHEA Grapalat" w:hAnsi="GHEA Grapalat"/>
          <w:sz w:val="24"/>
          <w:szCs w:val="24"/>
          <w:lang w:val="ru-RU"/>
        </w:rPr>
        <w:t>ների պետական գրանցնման մասին</w:t>
      </w:r>
      <w:r w:rsidR="00335096">
        <w:rPr>
          <w:rFonts w:ascii="GHEA Grapalat" w:hAnsi="GHEA Grapalat"/>
          <w:sz w:val="24"/>
          <w:szCs w:val="24"/>
          <w:lang w:val="ru-RU"/>
        </w:rPr>
        <w:t>»</w:t>
      </w:r>
      <w:r w:rsidRPr="00335096">
        <w:rPr>
          <w:rFonts w:ascii="GHEA Grapalat" w:hAnsi="GHEA Grapalat"/>
          <w:sz w:val="24"/>
          <w:szCs w:val="24"/>
          <w:lang w:val="ru-RU"/>
        </w:rPr>
        <w:t xml:space="preserve"> Հ</w:t>
      </w:r>
      <w:r w:rsidR="00335096">
        <w:rPr>
          <w:rFonts w:ascii="GHEA Grapalat" w:hAnsi="GHEA Grapalat"/>
          <w:sz w:val="24"/>
          <w:szCs w:val="24"/>
          <w:lang w:val="ru-RU"/>
        </w:rPr>
        <w:t xml:space="preserve">այաստանի </w:t>
      </w:r>
      <w:r w:rsidRPr="00335096">
        <w:rPr>
          <w:rFonts w:ascii="GHEA Grapalat" w:hAnsi="GHEA Grapalat"/>
          <w:sz w:val="24"/>
          <w:szCs w:val="24"/>
          <w:lang w:val="ru-RU"/>
        </w:rPr>
        <w:t>Հ</w:t>
      </w:r>
      <w:r w:rsidR="00335096">
        <w:rPr>
          <w:rFonts w:ascii="GHEA Grapalat" w:hAnsi="GHEA Grapalat"/>
          <w:sz w:val="24"/>
          <w:szCs w:val="24"/>
          <w:lang w:val="ru-RU"/>
        </w:rPr>
        <w:t xml:space="preserve">անրապետության </w:t>
      </w:r>
      <w:r w:rsidRPr="00335096">
        <w:rPr>
          <w:rFonts w:ascii="GHEA Grapalat" w:hAnsi="GHEA Grapalat"/>
          <w:sz w:val="24"/>
          <w:szCs w:val="24"/>
          <w:lang w:val="ru-RU"/>
        </w:rPr>
        <w:t xml:space="preserve">օրենքը լրացնել </w:t>
      </w:r>
      <w:r w:rsidR="00335096" w:rsidRPr="00335096">
        <w:rPr>
          <w:rFonts w:ascii="GHEA Grapalat" w:hAnsi="GHEA Grapalat"/>
          <w:sz w:val="24"/>
          <w:szCs w:val="24"/>
          <w:lang w:val="ru-RU"/>
        </w:rPr>
        <w:t>հետևյալ բովանդակությամբ</w:t>
      </w:r>
      <w:r w:rsidRPr="00335096">
        <w:rPr>
          <w:rFonts w:ascii="GHEA Grapalat" w:hAnsi="GHEA Grapalat"/>
          <w:sz w:val="24"/>
          <w:szCs w:val="24"/>
          <w:lang w:val="ru-RU"/>
        </w:rPr>
        <w:t xml:space="preserve"> 47.1 հոդվածով.</w:t>
      </w:r>
    </w:p>
    <w:p w:rsidR="00D10AA8" w:rsidRDefault="00335096" w:rsidP="00C058F2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«</w:t>
      </w:r>
      <w:r w:rsidR="00824BB3" w:rsidRPr="00335096">
        <w:rPr>
          <w:rFonts w:ascii="GHEA Grapalat" w:hAnsi="GHEA Grapalat"/>
          <w:b/>
          <w:sz w:val="24"/>
          <w:szCs w:val="24"/>
        </w:rPr>
        <w:t xml:space="preserve">Հոդված </w:t>
      </w:r>
      <w:r w:rsidR="00392350" w:rsidRPr="00335096">
        <w:rPr>
          <w:rFonts w:ascii="GHEA Grapalat" w:hAnsi="GHEA Grapalat"/>
          <w:b/>
          <w:sz w:val="24"/>
          <w:szCs w:val="24"/>
        </w:rPr>
        <w:t>47.1</w:t>
      </w:r>
      <w:r w:rsidR="00824BB3" w:rsidRPr="00335096">
        <w:rPr>
          <w:rFonts w:ascii="GHEA Grapalat" w:hAnsi="GHEA Grapalat"/>
          <w:b/>
          <w:sz w:val="24"/>
          <w:szCs w:val="24"/>
        </w:rPr>
        <w:t>.</w:t>
      </w:r>
      <w:r w:rsidR="00392350" w:rsidRPr="00335096">
        <w:rPr>
          <w:rFonts w:ascii="GHEA Grapalat" w:hAnsi="GHEA Grapalat"/>
          <w:b/>
          <w:sz w:val="24"/>
          <w:szCs w:val="24"/>
        </w:rPr>
        <w:t xml:space="preserve"> </w:t>
      </w:r>
      <w:r w:rsidR="00EA5193" w:rsidRPr="00335096">
        <w:rPr>
          <w:rFonts w:ascii="GHEA Grapalat" w:hAnsi="GHEA Grapalat"/>
          <w:b/>
          <w:sz w:val="24"/>
          <w:szCs w:val="24"/>
        </w:rPr>
        <w:t>Ջ</w:t>
      </w:r>
      <w:r w:rsidR="00392350" w:rsidRPr="00335096">
        <w:rPr>
          <w:rFonts w:ascii="GHEA Grapalat" w:hAnsi="GHEA Grapalat"/>
          <w:b/>
          <w:sz w:val="24"/>
          <w:szCs w:val="24"/>
        </w:rPr>
        <w:t xml:space="preserve">րային, էներգետիկայի, տրանսպորտի, կապի, կոմունալ ենթակառուցվածքների </w:t>
      </w:r>
      <w:r w:rsidR="00EA5193" w:rsidRPr="00335096">
        <w:rPr>
          <w:rFonts w:ascii="GHEA Grapalat" w:hAnsi="GHEA Grapalat"/>
          <w:b/>
          <w:sz w:val="24"/>
          <w:szCs w:val="24"/>
        </w:rPr>
        <w:t>օբյեկտների, կառույցների, դրանցով զբաղեցված հողերի</w:t>
      </w:r>
      <w:r w:rsidR="00D10AA8" w:rsidRPr="00335096">
        <w:rPr>
          <w:rFonts w:ascii="GHEA Grapalat" w:hAnsi="GHEA Grapalat"/>
          <w:b/>
          <w:sz w:val="24"/>
          <w:szCs w:val="24"/>
        </w:rPr>
        <w:t xml:space="preserve">  նկատմամբ </w:t>
      </w:r>
      <w:r w:rsidR="00392350" w:rsidRPr="00335096">
        <w:rPr>
          <w:rFonts w:ascii="GHEA Grapalat" w:hAnsi="GHEA Grapalat"/>
          <w:b/>
          <w:sz w:val="24"/>
          <w:szCs w:val="24"/>
        </w:rPr>
        <w:t xml:space="preserve">Հայաստանի Հանրապետության կամ համայնքի </w:t>
      </w:r>
      <w:r w:rsidR="00D10AA8" w:rsidRPr="00335096">
        <w:rPr>
          <w:rFonts w:ascii="GHEA Grapalat" w:hAnsi="GHEA Grapalat"/>
          <w:b/>
          <w:sz w:val="24"/>
          <w:szCs w:val="24"/>
        </w:rPr>
        <w:t>սեփականութ</w:t>
      </w:r>
      <w:r w:rsidR="00392350" w:rsidRPr="00335096">
        <w:rPr>
          <w:rFonts w:ascii="GHEA Grapalat" w:hAnsi="GHEA Grapalat"/>
          <w:b/>
          <w:sz w:val="24"/>
          <w:szCs w:val="24"/>
        </w:rPr>
        <w:t>յան իրավունքի գրանցման առանձնահատ</w:t>
      </w:r>
      <w:r w:rsidR="005A377A" w:rsidRPr="00335096">
        <w:rPr>
          <w:rFonts w:ascii="GHEA Grapalat" w:hAnsi="GHEA Grapalat"/>
          <w:b/>
          <w:sz w:val="24"/>
          <w:szCs w:val="24"/>
        </w:rPr>
        <w:t>կ</w:t>
      </w:r>
      <w:r w:rsidR="00392350" w:rsidRPr="00335096">
        <w:rPr>
          <w:rFonts w:ascii="GHEA Grapalat" w:hAnsi="GHEA Grapalat"/>
          <w:b/>
          <w:sz w:val="24"/>
          <w:szCs w:val="24"/>
        </w:rPr>
        <w:t>ությունները</w:t>
      </w:r>
      <w:bookmarkStart w:id="0" w:name="_GoBack"/>
      <w:bookmarkEnd w:id="0"/>
    </w:p>
    <w:p w:rsidR="00C058F2" w:rsidRPr="00C058F2" w:rsidRDefault="00C058F2" w:rsidP="00C058F2">
      <w:pPr>
        <w:spacing w:line="24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D84DD3" w:rsidRPr="00335096" w:rsidRDefault="00D10AA8" w:rsidP="00335096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</w:rPr>
        <w:t>ՀՀ կառավարության  կողմից հաստատված ծրագրերի շրջանակներում</w:t>
      </w:r>
      <w:r w:rsidR="00D84DD3" w:rsidRPr="00335096">
        <w:rPr>
          <w:rFonts w:ascii="GHEA Grapalat" w:hAnsi="GHEA Grapalat"/>
          <w:sz w:val="24"/>
          <w:szCs w:val="24"/>
        </w:rPr>
        <w:t>՝</w:t>
      </w:r>
    </w:p>
    <w:p w:rsidR="00392350" w:rsidRPr="00335096" w:rsidRDefault="005A377A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</w:rPr>
        <w:t>1)</w:t>
      </w:r>
      <w:r w:rsidR="00D10AA8" w:rsidRPr="00335096">
        <w:rPr>
          <w:rFonts w:ascii="GHEA Grapalat" w:hAnsi="GHEA Grapalat"/>
          <w:sz w:val="24"/>
          <w:szCs w:val="24"/>
        </w:rPr>
        <w:t xml:space="preserve">  պետական  սեփականություն հանդիսացող՝ ջրային, էներգետիկայի, տրանսպորտի, կապի, կոմունալ ենթակառուցվածքների օբյեկտներ</w:t>
      </w:r>
      <w:r w:rsidRPr="00335096">
        <w:rPr>
          <w:rFonts w:ascii="GHEA Grapalat" w:hAnsi="GHEA Grapalat"/>
          <w:sz w:val="24"/>
          <w:szCs w:val="24"/>
        </w:rPr>
        <w:t>ը, կառույցները, դրանցով զբաղեցված հողերը</w:t>
      </w:r>
      <w:r w:rsidR="00D10AA8" w:rsidRPr="00335096">
        <w:rPr>
          <w:rFonts w:ascii="GHEA Grapalat" w:hAnsi="GHEA Grapalat"/>
          <w:sz w:val="24"/>
          <w:szCs w:val="24"/>
        </w:rPr>
        <w:t xml:space="preserve"> համայնքին սեփականության իրավունքով փոխանցելու </w:t>
      </w:r>
      <w:r w:rsidR="00335096">
        <w:rPr>
          <w:rFonts w:ascii="GHEA Grapalat" w:hAnsi="GHEA Grapalat"/>
          <w:sz w:val="24"/>
          <w:szCs w:val="24"/>
          <w:lang w:val="ru-RU"/>
        </w:rPr>
        <w:t>նպատակով</w:t>
      </w:r>
      <w:r w:rsidR="00D10AA8" w:rsidRPr="00335096">
        <w:rPr>
          <w:rFonts w:ascii="GHEA Grapalat" w:hAnsi="GHEA Grapalat"/>
          <w:sz w:val="24"/>
          <w:szCs w:val="24"/>
        </w:rPr>
        <w:t xml:space="preserve"> իրավաբանական անձին օտարելու գործարքի  և տվյալ իրավաբանական անձի կողմից </w:t>
      </w:r>
      <w:r w:rsidR="00824BB3" w:rsidRPr="00335096">
        <w:rPr>
          <w:rFonts w:ascii="GHEA Grapalat" w:hAnsi="GHEA Grapalat"/>
          <w:sz w:val="24"/>
          <w:szCs w:val="24"/>
        </w:rPr>
        <w:t xml:space="preserve">իր իրավունքը </w:t>
      </w:r>
      <w:r w:rsidR="00D10AA8" w:rsidRPr="00335096">
        <w:rPr>
          <w:rFonts w:ascii="GHEA Grapalat" w:hAnsi="GHEA Grapalat"/>
          <w:sz w:val="24"/>
          <w:szCs w:val="24"/>
        </w:rPr>
        <w:t xml:space="preserve">համայնքին սեփականության իրավունքով փոխանցելու գործարքի հիման վրա գրանցման ենթակա է համայնքի սեփականության իրավունքը՝ առանց գույքի նկատմամբ իրավաբանական անձի </w:t>
      </w:r>
      <w:r w:rsidR="00824BB3" w:rsidRPr="00335096">
        <w:rPr>
          <w:rFonts w:ascii="GHEA Grapalat" w:hAnsi="GHEA Grapalat"/>
          <w:sz w:val="24"/>
          <w:szCs w:val="24"/>
        </w:rPr>
        <w:t>իրավունքի</w:t>
      </w:r>
      <w:r w:rsidR="00D10AA8" w:rsidRPr="00335096">
        <w:rPr>
          <w:rFonts w:ascii="GHEA Grapalat" w:hAnsi="GHEA Grapalat"/>
          <w:sz w:val="24"/>
          <w:szCs w:val="24"/>
        </w:rPr>
        <w:t xml:space="preserve"> պետական գրանցման:</w:t>
      </w:r>
    </w:p>
    <w:p w:rsidR="00D84DD3" w:rsidRPr="00335096" w:rsidRDefault="005A377A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</w:rPr>
        <w:lastRenderedPageBreak/>
        <w:t>2)</w:t>
      </w:r>
      <w:r w:rsidR="00D84DD3" w:rsidRPr="00335096">
        <w:rPr>
          <w:rFonts w:ascii="GHEA Grapalat" w:hAnsi="GHEA Grapalat"/>
          <w:sz w:val="24"/>
          <w:szCs w:val="24"/>
        </w:rPr>
        <w:t xml:space="preserve"> Հայաստանի Հանրապետության համայնքի սեփականություն հանդիսացող՝ ջրային, էներգետիկայի, տրանսպորտի, կապի, կոմունալ ենթակառուցվածքների </w:t>
      </w:r>
      <w:r w:rsidR="00EA5193" w:rsidRPr="00335096">
        <w:rPr>
          <w:rFonts w:ascii="GHEA Grapalat" w:hAnsi="GHEA Grapalat"/>
          <w:sz w:val="24"/>
          <w:szCs w:val="24"/>
        </w:rPr>
        <w:t xml:space="preserve">օբյեկտները, կառույցները, դրանցով զբաղեցված հողերը </w:t>
      </w:r>
      <w:r w:rsidR="00D84DD3" w:rsidRPr="00335096">
        <w:rPr>
          <w:rFonts w:ascii="GHEA Grapalat" w:hAnsi="GHEA Grapalat"/>
          <w:sz w:val="24"/>
          <w:szCs w:val="24"/>
        </w:rPr>
        <w:t xml:space="preserve">պետությանը սեփականության իրավունքով փոխանցելու </w:t>
      </w:r>
      <w:r w:rsidR="00335096">
        <w:rPr>
          <w:rFonts w:ascii="GHEA Grapalat" w:hAnsi="GHEA Grapalat"/>
          <w:sz w:val="24"/>
          <w:szCs w:val="24"/>
          <w:lang w:val="ru-RU"/>
        </w:rPr>
        <w:t>նպատակով</w:t>
      </w:r>
      <w:r w:rsidR="00D84DD3" w:rsidRPr="00335096">
        <w:rPr>
          <w:rFonts w:ascii="GHEA Grapalat" w:hAnsi="GHEA Grapalat"/>
          <w:sz w:val="24"/>
          <w:szCs w:val="24"/>
        </w:rPr>
        <w:t xml:space="preserve"> իրավաբանական անձին օտարելու գործարքի  և տվյալ իրավաբանական անձի կողմից պետությանը </w:t>
      </w:r>
      <w:r w:rsidR="00824BB3" w:rsidRPr="00335096">
        <w:rPr>
          <w:rFonts w:ascii="GHEA Grapalat" w:hAnsi="GHEA Grapalat"/>
          <w:sz w:val="24"/>
          <w:szCs w:val="24"/>
        </w:rPr>
        <w:t xml:space="preserve">իր իրավունքը </w:t>
      </w:r>
      <w:r w:rsidR="00D84DD3" w:rsidRPr="00335096">
        <w:rPr>
          <w:rFonts w:ascii="GHEA Grapalat" w:hAnsi="GHEA Grapalat"/>
          <w:sz w:val="24"/>
          <w:szCs w:val="24"/>
        </w:rPr>
        <w:t>սեփականության իրավունքով փոխանցելու գործարքի հիման վրա գրանցման ենթակա է պետության սեփականության իրավունքը՝ առանց գույքի նկատմամբ իրավաբանական անձի իրավունքի պետական գրանցման:</w:t>
      </w:r>
    </w:p>
    <w:p w:rsidR="00977CD6" w:rsidRPr="00335096" w:rsidRDefault="005A377A" w:rsidP="00335096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</w:rPr>
        <w:t xml:space="preserve">Սույն </w:t>
      </w:r>
      <w:r w:rsidR="00D84DD3" w:rsidRPr="00335096">
        <w:rPr>
          <w:rFonts w:ascii="GHEA Grapalat" w:hAnsi="GHEA Grapalat"/>
          <w:sz w:val="24"/>
          <w:szCs w:val="24"/>
        </w:rPr>
        <w:t xml:space="preserve">հոդվածում նշված գործարքների նկատմամբ </w:t>
      </w:r>
      <w:r w:rsidRPr="00335096">
        <w:rPr>
          <w:rFonts w:ascii="GHEA Grapalat" w:hAnsi="GHEA Grapalat"/>
          <w:sz w:val="24"/>
          <w:szCs w:val="24"/>
        </w:rPr>
        <w:t xml:space="preserve">սույն օրենքի 24-րդ հոդվածի վեցերորդ մասով սահմանված ժամկետը </w:t>
      </w:r>
      <w:r w:rsidR="00824BB3" w:rsidRPr="00335096">
        <w:rPr>
          <w:rFonts w:ascii="GHEA Grapalat" w:hAnsi="GHEA Grapalat"/>
          <w:sz w:val="24"/>
          <w:szCs w:val="24"/>
        </w:rPr>
        <w:t xml:space="preserve">հաշվարկվում է իրավաբանական անձի կողմից պետությանը կամ համայնքին իրավունքի փոխանցման գործարքի կնքման օրվանից: </w:t>
      </w:r>
    </w:p>
    <w:p w:rsidR="00977CD6" w:rsidRPr="00335096" w:rsidRDefault="00977CD6" w:rsidP="00335096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  <w:lang w:val="hy-AM"/>
        </w:rPr>
        <w:t xml:space="preserve">Սույն օրենքի 48-րդ հոդվածի 4-րդ մասով սահմանված անշարժ գույքի միավորի վերաբերյալ միասնական տեղեկանք ներկայացնելու պահանջը չի տարածվում սույն հոդվածով սահմանված իրավաբանական անձի կողմից </w:t>
      </w:r>
      <w:r w:rsidRPr="00335096">
        <w:rPr>
          <w:rFonts w:ascii="GHEA Grapalat" w:hAnsi="GHEA Grapalat"/>
          <w:sz w:val="24"/>
          <w:szCs w:val="24"/>
        </w:rPr>
        <w:t>պետությանը կամ համայնքին իրավունքի փոխանցման գործարքի</w:t>
      </w:r>
      <w:r w:rsidRPr="00335096">
        <w:rPr>
          <w:rFonts w:ascii="GHEA Grapalat" w:hAnsi="GHEA Grapalat"/>
          <w:sz w:val="24"/>
          <w:szCs w:val="24"/>
          <w:lang w:val="hy-AM"/>
        </w:rPr>
        <w:t xml:space="preserve"> վրա։ </w:t>
      </w:r>
    </w:p>
    <w:p w:rsidR="00D84DD3" w:rsidRPr="00335096" w:rsidRDefault="00977CD6" w:rsidP="00335096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sz w:val="24"/>
          <w:szCs w:val="24"/>
          <w:lang w:val="hy-AM"/>
        </w:rPr>
        <w:t>Սույն հոդվածով սահմանված կանոնները տարածվում են նաև սույն օրենքի 5-րդ գլխով սահմանված ստորագրությունների իսկության ճանաչմամբ կնքվող գործարքների նկատմամբ։</w:t>
      </w:r>
      <w:r w:rsidR="00335096">
        <w:rPr>
          <w:rFonts w:ascii="GHEA Grapalat" w:hAnsi="GHEA Grapalat"/>
          <w:sz w:val="24"/>
          <w:szCs w:val="24"/>
          <w:lang w:val="ru-RU"/>
        </w:rPr>
        <w:t>»:</w:t>
      </w:r>
    </w:p>
    <w:p w:rsidR="00824BB3" w:rsidRPr="00335096" w:rsidRDefault="00824BB3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</w:rPr>
      </w:pPr>
    </w:p>
    <w:p w:rsidR="00824BB3" w:rsidRDefault="00824BB3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35096">
        <w:rPr>
          <w:rFonts w:ascii="GHEA Grapalat" w:hAnsi="GHEA Grapalat"/>
          <w:b/>
          <w:sz w:val="24"/>
          <w:szCs w:val="24"/>
        </w:rPr>
        <w:t>Հոդված 2.</w:t>
      </w:r>
      <w:r w:rsidRPr="00335096">
        <w:rPr>
          <w:rFonts w:ascii="GHEA Grapalat" w:hAnsi="GHEA Grapalat"/>
          <w:sz w:val="24"/>
          <w:szCs w:val="24"/>
        </w:rPr>
        <w:t xml:space="preserve"> </w:t>
      </w:r>
      <w:r w:rsidR="00335096" w:rsidRPr="00335096"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</w:t>
      </w:r>
      <w:r w:rsidRPr="00335096">
        <w:rPr>
          <w:rFonts w:ascii="GHEA Grapalat" w:hAnsi="GHEA Grapalat"/>
          <w:sz w:val="24"/>
          <w:szCs w:val="24"/>
        </w:rPr>
        <w:t xml:space="preserve"> և տարածվում է 2016</w:t>
      </w:r>
      <w:r w:rsidR="0033509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335096">
        <w:rPr>
          <w:rFonts w:ascii="GHEA Grapalat" w:hAnsi="GHEA Grapalat"/>
          <w:sz w:val="24"/>
          <w:szCs w:val="24"/>
        </w:rPr>
        <w:t>թ</w:t>
      </w:r>
      <w:r w:rsidR="00335096">
        <w:rPr>
          <w:rFonts w:ascii="GHEA Grapalat" w:hAnsi="GHEA Grapalat"/>
          <w:sz w:val="24"/>
          <w:szCs w:val="24"/>
          <w:lang w:val="ru-RU"/>
        </w:rPr>
        <w:t>վականի</w:t>
      </w:r>
      <w:r w:rsidRPr="00335096">
        <w:rPr>
          <w:rFonts w:ascii="GHEA Grapalat" w:hAnsi="GHEA Grapalat"/>
          <w:sz w:val="24"/>
          <w:szCs w:val="24"/>
        </w:rPr>
        <w:t xml:space="preserve"> հունվարի 1-ից հետո ծագած հարաբերությունների վրա:</w:t>
      </w:r>
    </w:p>
    <w:p w:rsidR="00600C92" w:rsidRDefault="00600C92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</w:p>
    <w:p w:rsidR="00600C92" w:rsidRDefault="00600C92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</w:p>
    <w:p w:rsidR="00600C92" w:rsidRDefault="00600C92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</w:p>
    <w:p w:rsidR="00600C92" w:rsidRDefault="00600C92" w:rsidP="00335096">
      <w:pPr>
        <w:pStyle w:val="ListParagraph"/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</w:p>
    <w:p w:rsidR="00B8755A" w:rsidRDefault="00B8755A" w:rsidP="00335096">
      <w:pPr>
        <w:pStyle w:val="ListParagraph"/>
        <w:spacing w:line="360" w:lineRule="auto"/>
        <w:ind w:left="0" w:firstLine="426"/>
        <w:jc w:val="both"/>
        <w:rPr>
          <w:rFonts w:ascii="GHEAMariam" w:hAnsi="GHEAMariam" w:cs="GHEAMariam"/>
          <w:lang w:val="ru-RU"/>
        </w:rPr>
      </w:pPr>
    </w:p>
    <w:p w:rsidR="00B8755A" w:rsidRPr="00397C3A" w:rsidRDefault="00B8755A" w:rsidP="00B8755A">
      <w:pPr>
        <w:pStyle w:val="Heading1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97C3A">
        <w:rPr>
          <w:rFonts w:ascii="GHEA Grapalat" w:hAnsi="GHEA Grapalat" w:cs="Sylfaen"/>
          <w:sz w:val="24"/>
          <w:szCs w:val="24"/>
        </w:rPr>
        <w:t>ՀԻՄՆԱՎՈՐՈՒՄ</w:t>
      </w:r>
    </w:p>
    <w:p w:rsidR="00B8755A" w:rsidRPr="00397C3A" w:rsidRDefault="00B8755A" w:rsidP="00B8755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  <w:r w:rsidRPr="00397C3A">
        <w:rPr>
          <w:rFonts w:ascii="GHEA Grapalat" w:hAnsi="GHEA Grapalat"/>
          <w:b/>
        </w:rPr>
        <w:t xml:space="preserve">«ԳՈՒՅՔԻ ՆԿԱՏՄԱՄԲ ԻՐԱՎՈՒՆՔՆԵՐԻ  ՊԵՏԱԿԱՆ ԳՐԱՆՑՄԱՆ ՄԱՍԻՆ» ՀԱՅԱՍՏԱՆԻ ՀԱՆՐԱՊԵՏՈՒԹՅԱՆ ՕՐԵՆՔՈՒՄ ԼՐԱՑՈՒՄ ԿԱՏԱՐԵԼՈՒ ՄԱՍԻՆ» </w:t>
      </w:r>
      <w:r w:rsidRPr="00397C3A">
        <w:rPr>
          <w:rFonts w:ascii="GHEA Grapalat" w:hAnsi="GHEA Grapalat"/>
          <w:b/>
          <w:bCs/>
        </w:rPr>
        <w:t>ՀԱՅԱՍՏԱՆԻ ՀԱՆՐԱՊԵՏՈՒԹՅԱՆ ՕՐԵՆՔԻ ԸՆԴՈՒՆՄԱՆ ԱՆՀՐԱԺԵՇՏՈՒԹՅԱՆ ՎԵՐԱԲԵՐՅԱԼ</w:t>
      </w:r>
    </w:p>
    <w:p w:rsidR="00B8755A" w:rsidRPr="00397C3A" w:rsidRDefault="00B8755A" w:rsidP="00B8755A">
      <w:pPr>
        <w:spacing w:line="360" w:lineRule="auto"/>
        <w:rPr>
          <w:rFonts w:ascii="GHEA Grapalat" w:eastAsia="Calibri" w:hAnsi="GHEA Grapalat" w:cs="Times New Roman"/>
          <w:b/>
          <w:sz w:val="24"/>
          <w:szCs w:val="24"/>
        </w:rPr>
      </w:pPr>
    </w:p>
    <w:p w:rsidR="00B8755A" w:rsidRPr="00397C3A" w:rsidRDefault="00B8755A" w:rsidP="00B8755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426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</w:pPr>
      <w:r w:rsidRPr="00397C3A">
        <w:rPr>
          <w:rFonts w:ascii="GHEA Grapalat" w:eastAsia="Calibri" w:hAnsi="GHEA Grapalat" w:cs="Times New Roman"/>
          <w:b/>
          <w:sz w:val="24"/>
          <w:szCs w:val="24"/>
          <w:u w:val="single"/>
          <w:lang w:val="ru-RU"/>
        </w:rPr>
        <w:t>Ընթացիկ իրավիճակը և իրավական ակտի ընդունման անհրաժեշտությունը</w:t>
      </w:r>
    </w:p>
    <w:p w:rsidR="0054100D" w:rsidRPr="00397C3A" w:rsidRDefault="00B8755A" w:rsidP="002470AB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ru-RU" w:eastAsia="ru-RU"/>
        </w:rPr>
      </w:pPr>
      <w:r w:rsidRPr="00397C3A">
        <w:rPr>
          <w:rFonts w:ascii="GHEA Grapalat" w:eastAsia="Calibri" w:hAnsi="GHEA Grapalat" w:cs="Times New Roman"/>
          <w:b/>
          <w:sz w:val="24"/>
          <w:szCs w:val="24"/>
          <w:lang w:val="ru-RU"/>
        </w:rPr>
        <w:tab/>
      </w:r>
      <w:r w:rsidRPr="00397C3A">
        <w:rPr>
          <w:rFonts w:ascii="GHEA Grapalat" w:hAnsi="GHEA Grapalat"/>
          <w:sz w:val="24"/>
          <w:szCs w:val="24"/>
          <w:lang w:val="ru-RU"/>
        </w:rPr>
        <w:t>ՀՀ կառավարության  կողմից հաստատված ծրագրերի շրջանակներում</w:t>
      </w:r>
      <w:r w:rsidR="001A378E" w:rsidRPr="001A378E">
        <w:rPr>
          <w:rFonts w:ascii="GHEA Grapalat" w:hAnsi="GHEA Grapalat"/>
          <w:sz w:val="24"/>
          <w:szCs w:val="24"/>
        </w:rPr>
        <w:t xml:space="preserve"> </w:t>
      </w:r>
      <w:r w:rsidR="001A378E" w:rsidRPr="00335096">
        <w:rPr>
          <w:rFonts w:ascii="GHEA Grapalat" w:hAnsi="GHEA Grapalat"/>
          <w:sz w:val="24"/>
          <w:szCs w:val="24"/>
        </w:rPr>
        <w:t>ջրային, էներգետիկայի, տրանսպորտի, կապի, կոմունալ ենթակառուցվածքների օբյեկտներ</w:t>
      </w:r>
      <w:r w:rsidR="001A378E">
        <w:rPr>
          <w:rFonts w:ascii="GHEA Grapalat" w:hAnsi="GHEA Grapalat"/>
          <w:sz w:val="24"/>
          <w:szCs w:val="24"/>
          <w:lang w:val="ru-RU"/>
        </w:rPr>
        <w:t>ի</w:t>
      </w:r>
      <w:r w:rsidR="001A378E" w:rsidRPr="00335096">
        <w:rPr>
          <w:rFonts w:ascii="GHEA Grapalat" w:hAnsi="GHEA Grapalat"/>
          <w:sz w:val="24"/>
          <w:szCs w:val="24"/>
        </w:rPr>
        <w:t>, կառույցներ</w:t>
      </w:r>
      <w:r w:rsidR="001A378E">
        <w:rPr>
          <w:rFonts w:ascii="GHEA Grapalat" w:hAnsi="GHEA Grapalat"/>
          <w:sz w:val="24"/>
          <w:szCs w:val="24"/>
          <w:lang w:val="ru-RU"/>
        </w:rPr>
        <w:t>ի</w:t>
      </w:r>
      <w:r w:rsidR="001A378E" w:rsidRPr="00335096">
        <w:rPr>
          <w:rFonts w:ascii="GHEA Grapalat" w:hAnsi="GHEA Grapalat"/>
          <w:sz w:val="24"/>
          <w:szCs w:val="24"/>
        </w:rPr>
        <w:t>, դրանցով զբաղեցված հողեր</w:t>
      </w:r>
      <w:r w:rsidR="001A378E">
        <w:rPr>
          <w:rFonts w:ascii="GHEA Grapalat" w:hAnsi="GHEA Grapalat"/>
          <w:sz w:val="24"/>
          <w:szCs w:val="24"/>
          <w:lang w:val="ru-RU"/>
        </w:rPr>
        <w:t>ի նկատմամբ իրականացվում են գործառույթներ, որի արդյունքում անշարժ գույքը ենթարկվում է բարելավումների և ելնելով այդ համակարգերի առանձնահատկություններից դրա</w:t>
      </w:r>
      <w:r w:rsidR="00E2376D">
        <w:rPr>
          <w:rFonts w:ascii="GHEA Grapalat" w:hAnsi="GHEA Grapalat"/>
          <w:sz w:val="24"/>
          <w:szCs w:val="24"/>
          <w:lang w:val="ru-RU"/>
        </w:rPr>
        <w:t>նց</w:t>
      </w:r>
      <w:r w:rsidR="001A378E">
        <w:rPr>
          <w:rFonts w:ascii="GHEA Grapalat" w:hAnsi="GHEA Grapalat"/>
          <w:sz w:val="24"/>
          <w:szCs w:val="24"/>
          <w:lang w:val="ru-RU"/>
        </w:rPr>
        <w:t xml:space="preserve"> շահագործումը առավել արդյունավետ կարող է իրականացվել ոչ թե առանձին համայնքի կամ իրավաբանական անձի կողմից, այլ՝ միասնական մոտեցմամբ, պետության կամ համայնքի կողմից կնքվող պայմանագրի հիման վրա: </w:t>
      </w:r>
      <w:r w:rsidR="00E2376D">
        <w:rPr>
          <w:rFonts w:ascii="GHEA Grapalat" w:hAnsi="GHEA Grapalat"/>
          <w:sz w:val="24"/>
          <w:szCs w:val="24"/>
          <w:lang w:val="ru-RU"/>
        </w:rPr>
        <w:t>Պ</w:t>
      </w:r>
      <w:r w:rsidR="001A378E">
        <w:rPr>
          <w:rFonts w:ascii="GHEA Grapalat" w:hAnsi="GHEA Grapalat"/>
          <w:sz w:val="24"/>
          <w:szCs w:val="24"/>
          <w:lang w:val="ru-RU"/>
        </w:rPr>
        <w:t>ետության կամ համայնքների միջոցների</w:t>
      </w:r>
      <w:r w:rsidR="00E2376D">
        <w:rPr>
          <w:rFonts w:ascii="GHEA Grapalat" w:hAnsi="GHEA Grapalat"/>
          <w:sz w:val="24"/>
          <w:szCs w:val="24"/>
          <w:lang w:val="ru-RU"/>
        </w:rPr>
        <w:t>, ինչպես նաև ժամանակի</w:t>
      </w:r>
      <w:r w:rsidR="001A378E">
        <w:rPr>
          <w:rFonts w:ascii="GHEA Grapalat" w:hAnsi="GHEA Grapalat"/>
          <w:sz w:val="24"/>
          <w:szCs w:val="24"/>
          <w:lang w:val="ru-RU"/>
        </w:rPr>
        <w:t xml:space="preserve"> խնայության նպատակով</w:t>
      </w:r>
      <w:r w:rsidR="00F316B6" w:rsidRPr="00397C3A">
        <w:rPr>
          <w:rFonts w:ascii="GHEA Grapalat" w:hAnsi="GHEA Grapalat"/>
          <w:sz w:val="24"/>
          <w:szCs w:val="24"/>
          <w:lang w:val="ru-RU"/>
        </w:rPr>
        <w:t xml:space="preserve"> </w:t>
      </w:r>
      <w:r w:rsidR="001A378E">
        <w:rPr>
          <w:rFonts w:ascii="GHEA Grapalat" w:hAnsi="GHEA Grapalat"/>
          <w:sz w:val="24"/>
          <w:szCs w:val="24"/>
          <w:lang w:val="ru-RU"/>
        </w:rPr>
        <w:t>ն</w:t>
      </w:r>
      <w:r w:rsidR="002470AB" w:rsidRPr="00397C3A">
        <w:rPr>
          <w:rFonts w:ascii="GHEA Grapalat" w:hAnsi="GHEA Grapalat"/>
          <w:sz w:val="24"/>
          <w:szCs w:val="24"/>
          <w:lang w:val="ru-RU"/>
        </w:rPr>
        <w:t>ման դեպքերում անհրաժեշտություն է առաջանում համայնքի կամ պետության իրավունքի վերջնական պետական գրանցումներն իրականացնել առանց</w:t>
      </w:r>
      <w:r w:rsidR="001A378E">
        <w:rPr>
          <w:rFonts w:ascii="GHEA Grapalat" w:hAnsi="GHEA Grapalat"/>
          <w:sz w:val="24"/>
          <w:szCs w:val="24"/>
          <w:lang w:val="ru-RU"/>
        </w:rPr>
        <w:t xml:space="preserve"> այդ բարելավումները իրականացրած</w:t>
      </w:r>
      <w:r w:rsidR="002470AB" w:rsidRPr="00397C3A">
        <w:rPr>
          <w:rFonts w:ascii="GHEA Grapalat" w:hAnsi="GHEA Grapalat"/>
          <w:sz w:val="24"/>
          <w:szCs w:val="24"/>
          <w:lang w:val="ru-RU"/>
        </w:rPr>
        <w:t xml:space="preserve"> իրավաբանական անձի իրավունքի </w:t>
      </w:r>
      <w:r w:rsidR="001A378E" w:rsidRPr="00397C3A">
        <w:rPr>
          <w:rFonts w:ascii="GHEA Grapalat" w:hAnsi="GHEA Grapalat"/>
          <w:sz w:val="24"/>
          <w:szCs w:val="24"/>
          <w:lang w:val="ru-RU"/>
        </w:rPr>
        <w:t xml:space="preserve">միջանկյալ </w:t>
      </w:r>
      <w:r w:rsidR="002470AB" w:rsidRPr="00397C3A">
        <w:rPr>
          <w:rFonts w:ascii="GHEA Grapalat" w:hAnsi="GHEA Grapalat"/>
          <w:sz w:val="24"/>
          <w:szCs w:val="24"/>
          <w:lang w:val="ru-RU"/>
        </w:rPr>
        <w:t>պետական գրանցման</w:t>
      </w:r>
      <w:r w:rsidR="001A378E">
        <w:rPr>
          <w:rFonts w:ascii="GHEA Grapalat" w:hAnsi="GHEA Grapalat"/>
          <w:sz w:val="24"/>
          <w:szCs w:val="24"/>
          <w:lang w:val="ru-RU"/>
        </w:rPr>
        <w:t>, որի կարգավորման անհրաժեշտությանն է ուղղված</w:t>
      </w:r>
      <w:r w:rsidR="002470AB" w:rsidRPr="00397C3A">
        <w:rPr>
          <w:rFonts w:ascii="GHEA Grapalat" w:hAnsi="GHEA Grapalat"/>
          <w:sz w:val="24"/>
          <w:szCs w:val="24"/>
          <w:lang w:val="ru-RU"/>
        </w:rPr>
        <w:t xml:space="preserve"> </w:t>
      </w:r>
      <w:r w:rsidR="00F316B6" w:rsidRPr="00397C3A">
        <w:rPr>
          <w:rFonts w:ascii="GHEA Grapalat" w:hAnsi="GHEA Grapalat"/>
          <w:sz w:val="24"/>
          <w:szCs w:val="24"/>
          <w:lang w:val="ru-RU"/>
        </w:rPr>
        <w:t>«Գույքի նկատմամբ իրավունքների պետական գրանցման մասին» Հայաստանի Հանրապետության օրենքում լրացում կատարելու մասին» Հայաստանի Հանրապետության օրենքի ընդուն</w:t>
      </w:r>
      <w:r w:rsidR="001A378E">
        <w:rPr>
          <w:rFonts w:ascii="GHEA Grapalat" w:hAnsi="GHEA Grapalat"/>
          <w:sz w:val="24"/>
          <w:szCs w:val="24"/>
          <w:lang w:val="ru-RU"/>
        </w:rPr>
        <w:t>ումը:</w:t>
      </w:r>
    </w:p>
    <w:p w:rsidR="00B8755A" w:rsidRPr="00397C3A" w:rsidRDefault="00B8755A" w:rsidP="00B875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397C3A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lastRenderedPageBreak/>
        <w:t>Առաջարկվող կարգավորման բնույթը</w:t>
      </w:r>
    </w:p>
    <w:p w:rsidR="00B8755A" w:rsidRPr="00397C3A" w:rsidRDefault="002470AB" w:rsidP="00B8755A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  <w:r w:rsidRPr="00397C3A">
        <w:rPr>
          <w:rFonts w:ascii="GHEA Grapalat" w:hAnsi="GHEA Grapalat"/>
          <w:sz w:val="24"/>
          <w:szCs w:val="24"/>
          <w:lang w:val="ru-RU"/>
        </w:rPr>
        <w:t xml:space="preserve">«Գույքի նկատմամբ իրավունքների պետական գրանցման մասին» Հայաստանի Հանրապետության օրենքում լրացում կատարելու մասին» Հայաստանի Հանրապետության օրենքի ընդունմամբ կկարգավորվեն համայնքներին կամ պետությանը սեփականության իրավունքով պատկանող գույքի նկատմամբ </w:t>
      </w:r>
      <w:r w:rsidR="00E808F4" w:rsidRPr="00397C3A">
        <w:rPr>
          <w:rFonts w:ascii="GHEA Grapalat" w:hAnsi="GHEA Grapalat"/>
          <w:sz w:val="24"/>
          <w:szCs w:val="24"/>
          <w:lang w:val="ru-RU"/>
        </w:rPr>
        <w:t>իրավունքի փոխանցումը պետությանը կամ համայնքին</w:t>
      </w:r>
      <w:r w:rsidR="001A378E">
        <w:rPr>
          <w:rFonts w:ascii="GHEA Grapalat" w:hAnsi="GHEA Grapalat"/>
          <w:sz w:val="24"/>
          <w:szCs w:val="24"/>
          <w:lang w:val="ru-RU"/>
        </w:rPr>
        <w:t>՝</w:t>
      </w:r>
      <w:r w:rsidR="00E808F4" w:rsidRPr="00397C3A">
        <w:rPr>
          <w:rFonts w:ascii="GHEA Grapalat" w:hAnsi="GHEA Grapalat"/>
          <w:sz w:val="24"/>
          <w:szCs w:val="24"/>
          <w:lang w:val="ru-RU"/>
        </w:rPr>
        <w:t xml:space="preserve"> առանց միջանկյալ գրանցումների</w:t>
      </w:r>
      <w:r w:rsidR="001A378E">
        <w:rPr>
          <w:rFonts w:ascii="GHEA Grapalat" w:hAnsi="GHEA Grapalat"/>
          <w:sz w:val="24"/>
          <w:szCs w:val="24"/>
          <w:lang w:val="ru-RU"/>
        </w:rPr>
        <w:t>:</w:t>
      </w:r>
    </w:p>
    <w:p w:rsidR="00397C3A" w:rsidRDefault="00397C3A" w:rsidP="00B8755A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397C3A" w:rsidRDefault="00397C3A" w:rsidP="00B8755A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ru-RU"/>
        </w:rPr>
      </w:pPr>
    </w:p>
    <w:p w:rsidR="00397C3A" w:rsidRPr="00397C3A" w:rsidRDefault="00397C3A" w:rsidP="00B8755A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ru-RU" w:eastAsia="ru-RU"/>
        </w:rPr>
      </w:pPr>
    </w:p>
    <w:p w:rsidR="00B8755A" w:rsidRPr="00397C3A" w:rsidRDefault="00B8755A" w:rsidP="00B8755A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ru-RU" w:eastAsia="ru-RU"/>
        </w:rPr>
      </w:pPr>
      <w:r w:rsidRPr="00397C3A">
        <w:rPr>
          <w:rFonts w:ascii="GHEA Grapalat" w:eastAsia="Calibri" w:hAnsi="GHEA Grapalat" w:cs="Times New Roman"/>
          <w:b/>
          <w:sz w:val="24"/>
          <w:szCs w:val="24"/>
          <w:u w:val="single"/>
          <w:lang w:val="ru-RU" w:eastAsia="ru-RU"/>
        </w:rPr>
        <w:t>Ակնկալվող արդյունքը</w:t>
      </w:r>
    </w:p>
    <w:p w:rsidR="006927F3" w:rsidRDefault="00E808F4" w:rsidP="003519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ru-RU"/>
        </w:rPr>
      </w:pPr>
      <w:r w:rsidRPr="00397C3A">
        <w:rPr>
          <w:rFonts w:ascii="GHEA Grapalat" w:hAnsi="GHEA Grapalat"/>
          <w:sz w:val="24"/>
          <w:szCs w:val="24"/>
          <w:lang w:val="ru-RU"/>
        </w:rPr>
        <w:t>«Գույքի նկատմամբ իրավունքների պետական գրանցման մասին» Հայաստանի Հանրապետության օրենքում լրացում կատարելու մասին» Հայաստանի Հանրապետության օրենքի նախագծի ընդուն</w:t>
      </w:r>
      <w:r w:rsidR="0035191E">
        <w:rPr>
          <w:rFonts w:ascii="GHEA Grapalat" w:hAnsi="GHEA Grapalat"/>
          <w:sz w:val="24"/>
          <w:szCs w:val="24"/>
          <w:lang w:val="ru-RU"/>
        </w:rPr>
        <w:t xml:space="preserve">մամբ կունենանք </w:t>
      </w:r>
      <w:r w:rsidR="0035191E" w:rsidRPr="00397C3A">
        <w:rPr>
          <w:rFonts w:ascii="GHEA Grapalat" w:hAnsi="GHEA Grapalat"/>
          <w:sz w:val="24"/>
          <w:szCs w:val="24"/>
          <w:lang w:val="ru-RU"/>
        </w:rPr>
        <w:t>ՀՀ կառավարության  կողմից հաստատված ծրագրերի շրջանակներում</w:t>
      </w:r>
      <w:r w:rsidR="0035191E" w:rsidRPr="001A378E">
        <w:rPr>
          <w:rFonts w:ascii="GHEA Grapalat" w:hAnsi="GHEA Grapalat"/>
          <w:sz w:val="24"/>
          <w:szCs w:val="24"/>
        </w:rPr>
        <w:t xml:space="preserve"> </w:t>
      </w:r>
      <w:r w:rsidR="0035191E" w:rsidRPr="00335096">
        <w:rPr>
          <w:rFonts w:ascii="GHEA Grapalat" w:hAnsi="GHEA Grapalat"/>
          <w:sz w:val="24"/>
          <w:szCs w:val="24"/>
        </w:rPr>
        <w:t>ջրային, էներգետիկայի, տրանսպորտի, կապի, կոմունալ ենթակառուցվածքների օբյեկտներ</w:t>
      </w:r>
      <w:r w:rsidR="0035191E">
        <w:rPr>
          <w:rFonts w:ascii="GHEA Grapalat" w:hAnsi="GHEA Grapalat"/>
          <w:sz w:val="24"/>
          <w:szCs w:val="24"/>
          <w:lang w:val="ru-RU"/>
        </w:rPr>
        <w:t>ի</w:t>
      </w:r>
      <w:r w:rsidR="0035191E" w:rsidRPr="00335096">
        <w:rPr>
          <w:rFonts w:ascii="GHEA Grapalat" w:hAnsi="GHEA Grapalat"/>
          <w:sz w:val="24"/>
          <w:szCs w:val="24"/>
        </w:rPr>
        <w:t>, կառույցներ</w:t>
      </w:r>
      <w:r w:rsidR="0035191E">
        <w:rPr>
          <w:rFonts w:ascii="GHEA Grapalat" w:hAnsi="GHEA Grapalat"/>
          <w:sz w:val="24"/>
          <w:szCs w:val="24"/>
          <w:lang w:val="ru-RU"/>
        </w:rPr>
        <w:t>ի</w:t>
      </w:r>
      <w:r w:rsidR="0035191E" w:rsidRPr="00335096">
        <w:rPr>
          <w:rFonts w:ascii="GHEA Grapalat" w:hAnsi="GHEA Grapalat"/>
          <w:sz w:val="24"/>
          <w:szCs w:val="24"/>
        </w:rPr>
        <w:t>, դրանցով զբաղեցված հողեր</w:t>
      </w:r>
      <w:r w:rsidR="0035191E">
        <w:rPr>
          <w:rFonts w:ascii="GHEA Grapalat" w:hAnsi="GHEA Grapalat"/>
          <w:sz w:val="24"/>
          <w:szCs w:val="24"/>
          <w:lang w:val="ru-RU"/>
        </w:rPr>
        <w:t>ի նկատմամբ իրականացված բարելավումները</w:t>
      </w:r>
      <w:r w:rsidR="00291D04">
        <w:rPr>
          <w:rFonts w:ascii="GHEA Grapalat" w:hAnsi="GHEA Grapalat"/>
          <w:sz w:val="24"/>
          <w:szCs w:val="24"/>
        </w:rPr>
        <w:t>`</w:t>
      </w:r>
      <w:r w:rsidR="0035191E">
        <w:rPr>
          <w:rFonts w:ascii="GHEA Grapalat" w:hAnsi="GHEA Grapalat"/>
          <w:sz w:val="24"/>
          <w:szCs w:val="24"/>
          <w:lang w:val="ru-RU"/>
        </w:rPr>
        <w:t xml:space="preserve"> առանց վարչարարության ձգձգումների պետությանը կամ համայնքներին</w:t>
      </w:r>
      <w:r w:rsidR="00291D04">
        <w:rPr>
          <w:rFonts w:ascii="GHEA Grapalat" w:hAnsi="GHEA Grapalat"/>
          <w:sz w:val="24"/>
          <w:szCs w:val="24"/>
        </w:rPr>
        <w:t>`</w:t>
      </w:r>
      <w:r w:rsidR="0035191E">
        <w:rPr>
          <w:rFonts w:ascii="GHEA Grapalat" w:hAnsi="GHEA Grapalat"/>
          <w:sz w:val="24"/>
          <w:szCs w:val="24"/>
          <w:lang w:val="ru-RU"/>
        </w:rPr>
        <w:t xml:space="preserve"> միասնական շահագործումն ապահովելու նպատակով</w:t>
      </w:r>
      <w:r w:rsidR="00291D04">
        <w:rPr>
          <w:rFonts w:ascii="GHEA Grapalat" w:hAnsi="GHEA Grapalat"/>
          <w:sz w:val="24"/>
          <w:szCs w:val="24"/>
        </w:rPr>
        <w:t>,</w:t>
      </w:r>
      <w:r w:rsidR="0035191E">
        <w:rPr>
          <w:rFonts w:ascii="GHEA Grapalat" w:hAnsi="GHEA Grapalat"/>
          <w:sz w:val="24"/>
          <w:szCs w:val="24"/>
          <w:lang w:val="ru-RU"/>
        </w:rPr>
        <w:t xml:space="preserve"> փոխանցելու հնարավորություն</w:t>
      </w:r>
      <w:r w:rsidR="00291D04">
        <w:rPr>
          <w:rFonts w:ascii="GHEA Grapalat" w:hAnsi="GHEA Grapalat"/>
          <w:sz w:val="24"/>
          <w:szCs w:val="24"/>
        </w:rPr>
        <w:t>,</w:t>
      </w:r>
      <w:r w:rsidR="0035191E">
        <w:rPr>
          <w:rFonts w:ascii="GHEA Grapalat" w:hAnsi="GHEA Grapalat"/>
          <w:sz w:val="24"/>
          <w:szCs w:val="24"/>
          <w:lang w:val="ru-RU"/>
        </w:rPr>
        <w:t xml:space="preserve"> միաժամանակ ապահովելով պետական կամ համայնքային միջոցների խնայողություն:</w:t>
      </w:r>
    </w:p>
    <w:p w:rsidR="0035191E" w:rsidRDefault="0035191E" w:rsidP="003519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6927F3" w:rsidRDefault="006927F3" w:rsidP="00B8755A">
      <w:pPr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6927F3" w:rsidRDefault="006927F3" w:rsidP="00B8755A">
      <w:pPr>
        <w:spacing w:line="360" w:lineRule="auto"/>
        <w:rPr>
          <w:rFonts w:ascii="GHEA Grapalat" w:hAnsi="GHEA Grapalat"/>
          <w:b/>
          <w:bCs/>
          <w:sz w:val="24"/>
          <w:szCs w:val="24"/>
          <w:lang w:val="ru-RU"/>
        </w:rPr>
      </w:pPr>
    </w:p>
    <w:p w:rsidR="00B8755A" w:rsidRPr="00397C3A" w:rsidRDefault="00B8755A" w:rsidP="00B8755A">
      <w:pPr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397C3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lastRenderedPageBreak/>
        <w:t xml:space="preserve">ՏԵՂԵԿԱՆՔ </w:t>
      </w:r>
      <w:r w:rsidRPr="00397C3A">
        <w:rPr>
          <w:rFonts w:ascii="GHEA Grapalat" w:eastAsia="Calibri" w:hAnsi="GHEA Grapalat" w:cs="Times New Roman"/>
          <w:b/>
          <w:bCs/>
          <w:sz w:val="24"/>
          <w:szCs w:val="24"/>
        </w:rPr>
        <w:t>N 1</w:t>
      </w:r>
    </w:p>
    <w:p w:rsidR="00B8755A" w:rsidRPr="00397C3A" w:rsidRDefault="00B8755A" w:rsidP="00B8755A">
      <w:pPr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</w:p>
    <w:p w:rsidR="00B8755A" w:rsidRPr="00397C3A" w:rsidRDefault="00397C3A" w:rsidP="00B8755A">
      <w:pPr>
        <w:autoSpaceDE w:val="0"/>
        <w:autoSpaceDN w:val="0"/>
        <w:adjustRightInd w:val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97C3A">
        <w:rPr>
          <w:rFonts w:ascii="GHEA Grapalat" w:hAnsi="GHEA Grapalat"/>
          <w:b/>
          <w:sz w:val="24"/>
          <w:szCs w:val="24"/>
          <w:lang w:val="ru-RU"/>
        </w:rPr>
        <w:t>«</w:t>
      </w:r>
      <w:r w:rsidRPr="00397C3A">
        <w:rPr>
          <w:rFonts w:ascii="GHEA Grapalat" w:hAnsi="GHEA Grapalat"/>
          <w:b/>
          <w:sz w:val="24"/>
          <w:szCs w:val="24"/>
        </w:rPr>
        <w:t>ԳՈՒՅՔԻ ՆԿԱՏՄԱՄԲ ԻՐԱՎՈՒՆՔՆԵՐԻ  ՊԵՏԱԿԱՆ ԳՐԱՆՑՄԱՆ ՄԱՍԻՆ</w:t>
      </w:r>
      <w:r w:rsidRPr="00397C3A">
        <w:rPr>
          <w:rFonts w:ascii="GHEA Grapalat" w:hAnsi="GHEA Grapalat"/>
          <w:b/>
          <w:sz w:val="24"/>
          <w:szCs w:val="24"/>
          <w:lang w:val="ru-RU"/>
        </w:rPr>
        <w:t>»</w:t>
      </w:r>
      <w:r w:rsidRPr="00397C3A">
        <w:rPr>
          <w:rFonts w:ascii="GHEA Grapalat" w:hAnsi="GHEA Grapalat"/>
          <w:b/>
          <w:sz w:val="24"/>
          <w:szCs w:val="24"/>
        </w:rPr>
        <w:t xml:space="preserve"> ՀԱՅԱՍՏԱՆԻ ՀԱՆՐԱՊԵՏՈՒԹՅԱՆ ՕՐԵՆՔՈՒՄ ԼՐԱՑՈՒՄ ԿԱՏԱՐԵԼՈՒ ՄԱՍԻՆ</w:t>
      </w:r>
      <w:r w:rsidRPr="00397C3A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397C3A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  <w:r w:rsidRPr="00397C3A">
        <w:rPr>
          <w:rFonts w:ascii="GHEA Grapalat" w:hAnsi="GHEA Grapalat"/>
          <w:b/>
          <w:sz w:val="24"/>
          <w:szCs w:val="24"/>
          <w:lang w:val="ru-RU"/>
        </w:rPr>
        <w:t xml:space="preserve"> ՕՐԵՆՔԻ </w:t>
      </w:r>
      <w:r w:rsidR="00B8755A" w:rsidRPr="00397C3A">
        <w:rPr>
          <w:rFonts w:ascii="GHEA Grapalat" w:eastAsia="Calibri" w:hAnsi="GHEA Grapalat" w:cs="Times New Roman"/>
          <w:b/>
          <w:sz w:val="24"/>
          <w:szCs w:val="24"/>
        </w:rPr>
        <w:t xml:space="preserve">ԸՆԴՈՒՆՄԱՆ ԿԱՊԱԿՑՈՒԹՅԱՄԲ </w:t>
      </w:r>
      <w:r w:rsidR="00B8755A" w:rsidRPr="00397C3A">
        <w:rPr>
          <w:rFonts w:ascii="GHEA Grapalat" w:eastAsia="Calibri" w:hAnsi="GHEA Grapalat" w:cs="Sylfaen"/>
          <w:b/>
          <w:sz w:val="24"/>
          <w:szCs w:val="24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B8755A" w:rsidRPr="00397C3A" w:rsidRDefault="00B8755A" w:rsidP="00B8755A">
      <w:pPr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8755A" w:rsidRPr="00397C3A" w:rsidRDefault="00B8755A" w:rsidP="00B8755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</w:rPr>
      </w:pPr>
    </w:p>
    <w:p w:rsidR="00B8755A" w:rsidRPr="00397C3A" w:rsidRDefault="00397C3A" w:rsidP="00B8755A">
      <w:pPr>
        <w:tabs>
          <w:tab w:val="left" w:pos="7110"/>
        </w:tabs>
        <w:spacing w:line="360" w:lineRule="auto"/>
        <w:ind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af-ZA"/>
        </w:rPr>
      </w:pPr>
      <w:r w:rsidRPr="00397C3A">
        <w:rPr>
          <w:rFonts w:ascii="GHEA Grapalat" w:hAnsi="GHEA Grapalat"/>
          <w:sz w:val="24"/>
          <w:szCs w:val="24"/>
          <w:lang w:val="ru-RU"/>
        </w:rPr>
        <w:t>«Գույքի նկատմամբ իրավունքների պետական գրանցման մասին» Հայաստանի Հանրապետության օրենքում լրացում կատարելու մասին» Հայաստանի Հանրապետության օրենքի</w:t>
      </w:r>
      <w:r w:rsidRPr="00397C3A">
        <w:rPr>
          <w:rFonts w:ascii="GHEA Grapalat" w:hAnsi="GHEA Grapalat"/>
          <w:bCs/>
          <w:sz w:val="24"/>
          <w:szCs w:val="24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նախագծի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ընդունումն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այլ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իրավական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ակտերում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փոփոխություններ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և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լրացումներ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կատարելու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անհրաժեշտություն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չի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</w:rPr>
        <w:t>առաջացնում</w:t>
      </w:r>
      <w:r w:rsidR="00B8755A"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>:</w:t>
      </w:r>
    </w:p>
    <w:p w:rsidR="00B8755A" w:rsidRPr="00397C3A" w:rsidRDefault="00B8755A" w:rsidP="00B8755A">
      <w:pPr>
        <w:tabs>
          <w:tab w:val="left" w:pos="7110"/>
        </w:tabs>
        <w:spacing w:line="360" w:lineRule="auto"/>
        <w:ind w:firstLine="720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</w:p>
    <w:p w:rsidR="00B8755A" w:rsidRPr="00397C3A" w:rsidRDefault="00B8755A" w:rsidP="00B8755A">
      <w:pPr>
        <w:tabs>
          <w:tab w:val="left" w:pos="7110"/>
        </w:tabs>
        <w:spacing w:line="360" w:lineRule="auto"/>
        <w:ind w:firstLine="720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  <w:r w:rsidRPr="00397C3A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                                                  </w:t>
      </w:r>
      <w:r w:rsidRPr="00397C3A">
        <w:rPr>
          <w:rFonts w:ascii="GHEA Grapalat" w:eastAsia="Calibri" w:hAnsi="GHEA Grapalat" w:cs="Times New Roman"/>
          <w:b/>
          <w:bCs/>
          <w:sz w:val="24"/>
          <w:szCs w:val="24"/>
        </w:rPr>
        <w:t>ՏԵՂԵԿԱՆՔ N 2</w:t>
      </w:r>
    </w:p>
    <w:p w:rsidR="00B8755A" w:rsidRPr="00397C3A" w:rsidRDefault="00397C3A" w:rsidP="00B8755A">
      <w:pPr>
        <w:autoSpaceDE w:val="0"/>
        <w:autoSpaceDN w:val="0"/>
        <w:adjustRightInd w:val="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397C3A">
        <w:rPr>
          <w:rFonts w:ascii="GHEA Grapalat" w:hAnsi="GHEA Grapalat"/>
          <w:b/>
          <w:sz w:val="24"/>
          <w:szCs w:val="24"/>
          <w:lang w:val="ru-RU"/>
        </w:rPr>
        <w:t>«</w:t>
      </w:r>
      <w:r w:rsidRPr="00397C3A">
        <w:rPr>
          <w:rFonts w:ascii="GHEA Grapalat" w:hAnsi="GHEA Grapalat"/>
          <w:b/>
          <w:sz w:val="24"/>
          <w:szCs w:val="24"/>
        </w:rPr>
        <w:t>ԳՈՒՅՔԻ ՆԿԱՏՄԱՄԲ ԻՐԱՎՈՒՆՔՆԵՐԻ  ՊԵՏԱԿԱՆ ԳՐԱՆՑՄԱՆ ՄԱՍԻՆ</w:t>
      </w:r>
      <w:r w:rsidRPr="00397C3A">
        <w:rPr>
          <w:rFonts w:ascii="GHEA Grapalat" w:hAnsi="GHEA Grapalat"/>
          <w:b/>
          <w:sz w:val="24"/>
          <w:szCs w:val="24"/>
          <w:lang w:val="ru-RU"/>
        </w:rPr>
        <w:t>»</w:t>
      </w:r>
      <w:r w:rsidRPr="00397C3A">
        <w:rPr>
          <w:rFonts w:ascii="GHEA Grapalat" w:hAnsi="GHEA Grapalat"/>
          <w:b/>
          <w:sz w:val="24"/>
          <w:szCs w:val="24"/>
        </w:rPr>
        <w:t xml:space="preserve"> ՀԱՅԱՍՏԱՆԻ ՀԱՆՐԱՊԵՏՈՒԹՅԱՆ ՕՐԵՆՔՈՒՄ ԼՐԱՑՈՒՄ ԿԱՏԱՐԵԼՈՒ ՄԱՍԻՆ</w:t>
      </w:r>
      <w:r w:rsidRPr="00397C3A">
        <w:rPr>
          <w:rFonts w:ascii="GHEA Grapalat" w:hAnsi="GHEA Grapalat"/>
          <w:b/>
          <w:sz w:val="24"/>
          <w:szCs w:val="24"/>
          <w:lang w:val="ru-RU"/>
        </w:rPr>
        <w:t xml:space="preserve">» </w:t>
      </w:r>
      <w:r w:rsidRPr="00397C3A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  <w:r w:rsidRPr="00397C3A">
        <w:rPr>
          <w:rFonts w:ascii="GHEA Grapalat" w:hAnsi="GHEA Grapalat"/>
          <w:b/>
          <w:sz w:val="24"/>
          <w:szCs w:val="24"/>
          <w:lang w:val="ru-RU"/>
        </w:rPr>
        <w:t xml:space="preserve"> ՕՐԵՆՔԻ </w:t>
      </w:r>
      <w:r w:rsidR="00B8755A" w:rsidRPr="00397C3A">
        <w:rPr>
          <w:rFonts w:ascii="GHEA Grapalat" w:eastAsia="Calibri" w:hAnsi="GHEA Grapalat" w:cs="Times New Roman"/>
          <w:b/>
          <w:sz w:val="24"/>
          <w:szCs w:val="24"/>
        </w:rPr>
        <w:t xml:space="preserve">ԸՆԴՈՒՆՄԱՆ ԿԱՊԱԿՑՈՒԹՅԱՄԲ </w:t>
      </w:r>
      <w:r w:rsidR="00B8755A" w:rsidRPr="00397C3A">
        <w:rPr>
          <w:rFonts w:ascii="GHEA Grapalat" w:eastAsia="Calibri" w:hAnsi="GHEA Grapalat" w:cs="Sylfaen"/>
          <w:b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B8755A" w:rsidRPr="00397C3A" w:rsidRDefault="00B8755A" w:rsidP="00B8755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af-ZA"/>
        </w:rPr>
      </w:pPr>
    </w:p>
    <w:p w:rsidR="00B8755A" w:rsidRPr="00397C3A" w:rsidRDefault="00B8755A" w:rsidP="00B8755A">
      <w:pPr>
        <w:tabs>
          <w:tab w:val="left" w:pos="7110"/>
        </w:tabs>
        <w:spacing w:line="360" w:lineRule="auto"/>
        <w:ind w:firstLine="720"/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</w:pPr>
    </w:p>
    <w:p w:rsidR="00B8755A" w:rsidRPr="00397C3A" w:rsidRDefault="00397C3A" w:rsidP="00B8755A">
      <w:pPr>
        <w:tabs>
          <w:tab w:val="left" w:pos="7110"/>
        </w:tabs>
        <w:spacing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ru-RU"/>
        </w:rPr>
      </w:pPr>
      <w:r w:rsidRPr="00397C3A">
        <w:rPr>
          <w:rFonts w:ascii="GHEA Grapalat" w:hAnsi="GHEA Grapalat"/>
          <w:sz w:val="24"/>
          <w:szCs w:val="24"/>
          <w:lang w:val="ru-RU"/>
        </w:rPr>
        <w:t>«Գույքի նկատմամբ իրավունքների պետական գրանցման մասին» Հայաստանի Հանրապետության օրենքում լրացում կատարելու մասին» Հայաստանի Հանրապետության օրենքի</w:t>
      </w:r>
      <w:r w:rsidRPr="00397C3A">
        <w:rPr>
          <w:rFonts w:ascii="GHEA Grapalat" w:hAnsi="GHEA Grapalat"/>
          <w:bCs/>
          <w:sz w:val="24"/>
          <w:szCs w:val="24"/>
        </w:rPr>
        <w:t xml:space="preserve"> </w:t>
      </w:r>
      <w:r w:rsidRPr="00397C3A">
        <w:rPr>
          <w:rFonts w:ascii="GHEA Grapalat" w:eastAsia="Calibri" w:hAnsi="GHEA Grapalat" w:cs="Times New Roman"/>
          <w:bCs/>
          <w:sz w:val="24"/>
          <w:szCs w:val="24"/>
        </w:rPr>
        <w:t>նախագծի</w:t>
      </w:r>
      <w:r w:rsidRPr="00397C3A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ընդունումը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Հայաստանի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lastRenderedPageBreak/>
        <w:t>պետական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ru-RU"/>
        </w:rPr>
        <w:t xml:space="preserve">կամ տեղական ինքնակառավարման մարմնի բյուջեում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ծախսերի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և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եկամուտների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էական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ավելացում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կամ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նվազեցում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չի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B8755A" w:rsidRPr="00397C3A">
        <w:rPr>
          <w:rFonts w:ascii="GHEA Grapalat" w:eastAsia="Calibri" w:hAnsi="GHEA Grapalat" w:cs="Times New Roman"/>
          <w:sz w:val="24"/>
          <w:szCs w:val="24"/>
        </w:rPr>
        <w:t>առաջացնում</w:t>
      </w:r>
      <w:r w:rsidR="00B8755A" w:rsidRPr="00397C3A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B8755A" w:rsidRDefault="00B8755A" w:rsidP="00335096">
      <w:pPr>
        <w:pStyle w:val="ListParagraph"/>
        <w:spacing w:line="360" w:lineRule="auto"/>
        <w:ind w:left="0" w:firstLine="426"/>
        <w:jc w:val="both"/>
        <w:rPr>
          <w:rFonts w:ascii="GHEAMariam" w:hAnsi="GHEAMariam" w:cs="GHEAMariam"/>
          <w:lang w:val="ru-RU"/>
        </w:rPr>
      </w:pPr>
    </w:p>
    <w:sectPr w:rsidR="00B8755A" w:rsidSect="00825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6B54"/>
    <w:multiLevelType w:val="hybridMultilevel"/>
    <w:tmpl w:val="3930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252A"/>
    <w:rsid w:val="0008252A"/>
    <w:rsid w:val="001A378E"/>
    <w:rsid w:val="002470AB"/>
    <w:rsid w:val="00291D04"/>
    <w:rsid w:val="00335096"/>
    <w:rsid w:val="0035191E"/>
    <w:rsid w:val="00392350"/>
    <w:rsid w:val="00397C3A"/>
    <w:rsid w:val="00453EB6"/>
    <w:rsid w:val="0054100D"/>
    <w:rsid w:val="005A377A"/>
    <w:rsid w:val="00600C92"/>
    <w:rsid w:val="006927F3"/>
    <w:rsid w:val="006A66D9"/>
    <w:rsid w:val="006A7F95"/>
    <w:rsid w:val="0074709B"/>
    <w:rsid w:val="00824BB3"/>
    <w:rsid w:val="00825DF9"/>
    <w:rsid w:val="0087241F"/>
    <w:rsid w:val="00977CD6"/>
    <w:rsid w:val="00B8755A"/>
    <w:rsid w:val="00C058F2"/>
    <w:rsid w:val="00D10AA8"/>
    <w:rsid w:val="00D84DD3"/>
    <w:rsid w:val="00E2376D"/>
    <w:rsid w:val="00E51BB5"/>
    <w:rsid w:val="00E808F4"/>
    <w:rsid w:val="00EA5193"/>
    <w:rsid w:val="00F3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F9"/>
  </w:style>
  <w:style w:type="paragraph" w:styleId="Heading1">
    <w:name w:val="heading 1"/>
    <w:basedOn w:val="Normal"/>
    <w:next w:val="Normal"/>
    <w:link w:val="Heading1Char"/>
    <w:qFormat/>
    <w:rsid w:val="00B8755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0A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875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link w:val="NormalWebChar"/>
    <w:uiPriority w:val="99"/>
    <w:unhideWhenUsed/>
    <w:rsid w:val="00B8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B875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B327-0394-4C8C-B241-FF4CEC9D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Davtyan</dc:creator>
  <cp:lastModifiedBy>User</cp:lastModifiedBy>
  <cp:revision>12</cp:revision>
  <cp:lastPrinted>2016-05-25T07:55:00Z</cp:lastPrinted>
  <dcterms:created xsi:type="dcterms:W3CDTF">2016-05-24T14:07:00Z</dcterms:created>
  <dcterms:modified xsi:type="dcterms:W3CDTF">2016-05-25T08:00:00Z</dcterms:modified>
</cp:coreProperties>
</file>