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9F" w:rsidRPr="00F77992" w:rsidRDefault="009E189F" w:rsidP="009E189F">
      <w:pPr>
        <w:pStyle w:val="mechtex"/>
        <w:rPr>
          <w:rFonts w:ascii="GHEA Mariam" w:hAnsi="GHEA Mariam" w:cs="Sylfaen"/>
          <w:spacing w:val="-4"/>
          <w:szCs w:val="22"/>
          <w:lang w:val="hy-AM"/>
        </w:rPr>
      </w:pPr>
    </w:p>
    <w:p w:rsidR="009E189F" w:rsidRDefault="009E189F" w:rsidP="009E189F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9E189F" w:rsidRDefault="009E189F" w:rsidP="009E189F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9E189F" w:rsidRPr="00D402AF" w:rsidRDefault="009E189F" w:rsidP="009E189F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7"/>
          <w:szCs w:val="27"/>
          <w:lang w:val="pt-BR"/>
        </w:rPr>
      </w:pPr>
      <w:r w:rsidRPr="00D402AF">
        <w:rPr>
          <w:rFonts w:ascii="GHEA Grapalat" w:hAnsi="GHEA Grapalat"/>
          <w:b/>
          <w:bCs/>
          <w:color w:val="000000"/>
          <w:sz w:val="27"/>
          <w:szCs w:val="27"/>
        </w:rPr>
        <w:t>ՆԱԽԱԳԻԾ</w:t>
      </w:r>
      <w:r w:rsidRPr="00D402AF">
        <w:rPr>
          <w:rFonts w:ascii="GHEA Grapalat" w:hAnsi="GHEA Grapalat"/>
          <w:b/>
          <w:bCs/>
          <w:color w:val="000000"/>
          <w:sz w:val="27"/>
          <w:szCs w:val="27"/>
          <w:lang w:val="pt-BR"/>
        </w:rPr>
        <w:t xml:space="preserve"> </w:t>
      </w:r>
    </w:p>
    <w:p w:rsidR="009E189F" w:rsidRPr="00D402AF" w:rsidRDefault="009E189F" w:rsidP="009E189F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7"/>
          <w:szCs w:val="27"/>
          <w:lang w:val="pt-BR"/>
        </w:rPr>
      </w:pPr>
    </w:p>
    <w:p w:rsidR="009E189F" w:rsidRPr="00D402AF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7"/>
          <w:szCs w:val="27"/>
          <w:lang w:val="pt-BR"/>
        </w:rPr>
      </w:pPr>
    </w:p>
    <w:p w:rsidR="009E189F" w:rsidRPr="00D402AF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pt-BR"/>
        </w:rPr>
      </w:pPr>
      <w:r w:rsidRPr="00D402AF">
        <w:rPr>
          <w:rFonts w:ascii="GHEA Grapalat" w:hAnsi="GHEA Grapalat"/>
          <w:b/>
          <w:bCs/>
          <w:color w:val="000000"/>
          <w:sz w:val="27"/>
          <w:szCs w:val="27"/>
        </w:rPr>
        <w:t>ՀԱՅԱՍՏԱՆԻ</w:t>
      </w:r>
      <w:r w:rsidRPr="00D402AF">
        <w:rPr>
          <w:rFonts w:ascii="GHEA Grapalat" w:hAnsi="GHEA Grapalat"/>
          <w:b/>
          <w:bCs/>
          <w:color w:val="000000"/>
          <w:sz w:val="27"/>
          <w:szCs w:val="27"/>
          <w:lang w:val="pt-BR"/>
        </w:rPr>
        <w:t xml:space="preserve"> </w:t>
      </w:r>
      <w:r w:rsidRPr="00D402AF">
        <w:rPr>
          <w:rFonts w:ascii="GHEA Grapalat" w:hAnsi="GHEA Grapalat"/>
          <w:b/>
          <w:bCs/>
          <w:color w:val="000000"/>
          <w:sz w:val="27"/>
          <w:szCs w:val="27"/>
        </w:rPr>
        <w:t>ՀԱՆՐԱՊԵՏՈՒԹՅԱՆ</w:t>
      </w:r>
      <w:r w:rsidRPr="00D402AF">
        <w:rPr>
          <w:rFonts w:ascii="GHEA Grapalat" w:hAnsi="GHEA Grapalat"/>
          <w:b/>
          <w:bCs/>
          <w:color w:val="000000"/>
          <w:sz w:val="27"/>
          <w:szCs w:val="27"/>
          <w:lang w:val="pt-BR"/>
        </w:rPr>
        <w:t xml:space="preserve"> </w:t>
      </w:r>
      <w:r w:rsidRPr="00D402AF">
        <w:rPr>
          <w:rFonts w:ascii="GHEA Grapalat" w:hAnsi="GHEA Grapalat"/>
          <w:b/>
          <w:bCs/>
          <w:color w:val="000000"/>
          <w:sz w:val="27"/>
          <w:szCs w:val="27"/>
        </w:rPr>
        <w:t>ԿԱՌԱՎԱՐՈՒԹՅՈՒՆ</w:t>
      </w:r>
    </w:p>
    <w:p w:rsidR="009E189F" w:rsidRPr="00D402AF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pt-BR"/>
        </w:rPr>
      </w:pPr>
      <w:r w:rsidRPr="00D402AF">
        <w:rPr>
          <w:rFonts w:ascii="Courier New" w:hAnsi="Courier New" w:cs="Courier New"/>
          <w:color w:val="000000"/>
          <w:sz w:val="21"/>
          <w:szCs w:val="21"/>
          <w:lang w:val="pt-BR"/>
        </w:rPr>
        <w:t> </w:t>
      </w:r>
      <w:r w:rsidRPr="00D402AF">
        <w:rPr>
          <w:rFonts w:ascii="GHEA Grapalat" w:hAnsi="GHEA Grapalat"/>
          <w:b/>
          <w:bCs/>
          <w:color w:val="000000"/>
          <w:sz w:val="36"/>
          <w:szCs w:val="36"/>
        </w:rPr>
        <w:t>Ո</w:t>
      </w:r>
      <w:r w:rsidRPr="00D402AF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D402AF">
        <w:rPr>
          <w:rFonts w:ascii="GHEA Grapalat" w:hAnsi="GHEA Grapalat"/>
          <w:b/>
          <w:bCs/>
          <w:color w:val="000000"/>
          <w:sz w:val="36"/>
          <w:szCs w:val="36"/>
        </w:rPr>
        <w:t>Ր</w:t>
      </w:r>
      <w:r w:rsidRPr="00D402AF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D402AF">
        <w:rPr>
          <w:rFonts w:ascii="GHEA Grapalat" w:hAnsi="GHEA Grapalat"/>
          <w:b/>
          <w:bCs/>
          <w:color w:val="000000"/>
          <w:sz w:val="36"/>
          <w:szCs w:val="36"/>
        </w:rPr>
        <w:t>Ո</w:t>
      </w:r>
      <w:r w:rsidRPr="00D402AF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D402AF">
        <w:rPr>
          <w:rFonts w:ascii="GHEA Grapalat" w:hAnsi="GHEA Grapalat"/>
          <w:b/>
          <w:bCs/>
          <w:color w:val="000000"/>
          <w:sz w:val="36"/>
          <w:szCs w:val="36"/>
        </w:rPr>
        <w:t>Շ</w:t>
      </w:r>
      <w:r w:rsidRPr="00D402AF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D402AF">
        <w:rPr>
          <w:rFonts w:ascii="GHEA Grapalat" w:hAnsi="GHEA Grapalat"/>
          <w:b/>
          <w:bCs/>
          <w:color w:val="000000"/>
          <w:sz w:val="36"/>
          <w:szCs w:val="36"/>
        </w:rPr>
        <w:t>ՈՒ</w:t>
      </w:r>
      <w:r w:rsidRPr="00D402AF">
        <w:rPr>
          <w:rFonts w:ascii="GHEA Grapalat" w:hAnsi="GHEA Grapalat"/>
          <w:b/>
          <w:bCs/>
          <w:color w:val="000000"/>
          <w:sz w:val="36"/>
          <w:szCs w:val="36"/>
          <w:lang w:val="pt-BR"/>
        </w:rPr>
        <w:t xml:space="preserve"> </w:t>
      </w:r>
      <w:r w:rsidRPr="00D402AF">
        <w:rPr>
          <w:rFonts w:ascii="GHEA Grapalat" w:hAnsi="GHEA Grapalat"/>
          <w:b/>
          <w:bCs/>
          <w:color w:val="000000"/>
          <w:sz w:val="36"/>
          <w:szCs w:val="36"/>
        </w:rPr>
        <w:t>Մ</w:t>
      </w:r>
    </w:p>
    <w:p w:rsidR="009E189F" w:rsidRPr="00D402AF" w:rsidRDefault="009E189F" w:rsidP="009E189F">
      <w:pPr>
        <w:pStyle w:val="mechtex"/>
        <w:rPr>
          <w:rFonts w:ascii="GHEA Grapalat" w:hAnsi="GHEA Grapalat" w:cs="Sylfaen"/>
          <w:spacing w:val="-4"/>
          <w:szCs w:val="22"/>
          <w:lang w:val="pt-BR"/>
        </w:rPr>
      </w:pPr>
    </w:p>
    <w:p w:rsidR="009E189F" w:rsidRPr="00D402AF" w:rsidRDefault="009E189F" w:rsidP="009E189F">
      <w:pPr>
        <w:pStyle w:val="mechtex"/>
        <w:rPr>
          <w:rFonts w:ascii="GHEA Grapalat" w:hAnsi="GHEA Grapalat" w:cs="Sylfaen"/>
          <w:spacing w:val="-4"/>
          <w:szCs w:val="22"/>
          <w:lang w:val="pt-BR"/>
        </w:rPr>
      </w:pPr>
    </w:p>
    <w:p w:rsidR="009E189F" w:rsidRPr="00D402AF" w:rsidRDefault="009E189F" w:rsidP="009E189F">
      <w:pPr>
        <w:pStyle w:val="mechtex"/>
        <w:rPr>
          <w:rFonts w:ascii="GHEA Grapalat" w:hAnsi="GHEA Grapalat" w:cs="Sylfaen"/>
          <w:spacing w:val="-4"/>
          <w:szCs w:val="22"/>
          <w:lang w:val="pt-BR"/>
        </w:rPr>
      </w:pPr>
    </w:p>
    <w:p w:rsidR="009E189F" w:rsidRPr="00D402AF" w:rsidRDefault="009E189F" w:rsidP="009E189F">
      <w:pPr>
        <w:pStyle w:val="mechtex"/>
        <w:rPr>
          <w:rFonts w:ascii="GHEA Grapalat" w:hAnsi="GHEA Grapalat" w:cs="Sylfaen"/>
          <w:spacing w:val="-4"/>
          <w:szCs w:val="22"/>
          <w:lang w:val="pt-BR"/>
        </w:rPr>
      </w:pPr>
    </w:p>
    <w:p w:rsidR="009E189F" w:rsidRPr="00D402AF" w:rsidRDefault="009E189F" w:rsidP="009E189F">
      <w:pPr>
        <w:pStyle w:val="mechtex"/>
        <w:rPr>
          <w:rFonts w:ascii="GHEA Grapalat" w:hAnsi="GHEA Grapalat" w:cs="Sylfaen"/>
          <w:spacing w:val="-4"/>
          <w:szCs w:val="22"/>
          <w:lang w:val="pt-BR"/>
        </w:rPr>
      </w:pPr>
    </w:p>
    <w:p w:rsidR="009E189F" w:rsidRPr="00D402AF" w:rsidRDefault="009E189F" w:rsidP="009E189F">
      <w:pPr>
        <w:pStyle w:val="mechtex"/>
        <w:rPr>
          <w:rFonts w:ascii="GHEA Grapalat" w:hAnsi="GHEA Grapalat"/>
          <w:szCs w:val="22"/>
          <w:lang w:val="pt-BR"/>
        </w:rPr>
      </w:pPr>
      <w:r w:rsidRPr="00D402AF">
        <w:rPr>
          <w:rFonts w:ascii="GHEA Grapalat" w:hAnsi="GHEA Grapalat"/>
          <w:szCs w:val="22"/>
          <w:lang w:val="pt-BR"/>
        </w:rPr>
        <w:t>201</w:t>
      </w:r>
      <w:r w:rsidR="002A6DE3">
        <w:rPr>
          <w:rFonts w:ascii="GHEA Grapalat" w:hAnsi="GHEA Grapalat"/>
          <w:szCs w:val="22"/>
          <w:lang w:val="hy-AM"/>
        </w:rPr>
        <w:t>8</w:t>
      </w:r>
      <w:r w:rsidRPr="00D402AF">
        <w:rPr>
          <w:rFonts w:ascii="GHEA Grapalat" w:hAnsi="GHEA Grapalat"/>
          <w:szCs w:val="22"/>
          <w:lang w:val="pt-BR"/>
        </w:rPr>
        <w:t xml:space="preserve">   </w:t>
      </w:r>
      <w:proofErr w:type="spellStart"/>
      <w:r w:rsidRPr="00D402AF">
        <w:rPr>
          <w:rFonts w:ascii="GHEA Grapalat" w:hAnsi="GHEA Grapalat" w:cs="Sylfaen"/>
          <w:szCs w:val="22"/>
        </w:rPr>
        <w:t>թվականի</w:t>
      </w:r>
      <w:proofErr w:type="spellEnd"/>
      <w:r w:rsidRPr="00D402AF">
        <w:rPr>
          <w:rFonts w:ascii="GHEA Grapalat" w:hAnsi="GHEA Grapalat"/>
          <w:szCs w:val="22"/>
          <w:lang w:val="pt-BR"/>
        </w:rPr>
        <w:t xml:space="preserve">  N   - </w:t>
      </w:r>
      <w:r w:rsidRPr="00D402AF">
        <w:rPr>
          <w:rFonts w:ascii="GHEA Grapalat" w:hAnsi="GHEA Grapalat"/>
          <w:szCs w:val="22"/>
        </w:rPr>
        <w:t>Ա</w:t>
      </w:r>
    </w:p>
    <w:p w:rsidR="009E189F" w:rsidRPr="00D402AF" w:rsidRDefault="009E189F" w:rsidP="009E189F">
      <w:pPr>
        <w:pStyle w:val="mechtex"/>
        <w:rPr>
          <w:rFonts w:ascii="GHEA Grapalat" w:hAnsi="GHEA Grapalat"/>
          <w:sz w:val="32"/>
          <w:szCs w:val="22"/>
          <w:lang w:val="pt-BR"/>
        </w:rPr>
      </w:pPr>
    </w:p>
    <w:p w:rsidR="0011049A" w:rsidRPr="00A579DF" w:rsidRDefault="0011049A" w:rsidP="009E189F">
      <w:pPr>
        <w:pStyle w:val="mechtex"/>
        <w:rPr>
          <w:rFonts w:ascii="GHEA Grapalat" w:hAnsi="GHEA Grapalat" w:cs="Courier New"/>
          <w:sz w:val="28"/>
          <w:szCs w:val="28"/>
          <w:lang w:val="pt-BR"/>
        </w:rPr>
      </w:pPr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>«</w:t>
      </w:r>
      <w:proofErr w:type="spellStart"/>
      <w:r w:rsidRPr="00A579DF">
        <w:rPr>
          <w:rFonts w:ascii="GHEA Grapalat" w:hAnsi="GHEA Grapalat" w:cs="Arial"/>
          <w:spacing w:val="-8"/>
          <w:sz w:val="28"/>
          <w:szCs w:val="28"/>
        </w:rPr>
        <w:t>Ենթակառուցվածքների</w:t>
      </w:r>
      <w:proofErr w:type="spellEnd"/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 xml:space="preserve"> </w:t>
      </w:r>
      <w:r w:rsidRPr="00A579DF">
        <w:rPr>
          <w:rFonts w:ascii="GHEA Grapalat" w:hAnsi="GHEA Grapalat" w:cs="Arial"/>
          <w:spacing w:val="-8"/>
          <w:sz w:val="28"/>
          <w:szCs w:val="28"/>
        </w:rPr>
        <w:t>և</w:t>
      </w:r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 xml:space="preserve"> </w:t>
      </w:r>
      <w:proofErr w:type="spellStart"/>
      <w:r w:rsidRPr="00A579DF">
        <w:rPr>
          <w:rFonts w:ascii="GHEA Grapalat" w:hAnsi="GHEA Grapalat" w:cs="Arial"/>
          <w:spacing w:val="-8"/>
          <w:sz w:val="28"/>
          <w:szCs w:val="28"/>
        </w:rPr>
        <w:t>գյուղական</w:t>
      </w:r>
      <w:proofErr w:type="spellEnd"/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 xml:space="preserve"> </w:t>
      </w:r>
      <w:proofErr w:type="spellStart"/>
      <w:r w:rsidRPr="00A579DF">
        <w:rPr>
          <w:rFonts w:ascii="GHEA Grapalat" w:hAnsi="GHEA Grapalat" w:cs="Arial"/>
          <w:spacing w:val="-8"/>
          <w:sz w:val="28"/>
          <w:szCs w:val="28"/>
        </w:rPr>
        <w:t>ֆինանսավորման</w:t>
      </w:r>
      <w:proofErr w:type="spellEnd"/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 xml:space="preserve"> </w:t>
      </w:r>
      <w:proofErr w:type="spellStart"/>
      <w:r w:rsidRPr="00A579DF">
        <w:rPr>
          <w:rFonts w:ascii="GHEA Grapalat" w:hAnsi="GHEA Grapalat" w:cs="Arial"/>
          <w:spacing w:val="-8"/>
          <w:sz w:val="28"/>
          <w:szCs w:val="28"/>
        </w:rPr>
        <w:t>աջակցություն</w:t>
      </w:r>
      <w:proofErr w:type="spellEnd"/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 xml:space="preserve">» </w:t>
      </w:r>
      <w:proofErr w:type="spellStart"/>
      <w:r w:rsidRPr="00A579DF">
        <w:rPr>
          <w:rFonts w:ascii="GHEA Grapalat" w:hAnsi="GHEA Grapalat" w:cs="Arial"/>
          <w:spacing w:val="-8"/>
          <w:sz w:val="28"/>
          <w:szCs w:val="28"/>
        </w:rPr>
        <w:t>ծրագրի</w:t>
      </w:r>
      <w:proofErr w:type="spellEnd"/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 xml:space="preserve"> </w:t>
      </w:r>
      <w:proofErr w:type="spellStart"/>
      <w:r w:rsidRPr="00A579DF">
        <w:rPr>
          <w:rFonts w:ascii="GHEA Grapalat" w:hAnsi="GHEA Grapalat" w:cs="Arial"/>
          <w:spacing w:val="-8"/>
          <w:sz w:val="28"/>
          <w:szCs w:val="28"/>
        </w:rPr>
        <w:t>շրջանակներում</w:t>
      </w:r>
      <w:proofErr w:type="spellEnd"/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 xml:space="preserve"> </w:t>
      </w:r>
      <w:r w:rsidR="006222D0">
        <w:rPr>
          <w:rFonts w:ascii="GHEA Grapalat" w:hAnsi="GHEA Grapalat" w:cs="Arial"/>
          <w:spacing w:val="-8"/>
          <w:sz w:val="28"/>
          <w:szCs w:val="28"/>
          <w:lang w:val="hy-AM"/>
        </w:rPr>
        <w:t>ստեղծված գույքը</w:t>
      </w:r>
      <w:r w:rsidRPr="00A579DF">
        <w:rPr>
          <w:rFonts w:ascii="GHEA Grapalat" w:hAnsi="GHEA Grapalat" w:cs="Arial"/>
          <w:spacing w:val="-8"/>
          <w:sz w:val="28"/>
          <w:szCs w:val="28"/>
          <w:lang w:val="pt-BR"/>
        </w:rPr>
        <w:t xml:space="preserve"> Հայաստանի Հանրապետությ</w:t>
      </w:r>
      <w:r w:rsidR="002F6D82" w:rsidRPr="00A579DF">
        <w:rPr>
          <w:rFonts w:ascii="GHEA Grapalat" w:hAnsi="GHEA Grapalat" w:cs="Arial"/>
          <w:spacing w:val="-8"/>
          <w:sz w:val="28"/>
          <w:szCs w:val="28"/>
          <w:lang w:val="pt-BR"/>
        </w:rPr>
        <w:t>ան համայնքներին նվիր</w:t>
      </w:r>
      <w:proofErr w:type="spellStart"/>
      <w:r w:rsidR="0086699F">
        <w:rPr>
          <w:rFonts w:ascii="GHEA Grapalat" w:hAnsi="GHEA Grapalat" w:cs="Arial"/>
          <w:spacing w:val="-8"/>
          <w:sz w:val="28"/>
          <w:szCs w:val="28"/>
          <w:lang w:val="hy-AM"/>
        </w:rPr>
        <w:t>աբերել</w:t>
      </w:r>
      <w:proofErr w:type="spellEnd"/>
      <w:r w:rsidR="002F6D82" w:rsidRPr="00A579DF">
        <w:rPr>
          <w:rFonts w:ascii="GHEA Grapalat" w:hAnsi="GHEA Grapalat" w:cs="Arial"/>
          <w:spacing w:val="-8"/>
          <w:sz w:val="28"/>
          <w:szCs w:val="28"/>
          <w:lang w:val="pt-BR"/>
        </w:rPr>
        <w:t>ու մասին</w:t>
      </w:r>
    </w:p>
    <w:p w:rsidR="009E189F" w:rsidRPr="00D402AF" w:rsidRDefault="009E189F" w:rsidP="009E189F">
      <w:pPr>
        <w:pStyle w:val="mechtex"/>
        <w:rPr>
          <w:rFonts w:ascii="GHEA Grapalat" w:hAnsi="GHEA Grapalat"/>
          <w:lang w:val="pt-BR"/>
        </w:rPr>
      </w:pPr>
      <w:r w:rsidRPr="00D402AF">
        <w:rPr>
          <w:rFonts w:ascii="GHEA Grapalat" w:hAnsi="GHEA Grapalat" w:cs="Courier New"/>
          <w:lang w:val="pt-BR"/>
        </w:rPr>
        <w:t>---------------------------------------------------------------------------------</w:t>
      </w:r>
    </w:p>
    <w:p w:rsidR="009E189F" w:rsidRPr="00D402AF" w:rsidRDefault="009E189F" w:rsidP="009E189F">
      <w:pPr>
        <w:shd w:val="clear" w:color="auto" w:fill="FFFFFF"/>
        <w:ind w:firstLine="375"/>
        <w:rPr>
          <w:rFonts w:ascii="GHEA Grapalat" w:hAnsi="GHEA Grapalat"/>
          <w:color w:val="000000"/>
          <w:sz w:val="18"/>
          <w:szCs w:val="28"/>
          <w:lang w:val="pt-BR"/>
        </w:rPr>
      </w:pPr>
    </w:p>
    <w:p w:rsidR="006B766D" w:rsidRPr="00CA7F4C" w:rsidRDefault="006B766D" w:rsidP="007A1F95">
      <w:pPr>
        <w:pStyle w:val="norm"/>
        <w:rPr>
          <w:rFonts w:ascii="GHEA Grapalat" w:hAnsi="GHEA Grapalat" w:cs="Arial"/>
          <w:spacing w:val="-8"/>
          <w:lang w:val="pt-BR"/>
        </w:rPr>
      </w:pPr>
      <w:proofErr w:type="spellStart"/>
      <w:r w:rsidRPr="00D402AF">
        <w:rPr>
          <w:rFonts w:ascii="GHEA Grapalat" w:hAnsi="GHEA Grapalat" w:cs="Arial"/>
          <w:spacing w:val="-8"/>
        </w:rPr>
        <w:t>Հիմք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ընդունելով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քաղաքացիական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օրենսգրքի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605-</w:t>
      </w:r>
      <w:proofErr w:type="spellStart"/>
      <w:r w:rsidRPr="00D402AF">
        <w:rPr>
          <w:rFonts w:ascii="GHEA Grapalat" w:hAnsi="GHEA Grapalat" w:cs="Arial"/>
          <w:spacing w:val="-8"/>
        </w:rPr>
        <w:t>րդ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="00CA7F4C">
        <w:rPr>
          <w:rFonts w:ascii="GHEA Grapalat" w:hAnsi="GHEA Grapalat" w:cs="Arial"/>
          <w:spacing w:val="-8"/>
          <w:lang w:val="hy-AM"/>
        </w:rPr>
        <w:t xml:space="preserve">և </w:t>
      </w:r>
      <w:r w:rsidR="00CA7F4C" w:rsidRPr="0002714A">
        <w:rPr>
          <w:rFonts w:ascii="GHEA Grapalat" w:hAnsi="GHEA Grapalat"/>
          <w:szCs w:val="22"/>
          <w:lang w:val="hy-AM"/>
        </w:rPr>
        <w:t>&lt;&lt;Պետական գույքի կառավարման մասին&gt;&gt; Հայաստանի Հանրապետության օրենքի 25-րդ հոդված</w:t>
      </w:r>
      <w:r w:rsidR="00CA7F4C">
        <w:rPr>
          <w:rFonts w:ascii="GHEA Grapalat" w:hAnsi="GHEA Grapalat" w:cs="Arial"/>
          <w:spacing w:val="-8"/>
          <w:lang w:val="hy-AM"/>
        </w:rPr>
        <w:t>ները</w:t>
      </w:r>
      <w:r w:rsidRPr="00D402AF">
        <w:rPr>
          <w:rFonts w:ascii="GHEA Grapalat" w:hAnsi="GHEA Grapalat" w:cs="Arial"/>
          <w:spacing w:val="-8"/>
        </w:rPr>
        <w:t>՝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կառավարությունը</w:t>
      </w:r>
      <w:proofErr w:type="spellEnd"/>
      <w:r w:rsidRPr="00CA7F4C">
        <w:rPr>
          <w:rFonts w:ascii="Courier New" w:hAnsi="Courier New" w:cs="Courier New"/>
          <w:spacing w:val="-8"/>
          <w:lang w:val="pt-BR"/>
        </w:rPr>
        <w:t> </w:t>
      </w:r>
      <w:proofErr w:type="spellStart"/>
      <w:r w:rsidRPr="00D402AF">
        <w:rPr>
          <w:rFonts w:ascii="GHEA Grapalat" w:hAnsi="GHEA Grapalat" w:cs="Arial"/>
          <w:spacing w:val="-8"/>
        </w:rPr>
        <w:t>որոշում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է</w:t>
      </w:r>
      <w:r w:rsidRPr="00CA7F4C">
        <w:rPr>
          <w:rFonts w:ascii="GHEA Grapalat" w:hAnsi="GHEA Grapalat" w:cs="Arial"/>
          <w:spacing w:val="-8"/>
          <w:lang w:val="pt-BR"/>
        </w:rPr>
        <w:t>.</w:t>
      </w:r>
    </w:p>
    <w:p w:rsidR="006B766D" w:rsidRPr="00CA7F4C" w:rsidRDefault="006B766D" w:rsidP="007A1F95">
      <w:pPr>
        <w:pStyle w:val="norm"/>
        <w:rPr>
          <w:rFonts w:ascii="GHEA Grapalat" w:hAnsi="GHEA Grapalat" w:cs="Arial"/>
          <w:spacing w:val="-8"/>
          <w:lang w:val="pt-BR"/>
        </w:rPr>
      </w:pPr>
      <w:r w:rsidRPr="00CA7F4C">
        <w:rPr>
          <w:rFonts w:ascii="GHEA Grapalat" w:hAnsi="GHEA Grapalat" w:cs="Arial"/>
          <w:spacing w:val="-8"/>
          <w:lang w:val="pt-BR"/>
        </w:rPr>
        <w:t xml:space="preserve">1. </w:t>
      </w:r>
      <w:proofErr w:type="spellStart"/>
      <w:r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և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Միջազգային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զարգացման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ՕՊԵԿ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հիմնադրամի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միջև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2015 </w:t>
      </w:r>
      <w:proofErr w:type="spellStart"/>
      <w:r w:rsidRPr="00D402AF">
        <w:rPr>
          <w:rFonts w:ascii="GHEA Grapalat" w:hAnsi="GHEA Grapalat" w:cs="Arial"/>
          <w:spacing w:val="-8"/>
        </w:rPr>
        <w:t>թվականի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սեպտեմբերի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3-</w:t>
      </w:r>
      <w:proofErr w:type="spellStart"/>
      <w:r w:rsidRPr="00D402AF">
        <w:rPr>
          <w:rFonts w:ascii="GHEA Grapalat" w:hAnsi="GHEA Grapalat" w:cs="Arial"/>
          <w:spacing w:val="-8"/>
        </w:rPr>
        <w:t>ին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ստորագրված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N 1673P </w:t>
      </w:r>
      <w:proofErr w:type="spellStart"/>
      <w:r w:rsidRPr="00D402AF">
        <w:rPr>
          <w:rFonts w:ascii="GHEA Grapalat" w:hAnsi="GHEA Grapalat" w:cs="Arial"/>
          <w:spacing w:val="-8"/>
        </w:rPr>
        <w:t>փոխառության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համաձայնագրով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իրականացված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«</w:t>
      </w:r>
      <w:proofErr w:type="spellStart"/>
      <w:r w:rsidRPr="00D402AF">
        <w:rPr>
          <w:rFonts w:ascii="GHEA Grapalat" w:hAnsi="GHEA Grapalat" w:cs="Arial"/>
          <w:spacing w:val="-8"/>
        </w:rPr>
        <w:t>Ենթակառուցվածքների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և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գյուղական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ֆինանսավորման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աջակցություն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» </w:t>
      </w:r>
      <w:proofErr w:type="spellStart"/>
      <w:r w:rsidRPr="00D402AF">
        <w:rPr>
          <w:rFonts w:ascii="GHEA Grapalat" w:hAnsi="GHEA Grapalat" w:cs="Arial"/>
          <w:spacing w:val="-8"/>
        </w:rPr>
        <w:t>ծրագրի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շրջանակներում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="00F84A75" w:rsidRPr="00F84A75">
        <w:rPr>
          <w:rFonts w:ascii="GHEA Grapalat" w:hAnsi="GHEA Grapalat" w:cs="Arial"/>
          <w:spacing w:val="-8"/>
          <w:lang w:val="pt-BR"/>
        </w:rPr>
        <w:t xml:space="preserve">ստեղծված գույքը </w:t>
      </w:r>
      <w:r w:rsidR="002F6D82">
        <w:rPr>
          <w:rFonts w:ascii="GHEA Grapalat" w:hAnsi="GHEA Grapalat" w:cs="Arial"/>
          <w:spacing w:val="-8"/>
          <w:lang w:val="pt-BR"/>
        </w:rPr>
        <w:t xml:space="preserve">՝ </w:t>
      </w:r>
      <w:r w:rsidRPr="00CA7F4C">
        <w:rPr>
          <w:rFonts w:ascii="GHEA Grapalat" w:hAnsi="GHEA Grapalat" w:cs="Arial"/>
          <w:spacing w:val="-8"/>
          <w:lang w:val="pt-BR"/>
        </w:rPr>
        <w:t xml:space="preserve">7,993,324,084 </w:t>
      </w:r>
      <w:proofErr w:type="spellStart"/>
      <w:r w:rsidRPr="00D402AF">
        <w:rPr>
          <w:rFonts w:ascii="GHEA Grapalat" w:hAnsi="GHEA Grapalat" w:cs="Arial"/>
          <w:spacing w:val="-8"/>
        </w:rPr>
        <w:t>դրամ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արժողությամբ</w:t>
      </w:r>
      <w:proofErr w:type="spellEnd"/>
      <w:r w:rsidR="002A0F20" w:rsidRPr="002A0F20">
        <w:rPr>
          <w:rFonts w:ascii="GHEA Grapalat" w:hAnsi="GHEA Grapalat" w:cs="Arial"/>
          <w:spacing w:val="-8"/>
          <w:lang w:val="pt-BR"/>
        </w:rPr>
        <w:t>,</w:t>
      </w:r>
      <w:r w:rsidR="002F6D82" w:rsidRPr="002F6D82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նվիր</w:t>
      </w:r>
      <w:r w:rsidR="0086699F">
        <w:rPr>
          <w:rFonts w:ascii="GHEA Grapalat" w:hAnsi="GHEA Grapalat" w:cs="Arial"/>
          <w:spacing w:val="-8"/>
          <w:lang w:val="hy-AM"/>
        </w:rPr>
        <w:t>աբեր</w:t>
      </w:r>
      <w:r w:rsidRPr="00D402AF">
        <w:rPr>
          <w:rFonts w:ascii="GHEA Grapalat" w:hAnsi="GHEA Grapalat" w:cs="Arial"/>
          <w:spacing w:val="-8"/>
        </w:rPr>
        <w:t>ել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Տավուշի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Արագածոտնի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Լոռու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Շիրակի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և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Սյունիքի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մարզերի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համայնքներին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` </w:t>
      </w:r>
      <w:proofErr w:type="spellStart"/>
      <w:r w:rsidRPr="00D402AF">
        <w:rPr>
          <w:rFonts w:ascii="GHEA Grapalat" w:hAnsi="GHEA Grapalat" w:cs="Arial"/>
          <w:spacing w:val="-8"/>
        </w:rPr>
        <w:t>համաձայն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հավելվածի</w:t>
      </w:r>
      <w:proofErr w:type="spellEnd"/>
      <w:r w:rsidR="0086699F">
        <w:rPr>
          <w:rFonts w:ascii="GHEA Grapalat" w:hAnsi="GHEA Grapalat" w:cs="Arial"/>
          <w:spacing w:val="-8"/>
          <w:lang w:val="hy-AM"/>
        </w:rPr>
        <w:t xml:space="preserve">՝ </w:t>
      </w:r>
      <w:proofErr w:type="spellStart"/>
      <w:r w:rsidR="0086699F">
        <w:rPr>
          <w:rFonts w:ascii="GHEA Grapalat" w:hAnsi="GHEA Grapalat"/>
          <w:spacing w:val="-8"/>
        </w:rPr>
        <w:t>բացառապես</w:t>
      </w:r>
      <w:proofErr w:type="spellEnd"/>
      <w:r w:rsidR="0086699F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="0086699F">
        <w:rPr>
          <w:rFonts w:ascii="GHEA Grapalat" w:hAnsi="GHEA Grapalat"/>
          <w:spacing w:val="-8"/>
        </w:rPr>
        <w:t>նպատակային</w:t>
      </w:r>
      <w:proofErr w:type="spellEnd"/>
      <w:r w:rsidR="0086699F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="0086699F">
        <w:rPr>
          <w:rFonts w:ascii="GHEA Grapalat" w:hAnsi="GHEA Grapalat"/>
          <w:spacing w:val="-8"/>
        </w:rPr>
        <w:t>նշանակությամբ</w:t>
      </w:r>
      <w:proofErr w:type="spellEnd"/>
      <w:r w:rsidR="0086699F">
        <w:rPr>
          <w:rFonts w:ascii="GHEA Grapalat" w:hAnsi="GHEA Grapalat"/>
          <w:spacing w:val="-8"/>
          <w:lang w:val="hy-AM"/>
        </w:rPr>
        <w:t xml:space="preserve"> օգտագործելու նպատակով</w:t>
      </w:r>
      <w:r w:rsidRPr="00CA7F4C">
        <w:rPr>
          <w:rFonts w:ascii="GHEA Grapalat" w:hAnsi="GHEA Grapalat" w:cs="Arial"/>
          <w:spacing w:val="-8"/>
          <w:lang w:val="pt-BR"/>
        </w:rPr>
        <w:t>:</w:t>
      </w:r>
    </w:p>
    <w:p w:rsidR="006B766D" w:rsidRPr="00CA7F4C" w:rsidRDefault="006B766D" w:rsidP="007A1F95">
      <w:pPr>
        <w:pStyle w:val="norm"/>
        <w:rPr>
          <w:rFonts w:ascii="GHEA Grapalat" w:hAnsi="GHEA Grapalat" w:cs="Arial"/>
          <w:spacing w:val="-8"/>
          <w:lang w:val="pt-BR"/>
        </w:rPr>
      </w:pPr>
      <w:r w:rsidRPr="00CA7F4C">
        <w:rPr>
          <w:rFonts w:ascii="GHEA Grapalat" w:hAnsi="GHEA Grapalat" w:cs="Arial"/>
          <w:spacing w:val="-8"/>
          <w:lang w:val="pt-BR"/>
        </w:rPr>
        <w:lastRenderedPageBreak/>
        <w:t xml:space="preserve">2. </w:t>
      </w:r>
      <w:proofErr w:type="spellStart"/>
      <w:r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Տավուշի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Արագածոտնի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Լոռու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Շիրակի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և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Սյունիքի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մարզպետներին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և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կառավարության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աշխատակազմի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«</w:t>
      </w:r>
      <w:proofErr w:type="spellStart"/>
      <w:r w:rsidRPr="00D402AF">
        <w:rPr>
          <w:rFonts w:ascii="GHEA Grapalat" w:hAnsi="GHEA Grapalat" w:cs="Arial"/>
          <w:spacing w:val="-8"/>
        </w:rPr>
        <w:t>Գյուղական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տարածքների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տնտեսական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զարգացման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ծրագրերի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իրականացման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գրասենյակ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» </w:t>
      </w:r>
      <w:proofErr w:type="spellStart"/>
      <w:r w:rsidRPr="00D402AF">
        <w:rPr>
          <w:rFonts w:ascii="GHEA Grapalat" w:hAnsi="GHEA Grapalat" w:cs="Arial"/>
          <w:spacing w:val="-8"/>
        </w:rPr>
        <w:t>պետական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հիմնարկի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տնօրենին</w:t>
      </w:r>
      <w:proofErr w:type="spellEnd"/>
      <w:r w:rsidRPr="00D402AF">
        <w:rPr>
          <w:rFonts w:ascii="GHEA Grapalat" w:hAnsi="GHEA Grapalat" w:cs="Arial"/>
          <w:spacing w:val="-8"/>
        </w:rPr>
        <w:t>՝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="00F81827">
        <w:rPr>
          <w:rFonts w:ascii="GHEA Grapalat" w:hAnsi="GHEA Grapalat" w:cs="Arial"/>
          <w:spacing w:val="-8"/>
          <w:lang w:val="hy-AM"/>
        </w:rPr>
        <w:t xml:space="preserve">սույն որոշումն ուժի մեջ մտնելուց հետո </w:t>
      </w:r>
      <w:proofErr w:type="spellStart"/>
      <w:r w:rsidRPr="00D402AF">
        <w:rPr>
          <w:rFonts w:ascii="GHEA Grapalat" w:hAnsi="GHEA Grapalat" w:cs="Arial"/>
          <w:spacing w:val="-8"/>
        </w:rPr>
        <w:t>եռամսյա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ժամկետում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ապահովել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համապատասխան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համայնքների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հետ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սույն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որոշման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հավելվածում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նշված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="00F84A75" w:rsidRPr="00F84A75">
        <w:rPr>
          <w:rFonts w:ascii="GHEA Grapalat" w:hAnsi="GHEA Grapalat" w:cs="Arial"/>
          <w:spacing w:val="-8"/>
          <w:lang w:val="pt-BR"/>
        </w:rPr>
        <w:t>գույքի</w:t>
      </w:r>
      <w:r w:rsidR="002F6D82">
        <w:rPr>
          <w:rFonts w:ascii="GHEA Grapalat" w:hAnsi="GHEA Grapalat" w:cs="Arial"/>
          <w:spacing w:val="-8"/>
          <w:lang w:val="pt-BR"/>
        </w:rPr>
        <w:t xml:space="preserve"> 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նվիրա</w:t>
      </w:r>
      <w:proofErr w:type="spellEnd"/>
      <w:r w:rsidR="0086699F">
        <w:rPr>
          <w:rFonts w:ascii="GHEA Grapalat" w:hAnsi="GHEA Grapalat" w:cs="Arial"/>
          <w:spacing w:val="-8"/>
          <w:lang w:val="hy-AM"/>
        </w:rPr>
        <w:t>բեր</w:t>
      </w:r>
      <w:proofErr w:type="spellStart"/>
      <w:r w:rsidRPr="00D402AF">
        <w:rPr>
          <w:rFonts w:ascii="GHEA Grapalat" w:hAnsi="GHEA Grapalat" w:cs="Arial"/>
          <w:spacing w:val="-8"/>
        </w:rPr>
        <w:t>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պայմանագրերի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կնքումը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` </w:t>
      </w:r>
      <w:proofErr w:type="spellStart"/>
      <w:r w:rsidRPr="00D402AF">
        <w:rPr>
          <w:rFonts w:ascii="GHEA Grapalat" w:hAnsi="GHEA Grapalat" w:cs="Arial"/>
          <w:spacing w:val="-8"/>
        </w:rPr>
        <w:t>դրանցում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սահմանելով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որ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="00CA7F4C">
        <w:rPr>
          <w:rFonts w:ascii="GHEA Grapalat" w:hAnsi="GHEA Grapalat" w:cs="Arial"/>
          <w:spacing w:val="-8"/>
          <w:lang w:val="hy-AM"/>
        </w:rPr>
        <w:t xml:space="preserve">պայմանագրերի նոտարական վավերացման, </w:t>
      </w:r>
      <w:proofErr w:type="spellStart"/>
      <w:r w:rsidRPr="00D402AF">
        <w:rPr>
          <w:rFonts w:ascii="GHEA Grapalat" w:hAnsi="GHEA Grapalat" w:cs="Arial"/>
          <w:spacing w:val="-8"/>
        </w:rPr>
        <w:t>գույքային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իրավունքների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պետական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գրանցման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և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հանձնման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>-</w:t>
      </w:r>
      <w:proofErr w:type="spellStart"/>
      <w:r w:rsidRPr="00D402AF">
        <w:rPr>
          <w:rFonts w:ascii="GHEA Grapalat" w:hAnsi="GHEA Grapalat" w:cs="Arial"/>
          <w:spacing w:val="-8"/>
        </w:rPr>
        <w:t>ընդունման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գործընթացներն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իրականացվելու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են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Տավուշի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Արագածոտնի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Լոռու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Pr="00D402AF">
        <w:rPr>
          <w:rFonts w:ascii="GHEA Grapalat" w:hAnsi="GHEA Grapalat" w:cs="Arial"/>
          <w:spacing w:val="-8"/>
        </w:rPr>
        <w:t>Շիրակի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և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Սյունիքի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մարզերի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համայնքների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միջոցների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հաշվին</w:t>
      </w:r>
      <w:proofErr w:type="spellEnd"/>
      <w:r w:rsidRPr="00D402AF">
        <w:rPr>
          <w:rFonts w:ascii="GHEA Grapalat" w:hAnsi="GHEA Grapalat" w:cs="Arial"/>
          <w:spacing w:val="-8"/>
        </w:rPr>
        <w:t>։</w:t>
      </w:r>
    </w:p>
    <w:p w:rsidR="000069E1" w:rsidRDefault="006B766D" w:rsidP="007A1F95">
      <w:pPr>
        <w:pStyle w:val="norm"/>
        <w:rPr>
          <w:rFonts w:ascii="GHEA Grapalat" w:hAnsi="GHEA Grapalat" w:cs="Arial"/>
          <w:spacing w:val="-8"/>
          <w:lang w:val="pt-BR"/>
        </w:rPr>
      </w:pPr>
      <w:r w:rsidRPr="00CA7F4C">
        <w:rPr>
          <w:rFonts w:ascii="GHEA Grapalat" w:hAnsi="GHEA Grapalat" w:cs="Arial"/>
          <w:spacing w:val="-8"/>
          <w:lang w:val="pt-BR"/>
        </w:rPr>
        <w:t xml:space="preserve">3. </w:t>
      </w:r>
      <w:proofErr w:type="spellStart"/>
      <w:r w:rsidRPr="00D402AF">
        <w:rPr>
          <w:rFonts w:ascii="GHEA Grapalat" w:hAnsi="GHEA Grapalat" w:cs="Arial"/>
          <w:spacing w:val="-8"/>
        </w:rPr>
        <w:t>Առաջարկել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սույն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որոշման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հավելվածում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նշված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համայնքների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ղեկավարներին</w:t>
      </w:r>
      <w:proofErr w:type="spellEnd"/>
      <w:r w:rsidR="000069E1">
        <w:rPr>
          <w:rFonts w:ascii="GHEA Grapalat" w:hAnsi="GHEA Grapalat" w:cs="Arial"/>
          <w:spacing w:val="-8"/>
        </w:rPr>
        <w:t>՝</w:t>
      </w:r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r w:rsidR="000069E1">
        <w:rPr>
          <w:rFonts w:ascii="GHEA Grapalat" w:hAnsi="GHEA Grapalat" w:cs="Arial"/>
          <w:spacing w:val="-8"/>
          <w:lang w:val="pt-BR"/>
        </w:rPr>
        <w:t xml:space="preserve">&lt;&lt;Վեոլիա Ջուր&gt;&gt; ընկերության սպասարկման տարածքում ներգրավվելու, </w:t>
      </w:r>
      <w:proofErr w:type="spellStart"/>
      <w:r w:rsidR="000069E1">
        <w:rPr>
          <w:rFonts w:ascii="GHEA Grapalat" w:hAnsi="GHEA Grapalat" w:cs="Arial"/>
          <w:spacing w:val="-8"/>
        </w:rPr>
        <w:t>համայնքային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գույքերի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r w:rsidR="000069E1">
        <w:rPr>
          <w:rFonts w:ascii="GHEA Grapalat" w:hAnsi="GHEA Grapalat" w:cs="Arial"/>
          <w:spacing w:val="-8"/>
          <w:lang w:val="pt-BR"/>
        </w:rPr>
        <w:t xml:space="preserve">արդյունավետ շահագործման, </w:t>
      </w:r>
      <w:proofErr w:type="spellStart"/>
      <w:r w:rsidR="000069E1">
        <w:rPr>
          <w:rFonts w:ascii="GHEA Grapalat" w:hAnsi="GHEA Grapalat" w:cs="Arial"/>
          <w:spacing w:val="-8"/>
        </w:rPr>
        <w:t>հետագա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ներդրումների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ապահովման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նպատակով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քննարկել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համայնք</w:t>
      </w:r>
      <w:r w:rsidR="00830F7B">
        <w:rPr>
          <w:rFonts w:ascii="GHEA Grapalat" w:hAnsi="GHEA Grapalat" w:cs="Arial"/>
          <w:spacing w:val="-8"/>
        </w:rPr>
        <w:t>ների</w:t>
      </w:r>
      <w:proofErr w:type="spellEnd"/>
      <w:r w:rsidR="00830F7B" w:rsidRPr="00830F7B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830F7B">
        <w:rPr>
          <w:rFonts w:ascii="GHEA Grapalat" w:hAnsi="GHEA Grapalat" w:cs="Arial"/>
          <w:spacing w:val="-8"/>
        </w:rPr>
        <w:t>ջրամատակարարման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6222D0">
        <w:rPr>
          <w:rFonts w:ascii="GHEA Grapalat" w:hAnsi="GHEA Grapalat" w:cs="Arial"/>
          <w:spacing w:val="-8"/>
        </w:rPr>
        <w:t>գույք</w:t>
      </w:r>
      <w:r w:rsidR="000069E1">
        <w:rPr>
          <w:rFonts w:ascii="GHEA Grapalat" w:hAnsi="GHEA Grapalat" w:cs="Arial"/>
          <w:spacing w:val="-8"/>
        </w:rPr>
        <w:t>ը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Հայաստանի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Հանրապետությանը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, </w:t>
      </w:r>
      <w:proofErr w:type="spellStart"/>
      <w:r w:rsidR="000069E1">
        <w:rPr>
          <w:rFonts w:ascii="GHEA Grapalat" w:hAnsi="GHEA Grapalat" w:cs="Arial"/>
          <w:spacing w:val="-8"/>
        </w:rPr>
        <w:t>հանձին</w:t>
      </w:r>
      <w:proofErr w:type="spellEnd"/>
      <w:r w:rsidR="00F81827">
        <w:rPr>
          <w:rFonts w:ascii="GHEA Grapalat" w:hAnsi="GHEA Grapalat" w:cs="Arial"/>
          <w:spacing w:val="-8"/>
          <w:lang w:val="hy-AM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էներգետիկ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ենթակառուցվածքների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Pr="00D402AF">
        <w:rPr>
          <w:rFonts w:ascii="GHEA Grapalat" w:hAnsi="GHEA Grapalat" w:cs="Arial"/>
          <w:spacing w:val="-8"/>
        </w:rPr>
        <w:t>և</w:t>
      </w:r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բնական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պաշարների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նախարարության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ջրային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տնտեսության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պետական</w:t>
      </w:r>
      <w:proofErr w:type="spellEnd"/>
      <w:r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Pr="00D402AF">
        <w:rPr>
          <w:rFonts w:ascii="GHEA Grapalat" w:hAnsi="GHEA Grapalat" w:cs="Arial"/>
          <w:spacing w:val="-8"/>
        </w:rPr>
        <w:t>կոմիտեի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>
        <w:rPr>
          <w:rFonts w:ascii="GHEA Grapalat" w:hAnsi="GHEA Grapalat" w:cs="Arial"/>
          <w:spacing w:val="-8"/>
        </w:rPr>
        <w:t>նվիրատվության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r w:rsidR="000069E1">
        <w:rPr>
          <w:rFonts w:ascii="GHEA Grapalat" w:hAnsi="GHEA Grapalat" w:cs="Arial"/>
          <w:spacing w:val="-8"/>
          <w:lang w:val="pt-BR"/>
        </w:rPr>
        <w:t>տալու հարցը:</w:t>
      </w:r>
    </w:p>
    <w:p w:rsidR="00830F7B" w:rsidRDefault="00830F7B" w:rsidP="007A1F95">
      <w:pPr>
        <w:pStyle w:val="norm"/>
        <w:rPr>
          <w:rFonts w:ascii="GHEA Grapalat" w:hAnsi="GHEA Grapalat" w:cs="Arial"/>
          <w:spacing w:val="-8"/>
          <w:lang w:val="pt-BR"/>
        </w:rPr>
      </w:pPr>
      <w:r>
        <w:rPr>
          <w:rFonts w:ascii="GHEA Grapalat" w:hAnsi="GHEA Grapalat" w:cs="Arial"/>
          <w:spacing w:val="-8"/>
          <w:lang w:val="pt-BR"/>
        </w:rPr>
        <w:t>4. Առաջարկել Հայաստանի Հանրապետության Սյունիքի մարզի Ագարակ, Ալվանք, Կարճևան, Լեհվազ, Մեղրի, Շվանիձոր-Նռնաձոր համայնքների ղեկավարներին</w:t>
      </w:r>
      <w:r w:rsidR="00D4096D">
        <w:rPr>
          <w:rFonts w:ascii="GHEA Grapalat" w:hAnsi="GHEA Grapalat" w:cs="Arial"/>
          <w:spacing w:val="-8"/>
          <w:lang w:val="pt-BR"/>
        </w:rPr>
        <w:t xml:space="preserve"> և</w:t>
      </w:r>
      <w:r>
        <w:rPr>
          <w:rFonts w:ascii="GHEA Grapalat" w:hAnsi="GHEA Grapalat" w:cs="Arial"/>
          <w:spacing w:val="-8"/>
          <w:lang w:val="pt-BR"/>
        </w:rPr>
        <w:t xml:space="preserve"> </w:t>
      </w:r>
      <w:r w:rsidR="008063F8">
        <w:rPr>
          <w:rFonts w:ascii="GHEA Grapalat" w:hAnsi="GHEA Grapalat" w:cs="Arial"/>
          <w:spacing w:val="-8"/>
          <w:lang w:val="pt-BR"/>
        </w:rPr>
        <w:t>&lt;&lt;Սյունիք&gt;&gt; ջրօգտագործողների ընկերության</w:t>
      </w:r>
      <w:r w:rsidR="00D4096D">
        <w:rPr>
          <w:rFonts w:ascii="GHEA Grapalat" w:hAnsi="GHEA Grapalat" w:cs="Arial"/>
          <w:spacing w:val="-8"/>
          <w:lang w:val="pt-BR"/>
        </w:rPr>
        <w:t xml:space="preserve">ը </w:t>
      </w:r>
      <w:r w:rsidR="008063F8">
        <w:rPr>
          <w:rFonts w:ascii="GHEA Grapalat" w:hAnsi="GHEA Grapalat" w:cs="Arial"/>
          <w:spacing w:val="-8"/>
          <w:lang w:val="pt-BR"/>
        </w:rPr>
        <w:t>կնքել համայնքների ներտնտեսային ոռոգման ցանցերի անհատույց շահագործման պայմանգրեր:</w:t>
      </w:r>
    </w:p>
    <w:p w:rsidR="000069E1" w:rsidRDefault="008063F8" w:rsidP="007A1F95">
      <w:pPr>
        <w:pStyle w:val="norm"/>
        <w:rPr>
          <w:rFonts w:ascii="GHEA Grapalat" w:hAnsi="GHEA Grapalat" w:cs="Arial"/>
          <w:spacing w:val="-8"/>
          <w:lang w:val="pt-BR"/>
        </w:rPr>
      </w:pPr>
      <w:r>
        <w:rPr>
          <w:rFonts w:ascii="GHEA Grapalat" w:hAnsi="GHEA Grapalat" w:cs="Arial"/>
          <w:spacing w:val="-8"/>
          <w:lang w:val="pt-BR"/>
        </w:rPr>
        <w:t>5</w:t>
      </w:r>
      <w:r w:rsidR="000069E1">
        <w:rPr>
          <w:rFonts w:ascii="GHEA Grapalat" w:hAnsi="GHEA Grapalat" w:cs="Arial"/>
          <w:spacing w:val="-8"/>
          <w:lang w:val="pt-BR"/>
        </w:rPr>
        <w:t xml:space="preserve">. </w:t>
      </w:r>
      <w:proofErr w:type="spellStart"/>
      <w:r w:rsidR="000069E1"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էներգետիկ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ենթակառուցվածքների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="000069E1" w:rsidRPr="00D402AF">
        <w:rPr>
          <w:rFonts w:ascii="GHEA Grapalat" w:hAnsi="GHEA Grapalat" w:cs="Arial"/>
          <w:spacing w:val="-8"/>
        </w:rPr>
        <w:t>և</w:t>
      </w:r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բնական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պաշարների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նախարարության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ջրային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տնտեսության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պետական</w:t>
      </w:r>
      <w:proofErr w:type="spellEnd"/>
      <w:r w:rsidR="000069E1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0069E1" w:rsidRPr="00D402AF">
        <w:rPr>
          <w:rFonts w:ascii="GHEA Grapalat" w:hAnsi="GHEA Grapalat" w:cs="Arial"/>
          <w:spacing w:val="-8"/>
        </w:rPr>
        <w:t>կոմիտեի</w:t>
      </w:r>
      <w:proofErr w:type="spellEnd"/>
      <w:r w:rsidR="000069E1" w:rsidRPr="000069E1">
        <w:rPr>
          <w:rFonts w:ascii="GHEA Grapalat" w:hAnsi="GHEA Grapalat" w:cs="Arial"/>
          <w:spacing w:val="-8"/>
          <w:lang w:val="pt-BR"/>
        </w:rPr>
        <w:t xml:space="preserve"> </w:t>
      </w:r>
      <w:r w:rsidR="000069E1">
        <w:rPr>
          <w:rFonts w:ascii="GHEA Grapalat" w:hAnsi="GHEA Grapalat" w:cs="Arial"/>
          <w:spacing w:val="-8"/>
          <w:lang w:val="pt-BR"/>
        </w:rPr>
        <w:t xml:space="preserve">նախագահին՝ </w:t>
      </w:r>
    </w:p>
    <w:p w:rsidR="000069E1" w:rsidRDefault="008063F8" w:rsidP="007A1F95">
      <w:pPr>
        <w:pStyle w:val="norm"/>
        <w:rPr>
          <w:rFonts w:ascii="GHEA Grapalat" w:hAnsi="GHEA Grapalat" w:cs="Arial"/>
          <w:spacing w:val="-8"/>
          <w:lang w:val="pt-BR"/>
        </w:rPr>
      </w:pPr>
      <w:r>
        <w:rPr>
          <w:rFonts w:ascii="GHEA Grapalat" w:hAnsi="GHEA Grapalat" w:cs="Arial"/>
          <w:spacing w:val="-8"/>
          <w:lang w:val="pt-BR"/>
        </w:rPr>
        <w:lastRenderedPageBreak/>
        <w:t>1)</w:t>
      </w:r>
      <w:r w:rsidR="000069E1">
        <w:rPr>
          <w:rFonts w:ascii="GHEA Grapalat" w:hAnsi="GHEA Grapalat" w:cs="Arial"/>
          <w:spacing w:val="-8"/>
          <w:lang w:val="pt-BR"/>
        </w:rPr>
        <w:t xml:space="preserve"> &lt;&lt;Վեոլիա Ջուր&gt;&gt; ընկերության հետ համաձ</w:t>
      </w:r>
      <w:r>
        <w:rPr>
          <w:rFonts w:ascii="GHEA Grapalat" w:hAnsi="GHEA Grapalat" w:cs="Arial"/>
          <w:spacing w:val="-8"/>
          <w:lang w:val="pt-BR"/>
        </w:rPr>
        <w:t>ա</w:t>
      </w:r>
      <w:r w:rsidR="000069E1">
        <w:rPr>
          <w:rFonts w:ascii="GHEA Grapalat" w:hAnsi="GHEA Grapalat" w:cs="Arial"/>
          <w:spacing w:val="-8"/>
          <w:lang w:val="pt-BR"/>
        </w:rPr>
        <w:t xml:space="preserve">յնեցնել </w:t>
      </w:r>
      <w:r>
        <w:rPr>
          <w:rFonts w:ascii="GHEA Grapalat" w:hAnsi="GHEA Grapalat" w:cs="Arial"/>
          <w:spacing w:val="-8"/>
          <w:lang w:val="pt-BR"/>
        </w:rPr>
        <w:t xml:space="preserve">համայնքներից </w:t>
      </w:r>
      <w:r w:rsidR="006222D0">
        <w:rPr>
          <w:rFonts w:ascii="GHEA Grapalat" w:hAnsi="GHEA Grapalat" w:cs="Arial"/>
          <w:spacing w:val="-8"/>
          <w:lang w:val="hy-AM"/>
        </w:rPr>
        <w:t xml:space="preserve">գույքը </w:t>
      </w:r>
      <w:r w:rsidR="000069E1">
        <w:rPr>
          <w:rFonts w:ascii="GHEA Grapalat" w:hAnsi="GHEA Grapalat" w:cs="Arial"/>
          <w:spacing w:val="-8"/>
          <w:lang w:val="pt-BR"/>
        </w:rPr>
        <w:t>նվիրատվությամբ ստա</w:t>
      </w:r>
      <w:proofErr w:type="spellStart"/>
      <w:r w:rsidR="006222D0">
        <w:rPr>
          <w:rFonts w:ascii="GHEA Grapalat" w:hAnsi="GHEA Grapalat" w:cs="Arial"/>
          <w:spacing w:val="-8"/>
          <w:lang w:val="hy-AM"/>
        </w:rPr>
        <w:t>նալուց</w:t>
      </w:r>
      <w:proofErr w:type="spellEnd"/>
      <w:r w:rsidR="006222D0">
        <w:rPr>
          <w:rFonts w:ascii="GHEA Grapalat" w:hAnsi="GHEA Grapalat" w:cs="Arial"/>
          <w:spacing w:val="-8"/>
          <w:lang w:val="hy-AM"/>
        </w:rPr>
        <w:t xml:space="preserve"> հետո</w:t>
      </w:r>
      <w:r w:rsidR="000069E1">
        <w:rPr>
          <w:rFonts w:ascii="GHEA Grapalat" w:hAnsi="GHEA Grapalat" w:cs="Arial"/>
          <w:spacing w:val="-8"/>
          <w:lang w:val="pt-BR"/>
        </w:rPr>
        <w:t xml:space="preserve"> </w:t>
      </w:r>
      <w:r w:rsidR="006222D0">
        <w:rPr>
          <w:rFonts w:ascii="GHEA Grapalat" w:hAnsi="GHEA Grapalat" w:cs="Arial"/>
          <w:spacing w:val="-8"/>
          <w:lang w:val="hy-AM"/>
        </w:rPr>
        <w:t xml:space="preserve">այն </w:t>
      </w:r>
      <w:r w:rsidR="000069E1">
        <w:rPr>
          <w:rFonts w:ascii="GHEA Grapalat" w:hAnsi="GHEA Grapalat" w:cs="Arial"/>
          <w:spacing w:val="-8"/>
          <w:lang w:val="pt-BR"/>
        </w:rPr>
        <w:t>ընկերության վարձակալական պայմանագրում ներառելու հարցը</w:t>
      </w:r>
      <w:r w:rsidR="00DE002B">
        <w:rPr>
          <w:rFonts w:ascii="GHEA Grapalat" w:hAnsi="GHEA Grapalat" w:cs="Arial"/>
          <w:spacing w:val="-8"/>
          <w:lang w:val="pt-BR"/>
        </w:rPr>
        <w:t>,</w:t>
      </w:r>
    </w:p>
    <w:p w:rsidR="00DE002B" w:rsidRDefault="000069E1" w:rsidP="007A1F95">
      <w:pPr>
        <w:pStyle w:val="norm"/>
        <w:rPr>
          <w:rFonts w:ascii="GHEA Grapalat" w:hAnsi="GHEA Grapalat" w:cs="Arial"/>
          <w:spacing w:val="-8"/>
          <w:lang w:val="pt-BR"/>
        </w:rPr>
      </w:pPr>
      <w:r>
        <w:rPr>
          <w:rFonts w:ascii="GHEA Grapalat" w:hAnsi="GHEA Grapalat" w:cs="Arial"/>
          <w:spacing w:val="-8"/>
          <w:lang w:val="pt-BR"/>
        </w:rPr>
        <w:t xml:space="preserve">2)  </w:t>
      </w:r>
      <w:r w:rsidR="00DE002B">
        <w:rPr>
          <w:rFonts w:ascii="GHEA Grapalat" w:hAnsi="GHEA Grapalat" w:cs="Arial"/>
          <w:spacing w:val="-8"/>
          <w:lang w:val="pt-BR"/>
        </w:rPr>
        <w:t xml:space="preserve">համայնքներից նվիրատվությամբ ստացած գույքը գրանցել </w:t>
      </w:r>
      <w:proofErr w:type="spellStart"/>
      <w:r w:rsidR="00DE002B" w:rsidRPr="00D402AF">
        <w:rPr>
          <w:rFonts w:ascii="GHEA Grapalat" w:hAnsi="GHEA Grapalat" w:cs="Arial"/>
          <w:spacing w:val="-8"/>
        </w:rPr>
        <w:t>Հայաստանի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Հանրապետության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էներգետիկ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ենթակառուցվածքների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r w:rsidR="00DE002B" w:rsidRPr="00D402AF">
        <w:rPr>
          <w:rFonts w:ascii="GHEA Grapalat" w:hAnsi="GHEA Grapalat" w:cs="Arial"/>
          <w:spacing w:val="-8"/>
        </w:rPr>
        <w:t>և</w:t>
      </w:r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բնական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պաշարների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նախարարության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ջրային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տնտեսության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պետական</w:t>
      </w:r>
      <w:proofErr w:type="spellEnd"/>
      <w:r w:rsidR="00DE002B" w:rsidRPr="00CA7F4C">
        <w:rPr>
          <w:rFonts w:ascii="GHEA Grapalat" w:hAnsi="GHEA Grapalat" w:cs="Arial"/>
          <w:spacing w:val="-8"/>
          <w:lang w:val="pt-BR"/>
        </w:rPr>
        <w:t xml:space="preserve"> </w:t>
      </w:r>
      <w:proofErr w:type="spellStart"/>
      <w:r w:rsidR="00DE002B" w:rsidRPr="00D402AF">
        <w:rPr>
          <w:rFonts w:ascii="GHEA Grapalat" w:hAnsi="GHEA Grapalat" w:cs="Arial"/>
          <w:spacing w:val="-8"/>
        </w:rPr>
        <w:t>կոմիտեի</w:t>
      </w:r>
      <w:proofErr w:type="spellEnd"/>
      <w:r w:rsidR="00DE002B" w:rsidRPr="000069E1">
        <w:rPr>
          <w:rFonts w:ascii="GHEA Grapalat" w:hAnsi="GHEA Grapalat" w:cs="Arial"/>
          <w:spacing w:val="-8"/>
          <w:lang w:val="pt-BR"/>
        </w:rPr>
        <w:t xml:space="preserve"> </w:t>
      </w:r>
      <w:r w:rsidR="00DE002B">
        <w:rPr>
          <w:rFonts w:ascii="GHEA Grapalat" w:hAnsi="GHEA Grapalat" w:cs="Arial"/>
          <w:spacing w:val="-8"/>
          <w:lang w:val="pt-BR"/>
        </w:rPr>
        <w:t xml:space="preserve">անունով և վարձակալության հանձնել &lt;&lt;Վեոլիա Ջուր&gt;&gt; ընկերությանը: </w:t>
      </w:r>
    </w:p>
    <w:p w:rsidR="006B766D" w:rsidRPr="00CA7F4C" w:rsidRDefault="006B766D" w:rsidP="007A1F95">
      <w:pPr>
        <w:pStyle w:val="norm"/>
        <w:rPr>
          <w:rFonts w:ascii="GHEA Grapalat" w:hAnsi="GHEA Grapalat" w:cs="Arial"/>
          <w:spacing w:val="-8"/>
          <w:lang w:val="pt-BR"/>
        </w:rPr>
      </w:pPr>
      <w:r w:rsidRPr="00CA7F4C">
        <w:rPr>
          <w:rFonts w:ascii="Courier New" w:hAnsi="Courier New" w:cs="Courier New"/>
          <w:spacing w:val="-8"/>
          <w:lang w:val="pt-BR"/>
        </w:rPr>
        <w:t> </w:t>
      </w:r>
    </w:p>
    <w:tbl>
      <w:tblPr>
        <w:tblW w:w="5135" w:type="pct"/>
        <w:tblCellSpacing w:w="7" w:type="dxa"/>
        <w:tblInd w:w="-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4837"/>
      </w:tblGrid>
      <w:tr w:rsidR="006B766D" w:rsidRPr="00082DD9" w:rsidTr="00FF5502">
        <w:trPr>
          <w:tblCellSpacing w:w="7" w:type="dxa"/>
        </w:trPr>
        <w:tc>
          <w:tcPr>
            <w:tcW w:w="4755" w:type="dxa"/>
            <w:shd w:val="clear" w:color="auto" w:fill="FFFFFF"/>
            <w:vAlign w:val="center"/>
          </w:tcPr>
          <w:p w:rsidR="006B766D" w:rsidRDefault="006B766D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  <w:p w:rsidR="00FF5502" w:rsidRPr="008063F8" w:rsidRDefault="00FF5502" w:rsidP="002A6DE3">
            <w:pPr>
              <w:pStyle w:val="norm"/>
              <w:ind w:firstLine="0"/>
              <w:rPr>
                <w:rFonts w:ascii="GHEA Grapalat" w:hAnsi="GHEA Grapalat" w:cs="Arial"/>
                <w:spacing w:val="-8"/>
                <w:lang w:val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6B766D" w:rsidRPr="008063F8" w:rsidRDefault="006B766D" w:rsidP="007A1F95">
            <w:pPr>
              <w:pStyle w:val="norm"/>
              <w:rPr>
                <w:rFonts w:ascii="GHEA Grapalat" w:hAnsi="GHEA Grapalat" w:cs="Arial"/>
                <w:spacing w:val="-8"/>
                <w:lang w:val="pt-BR"/>
              </w:rPr>
            </w:pPr>
          </w:p>
        </w:tc>
      </w:tr>
      <w:tr w:rsidR="006B766D" w:rsidRPr="00082DD9" w:rsidTr="00FF5502">
        <w:trPr>
          <w:tblCellSpacing w:w="7" w:type="dxa"/>
        </w:trPr>
        <w:tc>
          <w:tcPr>
            <w:tcW w:w="4755" w:type="dxa"/>
            <w:shd w:val="clear" w:color="auto" w:fill="FFFFFF"/>
            <w:vAlign w:val="center"/>
          </w:tcPr>
          <w:p w:rsidR="006B766D" w:rsidRPr="008063F8" w:rsidRDefault="006B766D" w:rsidP="007A1F95">
            <w:pPr>
              <w:pStyle w:val="norm"/>
              <w:rPr>
                <w:rFonts w:ascii="GHEA Grapalat" w:hAnsi="GHEA Grapalat" w:cs="Arial"/>
                <w:spacing w:val="-8"/>
                <w:lang w:val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4C6E09" w:rsidRPr="004C6E09" w:rsidRDefault="004C6E09" w:rsidP="007A1F95">
            <w:pPr>
              <w:pStyle w:val="norm"/>
              <w:rPr>
                <w:rFonts w:ascii="GHEA Grapalat" w:hAnsi="GHEA Grapalat" w:cs="Arial"/>
                <w:spacing w:val="-8"/>
                <w:lang w:val="hy-AM"/>
              </w:rPr>
            </w:pPr>
          </w:p>
        </w:tc>
      </w:tr>
    </w:tbl>
    <w:p w:rsidR="009E189F" w:rsidRPr="00D402AF" w:rsidRDefault="00D8126F" w:rsidP="00D8126F">
      <w:pPr>
        <w:pStyle w:val="norm"/>
        <w:jc w:val="center"/>
        <w:rPr>
          <w:rFonts w:ascii="GHEA Grapalat" w:hAnsi="GHEA Grapalat"/>
          <w:spacing w:val="-8"/>
          <w:lang w:val="hy-AM"/>
        </w:rPr>
      </w:pPr>
      <w:r>
        <w:rPr>
          <w:rFonts w:ascii="Courier New" w:hAnsi="Courier New" w:cs="Courier New"/>
          <w:spacing w:val="-8"/>
          <w:lang w:val="hy-AM"/>
        </w:rPr>
        <w:t xml:space="preserve">                                                </w:t>
      </w:r>
      <w:r w:rsidR="009E189F" w:rsidRPr="00D402AF">
        <w:rPr>
          <w:rFonts w:ascii="GHEA Grapalat" w:hAnsi="GHEA Grapalat"/>
          <w:spacing w:val="-8"/>
          <w:lang w:val="hy-AM"/>
        </w:rPr>
        <w:t>Հավելված</w:t>
      </w:r>
    </w:p>
    <w:p w:rsidR="009E189F" w:rsidRPr="00D402AF" w:rsidRDefault="009E189F" w:rsidP="009E189F">
      <w:pPr>
        <w:pStyle w:val="mechtex"/>
        <w:ind w:left="5040"/>
        <w:jc w:val="left"/>
        <w:rPr>
          <w:rFonts w:ascii="GHEA Grapalat" w:hAnsi="GHEA Grapalat"/>
          <w:spacing w:val="4"/>
          <w:lang w:val="hy-AM"/>
        </w:rPr>
      </w:pPr>
      <w:r w:rsidRPr="00D402AF">
        <w:rPr>
          <w:rFonts w:ascii="GHEA Grapalat" w:hAnsi="GHEA Grapalat"/>
          <w:spacing w:val="4"/>
          <w:lang w:val="hy-AM"/>
        </w:rPr>
        <w:t>ՀՀ կառավարության 201</w:t>
      </w:r>
      <w:r w:rsidR="00D8126F">
        <w:rPr>
          <w:rFonts w:ascii="GHEA Grapalat" w:hAnsi="GHEA Grapalat"/>
          <w:spacing w:val="4"/>
          <w:lang w:val="hy-AM"/>
        </w:rPr>
        <w:t>8</w:t>
      </w:r>
      <w:r w:rsidRPr="00D402AF">
        <w:rPr>
          <w:rFonts w:ascii="GHEA Grapalat" w:hAnsi="GHEA Grapalat"/>
          <w:spacing w:val="4"/>
          <w:lang w:val="hy-AM"/>
        </w:rPr>
        <w:t xml:space="preserve">  թվականի</w:t>
      </w:r>
    </w:p>
    <w:p w:rsidR="009E189F" w:rsidRPr="00D402AF" w:rsidRDefault="009E189F" w:rsidP="009E189F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8"/>
          <w:sz w:val="22"/>
          <w:szCs w:val="22"/>
          <w:lang w:val="hy-AM"/>
        </w:rPr>
        <w:tab/>
      </w:r>
      <w:r w:rsidRPr="00D402AF">
        <w:rPr>
          <w:rFonts w:ascii="GHEA Grapalat" w:hAnsi="GHEA Grapalat"/>
          <w:spacing w:val="-8"/>
          <w:sz w:val="22"/>
          <w:szCs w:val="22"/>
          <w:lang w:val="hy-AM"/>
        </w:rPr>
        <w:tab/>
      </w:r>
      <w:r w:rsidRPr="00D402AF">
        <w:rPr>
          <w:rFonts w:ascii="GHEA Grapalat" w:hAnsi="GHEA Grapalat"/>
          <w:spacing w:val="-8"/>
          <w:sz w:val="22"/>
          <w:szCs w:val="22"/>
          <w:lang w:val="hy-AM"/>
        </w:rPr>
        <w:tab/>
      </w:r>
      <w:r w:rsidRPr="00D402AF">
        <w:rPr>
          <w:rFonts w:ascii="GHEA Grapalat" w:hAnsi="GHEA Grapalat"/>
          <w:spacing w:val="-8"/>
          <w:sz w:val="22"/>
          <w:szCs w:val="22"/>
          <w:lang w:val="hy-AM"/>
        </w:rPr>
        <w:tab/>
      </w:r>
      <w:r w:rsidRPr="00D402AF">
        <w:rPr>
          <w:rFonts w:ascii="GHEA Grapalat" w:hAnsi="GHEA Grapalat"/>
          <w:spacing w:val="-8"/>
          <w:sz w:val="22"/>
          <w:szCs w:val="22"/>
          <w:lang w:val="hy-AM"/>
        </w:rPr>
        <w:tab/>
      </w:r>
      <w:r w:rsidRPr="00D402AF">
        <w:rPr>
          <w:rFonts w:ascii="GHEA Grapalat" w:hAnsi="GHEA Grapalat"/>
          <w:spacing w:val="-8"/>
          <w:sz w:val="22"/>
          <w:szCs w:val="22"/>
          <w:lang w:val="hy-AM"/>
        </w:rPr>
        <w:tab/>
      </w:r>
      <w:r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                          </w:t>
      </w:r>
      <w:r w:rsidR="00FF5502" w:rsidRPr="00F84A75">
        <w:rPr>
          <w:rFonts w:ascii="GHEA Grapalat" w:hAnsi="GHEA Grapalat"/>
          <w:spacing w:val="-2"/>
          <w:sz w:val="22"/>
          <w:szCs w:val="22"/>
          <w:lang w:val="hy-AM"/>
        </w:rPr>
        <w:t xml:space="preserve">                    </w:t>
      </w:r>
      <w:r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   -  Ա  որոշման</w:t>
      </w:r>
    </w:p>
    <w:p w:rsidR="009E189F" w:rsidRPr="00D402AF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:rsidR="009E189F" w:rsidRPr="00D402AF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:rsidR="009E189F" w:rsidRPr="00D402AF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D402A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Ց Ա Ն Կ</w:t>
      </w:r>
    </w:p>
    <w:p w:rsidR="009E189F" w:rsidRPr="00D402AF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D402AF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9E189F" w:rsidRPr="00F81827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  <w:r w:rsidRPr="00F81827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ՀԱՅԱՍՏԱՆԻ ՀԱՆՐԱՊԵՏՈՒԹՅԱՆ</w:t>
      </w:r>
      <w:r w:rsidR="00F81827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ՀԱՄԱՅՆՔՆԵՐԻՆ </w:t>
      </w:r>
      <w:r w:rsidRPr="00F81827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ՆՎԻՐԱԲԵՐՎՈՂ</w:t>
      </w:r>
      <w:r w:rsidR="00F81827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ԳՈՒՅՔԻ</w:t>
      </w:r>
    </w:p>
    <w:p w:rsidR="009E189F" w:rsidRPr="00F81827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:rsidR="009E189F" w:rsidRPr="00F81827" w:rsidRDefault="009E189F" w:rsidP="009E189F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810"/>
        <w:gridCol w:w="4230"/>
        <w:gridCol w:w="1530"/>
        <w:gridCol w:w="2520"/>
      </w:tblGrid>
      <w:tr w:rsidR="009E189F" w:rsidRPr="00082DD9" w:rsidTr="002E634F">
        <w:trPr>
          <w:trHeight w:val="465"/>
        </w:trPr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89F" w:rsidRPr="00F81827" w:rsidRDefault="009E189F" w:rsidP="006B766D">
            <w:pPr>
              <w:shd w:val="clear" w:color="auto" w:fill="FFFFFF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</w:tc>
      </w:tr>
      <w:tr w:rsidR="002E634F" w:rsidRPr="00D402AF" w:rsidTr="007A1F95">
        <w:trPr>
          <w:trHeight w:val="1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34F" w:rsidRPr="00D402AF" w:rsidRDefault="002E634F" w:rsidP="00331D84">
            <w:pPr>
              <w:shd w:val="clear" w:color="auto" w:fill="FFFFFF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ՀՀ մարզի և օբյեկտի անվանումը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Օբյեկտի հզորությունը /գծ.մ/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Կառույցի արժեքը ՀՀ դրամ</w:t>
            </w:r>
          </w:p>
        </w:tc>
      </w:tr>
      <w:tr w:rsidR="002E634F" w:rsidRPr="00D402AF" w:rsidTr="002E634F">
        <w:trPr>
          <w:trHeight w:val="6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IRFSP/CW/NCB-2016/034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</w:tr>
      <w:tr w:rsidR="002E634F" w:rsidRPr="00D402AF" w:rsidTr="002E634F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“ՀՀ Լոռու մարզի  Դսեղ համայնքի ջրամատակարարման համակարգի վերակառուցում,,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34447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480,671,911 </w:t>
            </w:r>
          </w:p>
        </w:tc>
      </w:tr>
      <w:tr w:rsidR="002E634F" w:rsidRPr="00D402AF" w:rsidTr="002E634F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9F" w:rsidRPr="00D402AF" w:rsidRDefault="009E189F" w:rsidP="00330843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Լոտ 1                                                                                                                          IRFSP/CW/ICB-2016/010-1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</w:tr>
      <w:tr w:rsidR="002E634F" w:rsidRPr="00D402AF" w:rsidTr="002E634F">
        <w:trPr>
          <w:trHeight w:val="9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Արագածոտնի մարզի Աղձք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23155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F81827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</w:t>
            </w:r>
            <w:r w:rsidR="009E189F"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562,338,749 </w:t>
            </w:r>
          </w:p>
        </w:tc>
      </w:tr>
      <w:tr w:rsidR="002E634F" w:rsidRPr="00D402AF" w:rsidTr="002E634F">
        <w:trPr>
          <w:trHeight w:val="9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Արագածոտնի մարզի Արագած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58881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1,152,580,514 </w:t>
            </w:r>
          </w:p>
        </w:tc>
      </w:tr>
      <w:tr w:rsidR="002E634F" w:rsidRPr="00D402AF" w:rsidTr="002E634F">
        <w:trPr>
          <w:trHeight w:val="9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4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Արագածոտնի մարզի Վարդենուտ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19354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423,914,599 </w:t>
            </w:r>
          </w:p>
        </w:tc>
      </w:tr>
      <w:tr w:rsidR="002E634F" w:rsidRPr="00D402AF" w:rsidTr="00977570">
        <w:trPr>
          <w:trHeight w:val="11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Արագածոտնի մարզի Բազմաղբյուր 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13723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369,578,956 </w:t>
            </w:r>
          </w:p>
        </w:tc>
      </w:tr>
      <w:tr w:rsidR="002E634F" w:rsidRPr="00D402AF" w:rsidTr="002E634F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ԸՆԴԱՄԵՆԸ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115113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F81827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2,508,412,818</w:t>
            </w:r>
          </w:p>
        </w:tc>
      </w:tr>
      <w:tr w:rsidR="002E634F" w:rsidRPr="00D402AF" w:rsidTr="002E634F">
        <w:trPr>
          <w:trHeight w:val="64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9F" w:rsidRPr="00D402AF" w:rsidRDefault="009E189F" w:rsidP="00330843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Լոտ 3                                                                                                                    IRFSP/CW/ICB-2016/010-3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</w:tr>
      <w:tr w:rsidR="002E634F" w:rsidRPr="00D402AF" w:rsidTr="00331D84">
        <w:trPr>
          <w:trHeight w:val="9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Լոռու  մարզի Սվերդլով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24319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501,129,536 </w:t>
            </w:r>
          </w:p>
        </w:tc>
      </w:tr>
      <w:tr w:rsidR="002E634F" w:rsidRPr="00D402AF" w:rsidTr="002E634F">
        <w:trPr>
          <w:trHeight w:val="9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7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Տավուշի  մարզի Արծվաբերդ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15484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253,275,546 </w:t>
            </w:r>
          </w:p>
        </w:tc>
      </w:tr>
      <w:tr w:rsidR="002E634F" w:rsidRPr="00D402AF" w:rsidTr="002E634F">
        <w:trPr>
          <w:trHeight w:val="9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8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Տավուշի  մարզի Կոթի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20288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466,180,352 </w:t>
            </w:r>
          </w:p>
        </w:tc>
      </w:tr>
      <w:tr w:rsidR="002E634F" w:rsidRPr="00D402AF" w:rsidTr="002E634F">
        <w:trPr>
          <w:trHeight w:val="9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9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Տավուշի  մարզի Այգեձոր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16745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365,873,304 </w:t>
            </w:r>
          </w:p>
        </w:tc>
      </w:tr>
      <w:tr w:rsidR="002E634F" w:rsidRPr="00D402AF" w:rsidTr="002E634F">
        <w:trPr>
          <w:trHeight w:val="9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10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Տավուշի  մարզի Չինչին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12925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204,258,517 </w:t>
            </w:r>
          </w:p>
        </w:tc>
      </w:tr>
      <w:tr w:rsidR="002E634F" w:rsidRPr="00D402AF" w:rsidTr="002E634F">
        <w:trPr>
          <w:trHeight w:val="9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lastRenderedPageBreak/>
              <w:t>11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Տավուշի  մարզիՆորաշեն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11611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237,560,249 </w:t>
            </w:r>
          </w:p>
        </w:tc>
      </w:tr>
      <w:tr w:rsidR="002E634F" w:rsidRPr="00D402AF" w:rsidTr="00977570">
        <w:trPr>
          <w:trHeight w:val="4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ԸՆԴԱՄԵՆԸ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101372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F81827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2,028,277,504</w:t>
            </w:r>
          </w:p>
        </w:tc>
      </w:tr>
      <w:tr w:rsidR="002E634F" w:rsidRPr="00D402AF" w:rsidTr="00977570">
        <w:trPr>
          <w:trHeight w:val="91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9F" w:rsidRPr="00D402AF" w:rsidRDefault="009E189F" w:rsidP="00330843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Լոտ 4                                                                                                                        IRFSP/CW/ICB-2016/010-4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</w:tr>
      <w:tr w:rsidR="00977570" w:rsidRPr="00D402AF" w:rsidTr="0097757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77570" w:rsidRPr="00D402AF" w:rsidRDefault="00977570" w:rsidP="007A1F95">
            <w:pPr>
              <w:spacing w:line="360" w:lineRule="auto"/>
              <w:rPr>
                <w:rFonts w:ascii="GHEA Grapalat" w:hAnsi="GHEA Grapalat" w:cs="Calibri"/>
                <w:spacing w:val="-2"/>
                <w:sz w:val="22"/>
                <w:szCs w:val="22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77570" w:rsidRPr="00D402AF" w:rsidRDefault="00977570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77570" w:rsidRPr="00D402AF" w:rsidRDefault="00977570" w:rsidP="007A1F95">
            <w:pPr>
              <w:spacing w:line="360" w:lineRule="auto"/>
              <w:rPr>
                <w:rFonts w:ascii="GHEA Grapalat" w:hAnsi="GHEA Grapalat" w:cs="Calibri"/>
                <w:spacing w:val="-2"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7570" w:rsidRPr="00D402AF" w:rsidRDefault="00977570" w:rsidP="007A1F95">
            <w:pPr>
              <w:spacing w:line="360" w:lineRule="auto"/>
              <w:rPr>
                <w:rFonts w:ascii="GHEA Grapalat" w:hAnsi="GHEA Grapalat" w:cs="Calibri"/>
                <w:spacing w:val="-2"/>
                <w:sz w:val="22"/>
                <w:szCs w:val="22"/>
                <w:lang w:val="hy-AM"/>
              </w:rPr>
            </w:pPr>
          </w:p>
        </w:tc>
      </w:tr>
      <w:tr w:rsidR="002E634F" w:rsidRPr="00D402AF" w:rsidTr="00977570">
        <w:trPr>
          <w:trHeight w:val="11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Շիրակի մարզի Ձիթհանքով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14954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312,697,125 </w:t>
            </w:r>
          </w:p>
        </w:tc>
      </w:tr>
      <w:tr w:rsidR="002E634F" w:rsidRPr="00D402AF" w:rsidTr="002E634F">
        <w:trPr>
          <w:trHeight w:val="11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Շիրակի մարզի Սառնաղբյուր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34211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859,006,473 </w:t>
            </w:r>
          </w:p>
        </w:tc>
      </w:tr>
      <w:tr w:rsidR="002E634F" w:rsidRPr="00D402AF" w:rsidTr="002E634F">
        <w:trPr>
          <w:trHeight w:val="11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Շիրակի մարզի Գուսանագյուղ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15544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469,511,485 </w:t>
            </w:r>
          </w:p>
        </w:tc>
      </w:tr>
      <w:tr w:rsidR="002E634F" w:rsidRPr="00D402AF" w:rsidTr="002E634F">
        <w:trPr>
          <w:trHeight w:val="11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Շիրակի մարզի Ջաջուռ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9236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225,362,498 </w:t>
            </w:r>
          </w:p>
        </w:tc>
      </w:tr>
      <w:tr w:rsidR="002E634F" w:rsidRPr="00D402AF" w:rsidTr="002E634F">
        <w:trPr>
          <w:trHeight w:val="11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Շիրակի մարզի Ջրառատ համայնքի ջրամատակարարաման համակարգի վերակառուցում;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4976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195,957,072 </w:t>
            </w:r>
          </w:p>
        </w:tc>
      </w:tr>
      <w:tr w:rsidR="002E634F" w:rsidRPr="00D402AF" w:rsidTr="00331D84">
        <w:trPr>
          <w:trHeight w:val="4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2E634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</w:t>
            </w:r>
            <w:r w:rsidR="009E189F"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ԸՆԴԱՄԵՆԸ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78921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F81827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2,062,534,653</w:t>
            </w:r>
          </w:p>
        </w:tc>
      </w:tr>
      <w:tr w:rsidR="002E634F" w:rsidRPr="00D402AF" w:rsidTr="002E634F">
        <w:trPr>
          <w:trHeight w:val="6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89F" w:rsidRPr="00D402AF" w:rsidRDefault="009E189F" w:rsidP="00330843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Լոտ 6                                                                                                      IRFSP/CW/ICB-2016/010-6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</w:tr>
      <w:tr w:rsidR="002E634F" w:rsidRPr="00D402AF" w:rsidTr="002E634F">
        <w:trPr>
          <w:trHeight w:val="10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Սյունիքի մարզի Ագարակ համայնքի  ներտնտեսային ոռոգման ցանցի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10060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202,873,091 </w:t>
            </w:r>
          </w:p>
        </w:tc>
      </w:tr>
      <w:tr w:rsidR="002E634F" w:rsidRPr="00D402AF" w:rsidTr="00977570">
        <w:trPr>
          <w:trHeight w:val="10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lastRenderedPageBreak/>
              <w:t>18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Սյունիքի մարզի Ալվանք համայնքի  ներտնտեսային ոռոգման ցանցի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9410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153,720,264 </w:t>
            </w:r>
          </w:p>
        </w:tc>
      </w:tr>
      <w:tr w:rsidR="002E634F" w:rsidRPr="00D402AF" w:rsidTr="00977570">
        <w:trPr>
          <w:trHeight w:val="13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Սյունիքի մարզի Կարճևան համայնքի  ներտնտեսային ոռոգման ցանցի վերակառուցում;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3364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 77,700,883 </w:t>
            </w:r>
          </w:p>
        </w:tc>
      </w:tr>
      <w:tr w:rsidR="002E634F" w:rsidRPr="00D402AF" w:rsidTr="00977570">
        <w:trPr>
          <w:trHeight w:val="10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Սյունիքի մարզի Լեհվազ համայնքի  ներտնտեսային ոռոգման ցանցի վերակառուցում;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2722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 93,265,396 </w:t>
            </w:r>
          </w:p>
        </w:tc>
      </w:tr>
      <w:tr w:rsidR="002E634F" w:rsidRPr="00D402AF" w:rsidTr="002E634F">
        <w:trPr>
          <w:trHeight w:val="10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21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Սյունիքի մարզի Մեղրի համայնքի  ներտնտեսային ոռոգման ցանցի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3091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128,005,095 </w:t>
            </w:r>
          </w:p>
        </w:tc>
      </w:tr>
      <w:tr w:rsidR="002E634F" w:rsidRPr="00D402AF" w:rsidTr="002E634F">
        <w:trPr>
          <w:trHeight w:val="10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22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ՀՀ Սյունիքի մարզի Շվանիձոր - Նռնաձոր համայնքի  ներտնտեսային ոռոգման ցանցի վերակառուցում;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18144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         257,862,469 </w:t>
            </w:r>
          </w:p>
        </w:tc>
      </w:tr>
      <w:tr w:rsidR="002E634F" w:rsidRPr="00D402AF" w:rsidTr="002E634F">
        <w:trPr>
          <w:trHeight w:val="5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 xml:space="preserve">ԸՆԴԱՄԵՆԸ 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46791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F81827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913,427,198</w:t>
            </w:r>
          </w:p>
        </w:tc>
      </w:tr>
      <w:tr w:rsidR="002E634F" w:rsidRPr="00D402AF" w:rsidTr="002E634F">
        <w:trPr>
          <w:trHeight w:val="6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Courier New" w:hAnsi="Courier New" w:cs="Courier New"/>
                <w:spacing w:val="-2"/>
                <w:sz w:val="22"/>
                <w:szCs w:val="22"/>
                <w:lang w:val="hy-AM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9F" w:rsidRPr="00D402AF" w:rsidRDefault="002E634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ԸՆԴՀԱՆՈՒՐ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9F" w:rsidRPr="00D402AF" w:rsidRDefault="009E189F" w:rsidP="007A1F95">
            <w:pPr>
              <w:spacing w:line="360" w:lineRule="auto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376644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9F" w:rsidRPr="00D402AF" w:rsidRDefault="009E189F" w:rsidP="00F81827">
            <w:pPr>
              <w:spacing w:line="360" w:lineRule="auto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 w:rsidRPr="00D402AF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7,993,324,084</w:t>
            </w:r>
          </w:p>
        </w:tc>
      </w:tr>
    </w:tbl>
    <w:p w:rsidR="00977570" w:rsidRPr="00D402AF" w:rsidRDefault="00977570" w:rsidP="007A1F95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7A1F95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7A1F95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2E634F" w:rsidRPr="00D402AF" w:rsidRDefault="002E634F" w:rsidP="007A1F95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2E634F" w:rsidRPr="00D402AF" w:rsidRDefault="002E634F" w:rsidP="007A1F95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E189F">
      <w:pPr>
        <w:spacing w:line="360" w:lineRule="auto"/>
        <w:ind w:right="118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31D84" w:rsidRPr="00D402AF" w:rsidRDefault="00331D84" w:rsidP="009E189F">
      <w:pPr>
        <w:spacing w:line="360" w:lineRule="auto"/>
        <w:ind w:right="118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31D84" w:rsidRPr="00D402AF" w:rsidRDefault="00331D84" w:rsidP="009E189F">
      <w:pPr>
        <w:spacing w:line="360" w:lineRule="auto"/>
        <w:ind w:right="118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331D84" w:rsidRPr="00D402AF" w:rsidRDefault="00331D84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77570" w:rsidRPr="00D402AF" w:rsidRDefault="00977570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8"/>
          <w:szCs w:val="28"/>
          <w:lang w:val="hy-AM"/>
        </w:rPr>
      </w:pPr>
    </w:p>
    <w:p w:rsidR="00977570" w:rsidRPr="00D402AF" w:rsidRDefault="00977570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8"/>
          <w:szCs w:val="28"/>
          <w:lang w:val="hy-AM"/>
        </w:rPr>
      </w:pPr>
    </w:p>
    <w:p w:rsidR="00977570" w:rsidRPr="00D402AF" w:rsidRDefault="00977570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8"/>
          <w:szCs w:val="28"/>
        </w:rPr>
      </w:pPr>
    </w:p>
    <w:p w:rsidR="00977570" w:rsidRDefault="00977570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8"/>
          <w:szCs w:val="28"/>
          <w:lang w:val="hy-AM"/>
        </w:rPr>
      </w:pPr>
    </w:p>
    <w:p w:rsidR="00D8126F" w:rsidRDefault="00D8126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8"/>
          <w:szCs w:val="28"/>
          <w:lang w:val="hy-AM"/>
        </w:rPr>
      </w:pPr>
    </w:p>
    <w:p w:rsidR="00D8126F" w:rsidRDefault="00D8126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8"/>
          <w:szCs w:val="28"/>
          <w:lang w:val="hy-AM"/>
        </w:rPr>
      </w:pPr>
    </w:p>
    <w:p w:rsidR="00D8126F" w:rsidRPr="00D402AF" w:rsidRDefault="00D8126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8"/>
          <w:szCs w:val="28"/>
          <w:lang w:val="hy-AM"/>
        </w:rPr>
      </w:pPr>
    </w:p>
    <w:p w:rsidR="009E189F" w:rsidRPr="00D402AF" w:rsidRDefault="009E189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8"/>
          <w:szCs w:val="28"/>
          <w:lang w:val="hy-AM"/>
        </w:rPr>
      </w:pPr>
      <w:r w:rsidRPr="00D402AF">
        <w:rPr>
          <w:rFonts w:ascii="GHEA Grapalat" w:hAnsi="GHEA Grapalat"/>
          <w:b/>
          <w:spacing w:val="-2"/>
          <w:sz w:val="28"/>
          <w:szCs w:val="28"/>
          <w:lang w:val="hy-AM"/>
        </w:rPr>
        <w:t>ՀԻՄՆԱՎՈՐՈՒՄ</w:t>
      </w: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77570" w:rsidRPr="00D402AF" w:rsidRDefault="009E189F" w:rsidP="00977570">
      <w:pPr>
        <w:spacing w:line="360" w:lineRule="auto"/>
        <w:jc w:val="center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&lt;&lt;</w:t>
      </w:r>
      <w:r w:rsidR="00082DD9" w:rsidRPr="00082DD9">
        <w:rPr>
          <w:rFonts w:ascii="GHEA Grapalat" w:hAnsi="GHEA Grapalat"/>
          <w:spacing w:val="-2"/>
          <w:sz w:val="22"/>
          <w:szCs w:val="22"/>
          <w:lang w:val="hy-AM"/>
        </w:rPr>
        <w:t xml:space="preserve">«ԵՆԹԱԿԱՌՈՒՑՎԱԾՔՆԵՐԻ և ԳՅՈՒՂԱԿԱՆ ՖԻՆԱՆՍԱՎՈՐՄԱՆ ԱՋԱԿՑՈՒԹՅՈՒՆ» ԾՐԱԳՐԻ ՇՐՋԱՆԱԿՆԵՐՈՒՄ ՍՏԵՂԾՎԱԾ ԳՈՒՅՔԸ ՀԱՅԱՍՏԱՆԻ ՀԱՆՐԱՊԵՏՈՒԹՅԱՆ ՀԱՄԱՅՆՔՆԵՐԻՆ ՆՎԻՐԱԲԵՐԵԼՈՒ ՄԱՍԻՆ </w:t>
      </w: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&gt;&gt; ՀԱՅԱՍՏԱՆԻ ՀԱՆՐԱՊԵՏՈՒԹՅԱՆ ԿԱՌԱՎԱՐՈՒԹՅԱՆ ՈՐՈՇՄԱՆ ՆԱԽԱԳԾԻ</w:t>
      </w:r>
      <w:r w:rsidR="00977570"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 ԱՆՀՐԱԺԵՇՏՈՒԹՅՈՒՆԸ</w:t>
      </w: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D8126F" w:rsidRDefault="00D8126F" w:rsidP="00D8126F">
      <w:pPr>
        <w:tabs>
          <w:tab w:val="left" w:pos="675"/>
          <w:tab w:val="left" w:pos="993"/>
        </w:tabs>
        <w:spacing w:line="360" w:lineRule="auto"/>
        <w:ind w:firstLine="567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9E189F" w:rsidRPr="00D402AF" w:rsidRDefault="009E189F" w:rsidP="00D8126F">
      <w:pPr>
        <w:spacing w:line="360" w:lineRule="auto"/>
        <w:ind w:firstLine="720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Նախագծի ընդունման անհրաժեշտությունը պայմանավորած է Հայաստանի Հանրապետության և Միջազգային Զարգացման ՕՊԵԿ Հիմնադրամի միջև 2015 թվականի սեպտեմբերի 03-ին ստորագրված NO 1673P փոխառության համաձայնագրերով իրականացված &lt;&lt;Ենթակառուցվածքների և գյուղական ֆինանսավորման աջակցություն&gt;&gt; ծրագրի շրջանակներում կառուցված ոռոգման համակարգերի, ջրամատակարարման համակարգերի, այսուհետ՝   օբյեկտների  շահագործումն ապահովելու անհրաժեշտությամբ: </w:t>
      </w: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D8126F">
      <w:pPr>
        <w:spacing w:line="360" w:lineRule="auto"/>
        <w:ind w:firstLine="720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Հատկացված միջոցների շրջանակներում կառուցված նոր օբյեկտները չեն արտացոլվել որևէ պետական կառավարման կամ տեղական ինքնակառավարման մարմնի հաշվեկշռում, որը խնդիրներ է առաջացնում օբյեկտների արդյունավետ շահագործման առումով: Նախագծով նախատեսվում է օբյեկտները նվիրաբերել այն համայնքներին, որոնց վարչական տարածքներում վերջիններս գտնվում են: </w:t>
      </w: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D8126F" w:rsidP="00D8126F">
      <w:pPr>
        <w:spacing w:line="360" w:lineRule="auto"/>
        <w:rPr>
          <w:rFonts w:ascii="GHEA Grapalat" w:hAnsi="GHEA Grapalat"/>
          <w:b/>
          <w:spacing w:val="-2"/>
          <w:sz w:val="22"/>
          <w:szCs w:val="22"/>
          <w:lang w:val="hy-AM"/>
        </w:rPr>
      </w:pPr>
      <w:r>
        <w:rPr>
          <w:rFonts w:ascii="GHEA Grapalat" w:hAnsi="GHEA Grapalat"/>
          <w:b/>
          <w:spacing w:val="-2"/>
          <w:sz w:val="22"/>
          <w:szCs w:val="22"/>
          <w:lang w:val="hy-AM"/>
        </w:rPr>
        <w:lastRenderedPageBreak/>
        <w:t xml:space="preserve">     </w:t>
      </w:r>
      <w:r w:rsidR="009E189F"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2.  Ընթացիկ իրավիճակը և խնդիրները</w:t>
      </w:r>
    </w:p>
    <w:p w:rsidR="009E189F" w:rsidRDefault="009E189F" w:rsidP="00FF5502">
      <w:pPr>
        <w:spacing w:line="360" w:lineRule="auto"/>
        <w:ind w:firstLine="720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Ներկա պահին  սույն ն</w:t>
      </w:r>
      <w:r w:rsidR="00341369" w:rsidRPr="00D402AF">
        <w:rPr>
          <w:rFonts w:ascii="GHEA Grapalat" w:hAnsi="GHEA Grapalat"/>
          <w:spacing w:val="-2"/>
          <w:sz w:val="22"/>
          <w:szCs w:val="22"/>
          <w:lang w:val="hy-AM"/>
        </w:rPr>
        <w:t>ա</w:t>
      </w: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խագծում թվարկված օբյեկտները չեն արտացոլվում  որևէ պետական կառավարման կամ տեղական ինքնակառավարման մարմնի հաշվեկշռում և օբյեկտների նման կարգավիճակում գտնվելը առաջացնում է խնդիրներ դրանց արդյունավետ շահագործման գործընթացում:</w:t>
      </w:r>
    </w:p>
    <w:p w:rsidR="00D8126F" w:rsidRDefault="00D8126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D8126F" w:rsidRDefault="00D8126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D8126F" w:rsidRPr="00D402AF" w:rsidRDefault="00D8126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D8126F">
      <w:pPr>
        <w:spacing w:line="360" w:lineRule="auto"/>
        <w:rPr>
          <w:rFonts w:ascii="GHEA Grapalat" w:hAnsi="GHEA Grapalat"/>
          <w:b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3.</w:t>
      </w: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ab/>
        <w:t>Տվյալ բնագավառում իրականացվող քաղաքականությունը</w:t>
      </w:r>
    </w:p>
    <w:p w:rsidR="009E189F" w:rsidRPr="00D402AF" w:rsidRDefault="009E189F" w:rsidP="00FF5502">
      <w:pPr>
        <w:spacing w:line="360" w:lineRule="auto"/>
        <w:ind w:firstLine="720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Բնագավառի իրականացվող քաղաքականությունը այն է, որ նոր կառուցվող օբյեկտները արտացոլվեն պետական կառավարման կամ տեղական ինքնակառավարման մարմնի հաշվեկշռում և օր առաջ  արդեն իսկ պատրաստի օբյեկտները հանձնվեն շահագործման:</w:t>
      </w: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77570" w:rsidP="00D8126F">
      <w:pPr>
        <w:spacing w:line="360" w:lineRule="auto"/>
        <w:rPr>
          <w:rFonts w:ascii="GHEA Grapalat" w:hAnsi="GHEA Grapalat"/>
          <w:b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4.</w:t>
      </w:r>
      <w:r w:rsidR="009E189F"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Կարգավորման նպատակը և բնույթը</w:t>
      </w: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341369" w:rsidP="00D8126F">
      <w:pPr>
        <w:spacing w:line="360" w:lineRule="auto"/>
        <w:ind w:firstLine="720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Որոշման կիրարկումը կապահովի </w:t>
      </w:r>
      <w:r w:rsidR="009E189F"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 Հայաստանի</w:t>
      </w:r>
      <w:r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 Հանրապետության </w:t>
      </w:r>
      <w:r w:rsidR="009E189F"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="002E634F"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Տավուշի, Արագածոտնի, Լոռու, Շիրակի և Սյունիքի </w:t>
      </w:r>
      <w:r w:rsidR="009E189F"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մարզերում  կառուցված, ջրամատակարարման, ոռոգման համակարգերի շահագործումը և այդ  համակարգերով սպառողներին անխափան </w:t>
      </w: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ջրամատակարարման</w:t>
      </w:r>
      <w:r w:rsidR="009E189F"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 իրականացումը:</w:t>
      </w:r>
    </w:p>
    <w:p w:rsidR="009E189F" w:rsidRPr="00D402AF" w:rsidRDefault="009E189F" w:rsidP="00D8126F">
      <w:pPr>
        <w:spacing w:line="360" w:lineRule="auto"/>
        <w:ind w:firstLine="720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Կարգավորման նպատակն է մի շարք խնդիրների լուծումը հետագա աշխատանքների իրականացման հարցում:</w:t>
      </w: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5. Նախագծի մշակման գործընթացում ներգրավված ինստիտուտները և անձիք</w:t>
      </w:r>
    </w:p>
    <w:p w:rsidR="00977570" w:rsidRPr="00D402AF" w:rsidRDefault="00977570" w:rsidP="00FF5502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FF5502">
      <w:pPr>
        <w:spacing w:line="360" w:lineRule="auto"/>
        <w:ind w:firstLine="720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Նախագծի մշակումը իրականացրել է Հայաստանի Հանրապետության կառավարության աշխատակազմի «Գյուղական տարածքների տնտեսական զարգացման ծրագրերի իրականացման գրասենյակ» պետական հիմնարկը:</w:t>
      </w:r>
    </w:p>
    <w:p w:rsidR="00D8126F" w:rsidRDefault="00D8126F" w:rsidP="00D8126F">
      <w:pPr>
        <w:spacing w:line="360" w:lineRule="auto"/>
        <w:rPr>
          <w:rFonts w:ascii="GHEA Grapalat" w:hAnsi="GHEA Grapalat"/>
          <w:b/>
          <w:spacing w:val="-2"/>
          <w:sz w:val="22"/>
          <w:szCs w:val="22"/>
          <w:lang w:val="hy-AM"/>
        </w:rPr>
      </w:pPr>
    </w:p>
    <w:p w:rsidR="009E189F" w:rsidRPr="00D402AF" w:rsidRDefault="009E189F" w:rsidP="00D8126F">
      <w:pPr>
        <w:spacing w:line="360" w:lineRule="auto"/>
        <w:rPr>
          <w:rFonts w:ascii="GHEA Grapalat" w:hAnsi="GHEA Grapalat"/>
          <w:b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6.</w:t>
      </w: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ab/>
        <w:t>Ակնկալվող արդյունքը</w:t>
      </w:r>
    </w:p>
    <w:p w:rsidR="009E189F" w:rsidRPr="00D402AF" w:rsidRDefault="009E189F" w:rsidP="00D8126F">
      <w:pPr>
        <w:spacing w:line="360" w:lineRule="auto"/>
        <w:ind w:firstLine="720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Նախագծի ընդունմամբ կիրականացվեն  Հայաստանի Հանրապետության </w:t>
      </w:r>
      <w:r w:rsidR="00341369" w:rsidRPr="00D402AF">
        <w:rPr>
          <w:rFonts w:ascii="GHEA Grapalat" w:hAnsi="GHEA Grapalat"/>
          <w:spacing w:val="-2"/>
          <w:sz w:val="22"/>
          <w:szCs w:val="22"/>
          <w:lang w:val="hy-AM"/>
        </w:rPr>
        <w:t xml:space="preserve">Տավուշի, Արագածոտնի, Լոռու, Շիրակի և Սյունիքի </w:t>
      </w: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մարզերում  առաջնային լուծում պահանջող հիմնախնդիրների լուծման նպատակով կառուցված   ջրամատակարարման, ոռոգման համակարգերի գույքային իրավունքների գրանցումը և շահագործման հանձնումը:</w:t>
      </w: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8126F" w:rsidRDefault="009E189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2"/>
          <w:szCs w:val="22"/>
          <w:lang w:val="hy-AM"/>
        </w:rPr>
      </w:pPr>
      <w:r w:rsidRPr="00D8126F">
        <w:rPr>
          <w:rFonts w:ascii="GHEA Grapalat" w:hAnsi="GHEA Grapalat"/>
          <w:b/>
          <w:spacing w:val="-2"/>
          <w:sz w:val="22"/>
          <w:szCs w:val="22"/>
          <w:lang w:val="hy-AM"/>
        </w:rPr>
        <w:t>Տ Ե Ղ Ե Կ Ա Ն Ք</w:t>
      </w: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&lt;&lt;</w:t>
      </w:r>
      <w:r w:rsidR="00082DD9" w:rsidRPr="00082DD9">
        <w:rPr>
          <w:lang w:val="hy-AM"/>
        </w:rPr>
        <w:t xml:space="preserve"> </w:t>
      </w:r>
      <w:r w:rsidR="00082DD9" w:rsidRPr="00082DD9">
        <w:rPr>
          <w:rFonts w:ascii="GHEA Grapalat" w:hAnsi="GHEA Grapalat"/>
          <w:b/>
          <w:spacing w:val="-2"/>
          <w:sz w:val="22"/>
          <w:szCs w:val="22"/>
          <w:lang w:val="hy-AM"/>
        </w:rPr>
        <w:t xml:space="preserve">ԵՆԹԱԿԱՌՈՒՑՎԱԾՔՆԵՐԻ և ԳՅՈՒՂԱԿԱՆ ՖԻՆԱՆՍԱՎՈՐՄԱՆ ԱՋԱԿՑՈՒԹՅՈՒՆ» ԾՐԱԳՐԻ ՇՐՋԱՆԱԿՆԵՐՈՒՄ ՍՏԵՂԾՎԱԾ ԳՈՒՅՔԸ ՀԱՅԱՍՏԱՆԻ ՀԱՆՐԱՊԵՏՈՒԹՅԱՆ ՀԱՄԱՅՆՔՆԵՐԻՆ ՆՎԻՐԱԲԵՐԵԼՈՒ ՄԱՍԻՆ </w:t>
      </w: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&gt;&gt; ՀԱՅԱՍՏԱՆԻ ՀԱՆՐԱՊԵՏՈՒԹՅԱՆ ԿԱՌԱՎԱՐՈՒԹՅԱՆ ՈՐՈՇՄԱՆ ՆԱԽԱԳԾԻ ԸՆԴՈՒՆՄԱՆ  ԱՌՆՉՈՒԹՅԱՄԲ ԱՅԼ ԻՐԱՎԱԿԱՆ ԱԿՏԵՐԻ ԸՆԴՈՒՆՄԱՆ  ԿԱՄ  ՓՈՓՈԽՄԱՆ  ՄԱՍԻՆ</w:t>
      </w:r>
    </w:p>
    <w:p w:rsidR="009E189F" w:rsidRPr="00D402AF" w:rsidRDefault="009E189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&lt;&lt;Հայաստանի Հանրապետության համայնքներին գույք նվիրաբերելու մասին&gt;&gt; 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082DD9" w:rsidRDefault="00082DD9">
      <w:pPr>
        <w:spacing w:after="160" w:line="259" w:lineRule="auto"/>
        <w:rPr>
          <w:rFonts w:ascii="GHEA Grapalat" w:hAnsi="GHEA Grapalat"/>
          <w:b/>
          <w:spacing w:val="-2"/>
          <w:sz w:val="22"/>
          <w:szCs w:val="22"/>
          <w:lang w:val="hy-AM"/>
        </w:rPr>
      </w:pPr>
      <w:r>
        <w:rPr>
          <w:rFonts w:ascii="GHEA Grapalat" w:hAnsi="GHEA Grapalat"/>
          <w:b/>
          <w:spacing w:val="-2"/>
          <w:sz w:val="22"/>
          <w:szCs w:val="22"/>
          <w:lang w:val="hy-AM"/>
        </w:rPr>
        <w:br w:type="page"/>
      </w:r>
    </w:p>
    <w:p w:rsidR="009E189F" w:rsidRPr="00D8126F" w:rsidRDefault="009E189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2"/>
          <w:szCs w:val="22"/>
          <w:lang w:val="hy-AM"/>
        </w:rPr>
      </w:pPr>
      <w:bookmarkStart w:id="0" w:name="_GoBack"/>
      <w:bookmarkEnd w:id="0"/>
      <w:r w:rsidRPr="00D8126F">
        <w:rPr>
          <w:rFonts w:ascii="GHEA Grapalat" w:hAnsi="GHEA Grapalat"/>
          <w:b/>
          <w:spacing w:val="-2"/>
          <w:sz w:val="22"/>
          <w:szCs w:val="22"/>
          <w:lang w:val="hy-AM"/>
        </w:rPr>
        <w:lastRenderedPageBreak/>
        <w:t>Տ Ե Ղ Ե Կ Ա Ն Ք</w:t>
      </w: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jc w:val="center"/>
        <w:rPr>
          <w:rFonts w:ascii="GHEA Grapalat" w:hAnsi="GHEA Grapalat"/>
          <w:b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&lt;&lt;</w:t>
      </w:r>
      <w:r w:rsidR="00082DD9" w:rsidRPr="00082DD9">
        <w:rPr>
          <w:lang w:val="hy-AM"/>
        </w:rPr>
        <w:t xml:space="preserve"> </w:t>
      </w:r>
      <w:r w:rsidR="00082DD9" w:rsidRPr="00082DD9">
        <w:rPr>
          <w:rFonts w:ascii="GHEA Grapalat" w:hAnsi="GHEA Grapalat"/>
          <w:b/>
          <w:spacing w:val="-2"/>
          <w:sz w:val="22"/>
          <w:szCs w:val="22"/>
          <w:lang w:val="hy-AM"/>
        </w:rPr>
        <w:t xml:space="preserve">ԵՆԹԱԿԱՌՈՒՑՎԱԾՔՆԵՐԻ և ԳՅՈՒՂԱԿԱՆ ՖԻՆԱՆՍԱՎՈՐՄԱՆ ԱՋԱԿՑՈՒԹՅՈՒՆ» ԾՐԱԳՐԻ ՇՐՋԱՆԱԿՆԵՐՈՒՄ ՍՏԵՂԾՎԱԾ ԳՈՒՅՔԸ ՀԱՅԱՍՏԱՆԻ ՀԱՆՐԱՊԵՏՈՒԹՅԱՆ ՀԱՄԱՅՆՔՆԵՐԻՆ ՆՎԻՐԱԲԵՐԵԼՈՒ ՄԱՍԻՆ </w:t>
      </w:r>
      <w:r w:rsidRPr="00D402AF">
        <w:rPr>
          <w:rFonts w:ascii="GHEA Grapalat" w:hAnsi="GHEA Grapalat"/>
          <w:b/>
          <w:spacing w:val="-2"/>
          <w:sz w:val="22"/>
          <w:szCs w:val="22"/>
          <w:lang w:val="hy-AM"/>
        </w:rPr>
        <w:t>&gt;&gt; ՀԱՅԱՍՏԱՆԻ ՀԱՆՐԱՊԵՏՈՒԹՅԱՆ ԿԱՌԱՎԱՐՈՒԹՅԱՆ ՈՐՈՇՄԱՆ ՆԱԽԱԳԾԻ ԸՆԴՈՒՆՄԱՆ  ԱՌՆՉՈՒԹՅԱՄԲ ՀՀ ՊԵՏԱԿԱՆ ԲՅՈՒՋԵԻ ԵԿԱՄՈՒՏՆԵՐՈՒՄ ԵՎ ԾԱԽՍԵՐՈՒՄ ՍՊԱՍՎԵԼԻՔ   ՓՈՓՈԽՈՒԹՅՈՒՆՆԵՐԻ  ՄԱՍԻՆ</w:t>
      </w:r>
    </w:p>
    <w:p w:rsidR="009E189F" w:rsidRPr="00D402AF" w:rsidRDefault="009E189F" w:rsidP="00977570">
      <w:pPr>
        <w:spacing w:line="360" w:lineRule="auto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  <w:r w:rsidRPr="00D402AF">
        <w:rPr>
          <w:rFonts w:ascii="GHEA Grapalat" w:hAnsi="GHEA Grapalat"/>
          <w:spacing w:val="-2"/>
          <w:sz w:val="22"/>
          <w:szCs w:val="22"/>
          <w:lang w:val="hy-AM"/>
        </w:rPr>
        <w:t>&lt;&lt;Հայաստանի Հանրապետության համայնքներին գույք նվիրաբերելու մասին&gt;&gt;  Հայաստանի Հանրապետության կառավարության որոշման նախագծի ընդունումը ՀՀ պետական բյուջեի եկամուտներում և ծախսերում փոփոխություններ  չի առաջացնում:</w:t>
      </w: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p w:rsidR="009E189F" w:rsidRPr="00D402AF" w:rsidRDefault="009E189F" w:rsidP="00977570">
      <w:pPr>
        <w:spacing w:line="360" w:lineRule="auto"/>
        <w:jc w:val="both"/>
        <w:rPr>
          <w:rFonts w:ascii="GHEA Grapalat" w:hAnsi="GHEA Grapalat"/>
          <w:spacing w:val="-2"/>
          <w:sz w:val="22"/>
          <w:szCs w:val="22"/>
          <w:lang w:val="hy-AM"/>
        </w:rPr>
      </w:pPr>
    </w:p>
    <w:sectPr w:rsidR="009E189F" w:rsidRPr="00D402AF" w:rsidSect="00D8126F">
      <w:head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F6" w:rsidRDefault="009555F6">
      <w:r>
        <w:separator/>
      </w:r>
    </w:p>
  </w:endnote>
  <w:endnote w:type="continuationSeparator" w:id="0">
    <w:p w:rsidR="009555F6" w:rsidRDefault="0095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F6" w:rsidRDefault="009555F6">
      <w:r>
        <w:separator/>
      </w:r>
    </w:p>
  </w:footnote>
  <w:footnote w:type="continuationSeparator" w:id="0">
    <w:p w:rsidR="009555F6" w:rsidRDefault="0095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F9" w:rsidRDefault="009555F6">
    <w:pPr>
      <w:pStyle w:val="Header"/>
      <w:rPr>
        <w:rFonts w:ascii="Sylfaen" w:hAnsi="Sylfaen"/>
        <w:lang w:val="hy-AM"/>
      </w:rPr>
    </w:pPr>
  </w:p>
  <w:p w:rsidR="00AB78F9" w:rsidRDefault="009555F6">
    <w:pPr>
      <w:pStyle w:val="Header"/>
      <w:rPr>
        <w:rFonts w:ascii="Sylfaen" w:hAnsi="Sylfaen"/>
        <w:lang w:val="hy-AM"/>
      </w:rPr>
    </w:pPr>
  </w:p>
  <w:p w:rsidR="00AB78F9" w:rsidRDefault="009555F6">
    <w:pPr>
      <w:pStyle w:val="Header"/>
      <w:rPr>
        <w:rFonts w:ascii="Sylfaen" w:hAnsi="Sylfaen"/>
        <w:lang w:val="hy-AM"/>
      </w:rPr>
    </w:pPr>
  </w:p>
  <w:p w:rsidR="00AB78F9" w:rsidRPr="00694C6E" w:rsidRDefault="009555F6">
    <w:pPr>
      <w:pStyle w:val="Header"/>
      <w:rPr>
        <w:rFonts w:ascii="Sylfaen" w:hAnsi="Sylfaen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09"/>
    <w:rsid w:val="000069E1"/>
    <w:rsid w:val="00082DD9"/>
    <w:rsid w:val="000B1F18"/>
    <w:rsid w:val="000D7302"/>
    <w:rsid w:val="000E6B08"/>
    <w:rsid w:val="00104B49"/>
    <w:rsid w:val="0011049A"/>
    <w:rsid w:val="001C454C"/>
    <w:rsid w:val="002A0F20"/>
    <w:rsid w:val="002A6DE3"/>
    <w:rsid w:val="002E634F"/>
    <w:rsid w:val="002F6D82"/>
    <w:rsid w:val="00326CD7"/>
    <w:rsid w:val="00327B09"/>
    <w:rsid w:val="00330843"/>
    <w:rsid w:val="00331D84"/>
    <w:rsid w:val="00341369"/>
    <w:rsid w:val="00472445"/>
    <w:rsid w:val="00473D2F"/>
    <w:rsid w:val="004C0D12"/>
    <w:rsid w:val="004C6E09"/>
    <w:rsid w:val="004D3560"/>
    <w:rsid w:val="005E0185"/>
    <w:rsid w:val="006222D0"/>
    <w:rsid w:val="00662F13"/>
    <w:rsid w:val="006A01FD"/>
    <w:rsid w:val="006B766D"/>
    <w:rsid w:val="007A1F95"/>
    <w:rsid w:val="008063F8"/>
    <w:rsid w:val="00830F7B"/>
    <w:rsid w:val="0086699F"/>
    <w:rsid w:val="008774BB"/>
    <w:rsid w:val="009555F6"/>
    <w:rsid w:val="0097096E"/>
    <w:rsid w:val="00977570"/>
    <w:rsid w:val="009D566A"/>
    <w:rsid w:val="009E189F"/>
    <w:rsid w:val="00A16100"/>
    <w:rsid w:val="00A579DF"/>
    <w:rsid w:val="00BF7051"/>
    <w:rsid w:val="00C679E1"/>
    <w:rsid w:val="00C71FF1"/>
    <w:rsid w:val="00C8301D"/>
    <w:rsid w:val="00CA7F4C"/>
    <w:rsid w:val="00CC704D"/>
    <w:rsid w:val="00CF460E"/>
    <w:rsid w:val="00D02F6B"/>
    <w:rsid w:val="00D402AF"/>
    <w:rsid w:val="00D4096D"/>
    <w:rsid w:val="00D42D3B"/>
    <w:rsid w:val="00D8126F"/>
    <w:rsid w:val="00DE002B"/>
    <w:rsid w:val="00E75B79"/>
    <w:rsid w:val="00F0167B"/>
    <w:rsid w:val="00F81827"/>
    <w:rsid w:val="00F84A75"/>
    <w:rsid w:val="00FA1CE8"/>
    <w:rsid w:val="00FF117B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FFF11-B911-44CA-88A4-A9E8BF27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8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9E189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E189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E189F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E189F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E1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8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D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Gabrielyan</dc:creator>
  <cp:lastModifiedBy>Lusine Miqayelyan</cp:lastModifiedBy>
  <cp:revision>3</cp:revision>
  <cp:lastPrinted>2018-05-14T06:49:00Z</cp:lastPrinted>
  <dcterms:created xsi:type="dcterms:W3CDTF">2018-05-14T06:50:00Z</dcterms:created>
  <dcterms:modified xsi:type="dcterms:W3CDTF">2018-05-14T13:17:00Z</dcterms:modified>
</cp:coreProperties>
</file>