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DC" w:rsidRDefault="008772DC" w:rsidP="008772D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 Ի Մ Ն Ա Վ Ո Ր ՈՒ Մ</w:t>
      </w:r>
    </w:p>
    <w:p w:rsidR="008772DC" w:rsidRDefault="008772DC" w:rsidP="008772D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772DC" w:rsidRDefault="008772DC" w:rsidP="008772DC">
      <w:pPr>
        <w:tabs>
          <w:tab w:val="left" w:pos="720"/>
        </w:tabs>
        <w:spacing w:line="276" w:lineRule="auto"/>
        <w:ind w:right="282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«ՀԱՅԱՍՏԱՆԻ ՀԱՆՐԱՊԵՏՈՒԹՅԱՆ ԿԱՌԱՎԱՐՈՒԹՅԱՆ 2002 ԹՎԱԿԱՆԻ ԴԵԿՏԵՄԲԵՐԻ 26-Ի N 2121-Ն ՈՐՈՇՄԱՆ ՄԵՋ ԼՐԱՑՈՒՄՆԵՐ ԿԱՏԱՐԵԼՈՒ ՄԱՍԻՆ» </w:t>
      </w:r>
      <w:r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>
        <w:rPr>
          <w:rFonts w:ascii="GHEA Grapalat" w:hAnsi="GHEA Grapalat" w:cs="Sylfaen"/>
          <w:b/>
          <w:bCs/>
          <w:lang w:val="hy-AM"/>
        </w:rPr>
        <w:t>ԸՆԴՈՒՆՄԱՆ</w:t>
      </w:r>
    </w:p>
    <w:p w:rsidR="008772DC" w:rsidRDefault="008772DC" w:rsidP="008772DC">
      <w:pPr>
        <w:ind w:firstLine="284"/>
        <w:jc w:val="center"/>
        <w:rPr>
          <w:rFonts w:ascii="GHEA Grapalat" w:hAnsi="GHEA Grapalat"/>
          <w:b/>
          <w:bCs/>
          <w:lang w:val="hy-AM"/>
        </w:rPr>
      </w:pPr>
    </w:p>
    <w:p w:rsidR="008772DC" w:rsidRPr="008772DC" w:rsidRDefault="008772DC" w:rsidP="008772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8772DC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Իրավական</w:t>
      </w:r>
      <w:r w:rsidRPr="008772DC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772DC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ակտի</w:t>
      </w:r>
      <w:r w:rsidRPr="008772DC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772DC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ընդունման</w:t>
      </w:r>
      <w:r w:rsidRPr="008772DC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772DC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անհրաժեշտությունը</w:t>
      </w:r>
      <w:r w:rsidRPr="008772DC">
        <w:rPr>
          <w:rFonts w:ascii="GHEA Grapalat" w:hAnsi="GHEA Grapalat" w:cs="Sylfaen"/>
          <w:b/>
          <w:color w:val="auto"/>
          <w:sz w:val="24"/>
          <w:szCs w:val="24"/>
        </w:rPr>
        <w:t>.</w:t>
      </w:r>
    </w:p>
    <w:p w:rsidR="008772DC" w:rsidRPr="008772DC" w:rsidRDefault="008772DC" w:rsidP="008772D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772DC">
        <w:rPr>
          <w:rFonts w:ascii="GHEA Grapalat" w:hAnsi="GHEA Grapalat" w:cs="Sylfaen"/>
          <w:lang w:val="hy-AM"/>
        </w:rPr>
        <w:t>Նախագծի ընդունմամբ կարգավորվում է ջրօգտագործողների ընկերությունների և ջրօգտագործողների միջև ջրամատակարարման գործընթացում ոռոգման ջրի անբավարար լինելու պայմաններում փոխհարաբերությունները:</w:t>
      </w:r>
    </w:p>
    <w:p w:rsidR="008772DC" w:rsidRPr="008772DC" w:rsidRDefault="008772DC" w:rsidP="008772DC">
      <w:pPr>
        <w:pStyle w:val="ListParagraph"/>
        <w:numPr>
          <w:ilvl w:val="0"/>
          <w:numId w:val="1"/>
        </w:numPr>
        <w:tabs>
          <w:tab w:val="num" w:pos="840"/>
        </w:tabs>
        <w:autoSpaceDN w:val="0"/>
        <w:spacing w:after="0" w:line="360" w:lineRule="auto"/>
        <w:ind w:left="0" w:firstLine="567"/>
        <w:jc w:val="both"/>
        <w:rPr>
          <w:rFonts w:ascii="GHEA Grapalat" w:hAnsi="GHEA Grapalat" w:cs="GHEA Grapalat"/>
          <w:color w:val="auto"/>
          <w:sz w:val="24"/>
          <w:szCs w:val="24"/>
          <w:lang w:val="hy-AM"/>
        </w:rPr>
      </w:pPr>
      <w:r w:rsidRPr="008772DC">
        <w:rPr>
          <w:rFonts w:ascii="GHEA Grapalat" w:eastAsia="Calibri" w:hAnsi="GHEA Grapalat" w:cs="GHEA Grapalat"/>
          <w:b/>
          <w:color w:val="auto"/>
          <w:sz w:val="24"/>
          <w:szCs w:val="24"/>
          <w:lang w:val="fr-FR"/>
        </w:rPr>
        <w:t>Կարգավորման հարաբերությունների ներկա վիճակը և առկա խնդիրները.</w:t>
      </w:r>
      <w:r w:rsidRPr="008772DC">
        <w:rPr>
          <w:rFonts w:ascii="GHEA Grapalat" w:eastAsia="Calibri" w:hAnsi="GHEA Grapalat" w:cs="GHEA Grapalat"/>
          <w:color w:val="auto"/>
          <w:sz w:val="24"/>
          <w:szCs w:val="24"/>
          <w:lang w:val="fr-FR"/>
        </w:rPr>
        <w:t xml:space="preserve"> </w:t>
      </w:r>
    </w:p>
    <w:p w:rsidR="008772DC" w:rsidRPr="008772DC" w:rsidRDefault="008772DC" w:rsidP="008772DC">
      <w:pPr>
        <w:tabs>
          <w:tab w:val="left" w:pos="567"/>
        </w:tabs>
        <w:autoSpaceDN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8772DC">
        <w:rPr>
          <w:rFonts w:ascii="GHEA Grapalat" w:hAnsi="GHEA Grapalat" w:cs="GHEA Grapalat"/>
          <w:lang w:val="hy-AM"/>
        </w:rPr>
        <w:tab/>
        <w:t xml:space="preserve">Ներկայումս </w:t>
      </w:r>
      <w:r w:rsidRPr="008772DC">
        <w:rPr>
          <w:rFonts w:ascii="GHEA Grapalat" w:hAnsi="GHEA Grapalat" w:cs="Sylfaen"/>
          <w:lang w:val="hy-AM"/>
        </w:rPr>
        <w:t xml:space="preserve">ոռոգման ջրի մատակարարման օրինակելի պայմանագրում բացակայում է սակավաջրությամբ պայմանավորված փոխհարաբերությունների կարգավորման դրույթը, որը պատճառ է հանդիսանում ջրօգտագործողների ընկերությունների և ջրօգտագործողների միջև վեճերի, ընդհուպ դատական կարգով միջամտությունների: </w:t>
      </w:r>
    </w:p>
    <w:p w:rsidR="008772DC" w:rsidRPr="008772DC" w:rsidRDefault="008772DC" w:rsidP="008772DC">
      <w:pPr>
        <w:pStyle w:val="ListParagraph"/>
        <w:numPr>
          <w:ilvl w:val="0"/>
          <w:numId w:val="1"/>
        </w:numPr>
        <w:tabs>
          <w:tab w:val="left" w:pos="567"/>
        </w:tabs>
        <w:autoSpaceDN w:val="0"/>
        <w:spacing w:after="0" w:line="360" w:lineRule="auto"/>
        <w:ind w:left="851" w:hanging="284"/>
        <w:jc w:val="both"/>
        <w:rPr>
          <w:rFonts w:ascii="GHEA Grapalat" w:eastAsia="Calibri" w:hAnsi="GHEA Grapalat" w:cs="GHEA Grapalat"/>
          <w:color w:val="auto"/>
          <w:sz w:val="24"/>
          <w:szCs w:val="24"/>
          <w:lang w:val="fr-FR"/>
        </w:rPr>
      </w:pPr>
      <w:r w:rsidRPr="008772DC">
        <w:rPr>
          <w:rFonts w:ascii="GHEA Grapalat" w:eastAsia="Calibri" w:hAnsi="GHEA Grapalat" w:cs="GHEA Grapalat"/>
          <w:b/>
          <w:color w:val="auto"/>
          <w:sz w:val="24"/>
          <w:szCs w:val="24"/>
          <w:lang w:val="fr-FR"/>
        </w:rPr>
        <w:t>Առկա խնդիրների առաջարկվող լուծումները.</w:t>
      </w:r>
    </w:p>
    <w:p w:rsidR="008772DC" w:rsidRPr="008772DC" w:rsidRDefault="008772DC" w:rsidP="008772DC">
      <w:pPr>
        <w:tabs>
          <w:tab w:val="left" w:pos="567"/>
        </w:tabs>
        <w:autoSpaceDN w:val="0"/>
        <w:spacing w:line="360" w:lineRule="auto"/>
        <w:jc w:val="both"/>
        <w:rPr>
          <w:rFonts w:ascii="GHEA Grapalat" w:hAnsi="GHEA Grapalat" w:cs="Sylfaen"/>
          <w:lang w:val="fr-FR"/>
        </w:rPr>
      </w:pPr>
      <w:r w:rsidRPr="008772DC">
        <w:rPr>
          <w:rFonts w:ascii="GHEA Grapalat" w:eastAsia="Calibri" w:hAnsi="GHEA Grapalat" w:cs="GHEA Grapalat"/>
          <w:b/>
          <w:lang w:val="fr-FR"/>
        </w:rPr>
        <w:tab/>
      </w:r>
      <w:r w:rsidRPr="008772DC">
        <w:rPr>
          <w:rFonts w:ascii="GHEA Grapalat" w:eastAsia="Calibri" w:hAnsi="GHEA Grapalat" w:cs="GHEA Grapalat"/>
          <w:lang w:val="fr-FR"/>
        </w:rPr>
        <w:t xml:space="preserve"> Որոշման</w:t>
      </w:r>
      <w:r w:rsidRPr="008772DC">
        <w:rPr>
          <w:rFonts w:ascii="GHEA Grapalat" w:eastAsia="Calibri" w:hAnsi="GHEA Grapalat" w:cs="GHEA Grapalat"/>
          <w:b/>
          <w:lang w:val="fr-FR"/>
        </w:rPr>
        <w:t xml:space="preserve"> </w:t>
      </w:r>
      <w:r w:rsidRPr="008772DC">
        <w:rPr>
          <w:rFonts w:ascii="GHEA Grapalat" w:hAnsi="GHEA Grapalat" w:cs="Sylfaen"/>
          <w:lang w:val="hy-AM"/>
        </w:rPr>
        <w:t>N 2 հավելվածի՝ ոռոգման ջրի մատակարարման պայմանագրի օրինակելի ձև</w:t>
      </w:r>
      <w:r w:rsidRPr="008772DC">
        <w:rPr>
          <w:rFonts w:ascii="GHEA Grapalat" w:hAnsi="GHEA Grapalat" w:cs="Sylfaen"/>
        </w:rPr>
        <w:t>ում</w:t>
      </w:r>
      <w:r w:rsidRPr="008772DC">
        <w:rPr>
          <w:rFonts w:ascii="GHEA Grapalat" w:hAnsi="GHEA Grapalat" w:cs="Sylfaen"/>
          <w:lang w:val="fr-FR"/>
        </w:rPr>
        <w:t xml:space="preserve"> </w:t>
      </w:r>
      <w:r w:rsidRPr="008772DC">
        <w:rPr>
          <w:rFonts w:ascii="GHEA Grapalat" w:hAnsi="GHEA Grapalat" w:cs="Sylfaen"/>
        </w:rPr>
        <w:t>համապատասխան</w:t>
      </w:r>
      <w:r w:rsidRPr="008772DC">
        <w:rPr>
          <w:rFonts w:ascii="GHEA Grapalat" w:hAnsi="GHEA Grapalat" w:cs="Sylfaen"/>
          <w:lang w:val="fr-FR"/>
        </w:rPr>
        <w:t xml:space="preserve"> </w:t>
      </w:r>
      <w:r w:rsidRPr="008772DC">
        <w:rPr>
          <w:rFonts w:ascii="GHEA Grapalat" w:hAnsi="GHEA Grapalat" w:cs="Sylfaen"/>
        </w:rPr>
        <w:t>լրացում</w:t>
      </w:r>
      <w:r w:rsidRPr="008772DC">
        <w:rPr>
          <w:rFonts w:ascii="GHEA Grapalat" w:hAnsi="GHEA Grapalat" w:cs="Sylfaen"/>
          <w:lang w:val="fr-FR"/>
        </w:rPr>
        <w:t xml:space="preserve"> կատարելը:</w:t>
      </w:r>
    </w:p>
    <w:p w:rsidR="008772DC" w:rsidRPr="008772DC" w:rsidRDefault="008772DC" w:rsidP="008772DC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GHEA Grapalat"/>
          <w:color w:val="auto"/>
          <w:sz w:val="24"/>
          <w:szCs w:val="24"/>
          <w:lang w:val="hy-AM"/>
        </w:rPr>
      </w:pPr>
      <w:r w:rsidRPr="008772DC">
        <w:rPr>
          <w:rFonts w:ascii="GHEA Grapalat" w:eastAsia="Calibri" w:hAnsi="GHEA Grapalat" w:cs="Sylfaen"/>
          <w:b/>
          <w:color w:val="auto"/>
          <w:sz w:val="24"/>
          <w:szCs w:val="24"/>
          <w:lang w:val="hy-AM"/>
        </w:rPr>
        <w:t>Նախագծի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fr-FR"/>
        </w:rPr>
        <w:t xml:space="preserve"> 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hy-AM"/>
        </w:rPr>
        <w:t>մշակման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fr-FR"/>
        </w:rPr>
        <w:t xml:space="preserve"> 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hy-AM"/>
        </w:rPr>
        <w:t>գործընթացում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fr-FR"/>
        </w:rPr>
        <w:t xml:space="preserve"> 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hy-AM"/>
        </w:rPr>
        <w:t>ներգրավված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fr-FR"/>
        </w:rPr>
        <w:t xml:space="preserve"> 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hy-AM"/>
        </w:rPr>
        <w:t>ինստիտուտները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fr-FR"/>
        </w:rPr>
        <w:t xml:space="preserve"> և 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hy-AM"/>
        </w:rPr>
        <w:t>անձինք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fr-FR"/>
        </w:rPr>
        <w:t>.</w:t>
      </w:r>
      <w:r w:rsidRPr="008772DC">
        <w:rPr>
          <w:rFonts w:ascii="GHEA Grapalat" w:eastAsia="Calibri" w:hAnsi="GHEA Grapalat"/>
          <w:b/>
          <w:color w:val="auto"/>
          <w:sz w:val="24"/>
          <w:szCs w:val="24"/>
          <w:lang w:val="hy-AM"/>
        </w:rPr>
        <w:t xml:space="preserve"> </w:t>
      </w:r>
    </w:p>
    <w:p w:rsidR="008772DC" w:rsidRPr="008772DC" w:rsidRDefault="008772DC" w:rsidP="008772DC">
      <w:pPr>
        <w:pStyle w:val="ListParagraph"/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color w:val="auto"/>
          <w:sz w:val="24"/>
          <w:szCs w:val="24"/>
          <w:lang w:val="hy-AM"/>
        </w:rPr>
      </w:pPr>
      <w:r w:rsidRPr="008772DC">
        <w:rPr>
          <w:rFonts w:ascii="GHEA Grapalat" w:eastAsia="Calibri" w:hAnsi="GHEA Grapalat"/>
          <w:color w:val="auto"/>
          <w:sz w:val="24"/>
          <w:szCs w:val="24"/>
          <w:lang w:val="hy-AM"/>
        </w:rPr>
        <w:t>Նախագի</w:t>
      </w:r>
      <w:r w:rsidRPr="008772DC">
        <w:rPr>
          <w:rFonts w:ascii="GHEA Grapalat" w:eastAsia="Calibri" w:hAnsi="GHEA Grapalat"/>
          <w:color w:val="auto"/>
          <w:sz w:val="24"/>
          <w:szCs w:val="24"/>
          <w:lang w:val="hy-AM"/>
        </w:rPr>
        <w:softHyphen/>
        <w:t>ծը մշակվել է ՀՀ էներգետիկ ենթակառուցվածքների և բնական պաշարների նախարարության ջրային տնտեսության պետական կոմիտեի, ՀՀ արդարադատության, ՀՀ տարածքային կառավարման և զարգացման, ՀՀ ֆինանսների և ՀՀ գյուղատնտեսության նախարարությունների կող</w:t>
      </w:r>
      <w:r w:rsidRPr="008772DC">
        <w:rPr>
          <w:rFonts w:ascii="GHEA Grapalat" w:eastAsia="Calibri" w:hAnsi="GHEA Grapalat"/>
          <w:color w:val="auto"/>
          <w:sz w:val="24"/>
          <w:szCs w:val="24"/>
          <w:lang w:val="hy-AM"/>
        </w:rPr>
        <w:softHyphen/>
      </w:r>
      <w:r w:rsidRPr="008772DC">
        <w:rPr>
          <w:rFonts w:ascii="GHEA Grapalat" w:eastAsia="Calibri" w:hAnsi="GHEA Grapalat"/>
          <w:color w:val="auto"/>
          <w:sz w:val="24"/>
          <w:szCs w:val="24"/>
          <w:lang w:val="hy-AM"/>
        </w:rPr>
        <w:softHyphen/>
        <w:t xml:space="preserve">մից: </w:t>
      </w:r>
    </w:p>
    <w:p w:rsidR="008772DC" w:rsidRPr="008772DC" w:rsidRDefault="008772DC" w:rsidP="008772DC">
      <w:pPr>
        <w:numPr>
          <w:ilvl w:val="0"/>
          <w:numId w:val="1"/>
        </w:numPr>
        <w:tabs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Sylfaen"/>
          <w:lang w:val="hy-AM"/>
        </w:rPr>
      </w:pPr>
      <w:r w:rsidRPr="008772DC">
        <w:rPr>
          <w:rFonts w:ascii="GHEA Grapalat" w:eastAsia="Calibri" w:hAnsi="GHEA Grapalat" w:cs="GHEA Grapalat"/>
          <w:b/>
          <w:lang w:val="hy-AM"/>
        </w:rPr>
        <w:t xml:space="preserve">Իրավական ակտի կիրառման դեպքում ակնկալվող արդյունքը. </w:t>
      </w:r>
    </w:p>
    <w:p w:rsidR="008772DC" w:rsidRPr="008772DC" w:rsidRDefault="008772DC" w:rsidP="008772DC">
      <w:pPr>
        <w:autoSpaceDN w:val="0"/>
        <w:spacing w:line="360" w:lineRule="auto"/>
        <w:ind w:left="-11" w:firstLine="567"/>
        <w:jc w:val="both"/>
        <w:rPr>
          <w:lang w:val="hy-AM"/>
        </w:rPr>
      </w:pPr>
      <w:r w:rsidRPr="008772DC">
        <w:rPr>
          <w:rFonts w:ascii="GHEA Grapalat" w:eastAsia="Calibri" w:hAnsi="GHEA Grapalat" w:cs="GHEA Grapalat"/>
          <w:lang w:val="hy-AM"/>
        </w:rPr>
        <w:t>Նախագծի ընդուն</w:t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  <w:t>ման արդ</w:t>
      </w:r>
      <w:r w:rsidRPr="008772DC">
        <w:rPr>
          <w:rFonts w:ascii="GHEA Grapalat" w:eastAsia="Calibri" w:hAnsi="GHEA Grapalat" w:cs="GHEA Grapalat"/>
          <w:lang w:val="hy-AM"/>
        </w:rPr>
        <w:softHyphen/>
        <w:t>յուն</w:t>
      </w:r>
      <w:r w:rsidRPr="008772DC">
        <w:rPr>
          <w:rFonts w:ascii="GHEA Grapalat" w:eastAsia="Calibri" w:hAnsi="GHEA Grapalat" w:cs="GHEA Grapalat"/>
          <w:lang w:val="hy-AM"/>
        </w:rPr>
        <w:softHyphen/>
      </w:r>
      <w:r w:rsidRPr="008772DC">
        <w:rPr>
          <w:rFonts w:ascii="GHEA Grapalat" w:eastAsia="Calibri" w:hAnsi="GHEA Grapalat" w:cs="GHEA Grapalat"/>
          <w:lang w:val="hy-AM"/>
        </w:rPr>
        <w:softHyphen/>
        <w:t>քում ակնկալվում է</w:t>
      </w:r>
      <w:r w:rsidRPr="008772DC">
        <w:rPr>
          <w:rFonts w:ascii="GHEA Grapalat" w:hAnsi="GHEA Grapalat" w:cs="Sylfaen"/>
          <w:lang w:val="hy-AM"/>
        </w:rPr>
        <w:t xml:space="preserve"> ոռոգման ջրի անբավարար լինելու պարագայում ապահովել ոռոգման ջրի առավել արդյունավետ օգտագործումը, միաժամանակ առաջացած ռիսկերը </w:t>
      </w:r>
      <w:r w:rsidRPr="008772DC">
        <w:rPr>
          <w:rFonts w:ascii="GHEA Grapalat" w:eastAsia="Calibri" w:hAnsi="GHEA Grapalat" w:cs="GHEA Grapalat"/>
          <w:lang w:val="hy-AM"/>
        </w:rPr>
        <w:t>հավասարապես</w:t>
      </w:r>
      <w:r w:rsidRPr="008772DC">
        <w:rPr>
          <w:rFonts w:ascii="GHEA Grapalat" w:hAnsi="GHEA Grapalat" w:cs="Sylfaen"/>
          <w:lang w:val="hy-AM"/>
        </w:rPr>
        <w:t xml:space="preserve"> բաժանելով ջրօգտագործողների միջև: </w:t>
      </w:r>
      <w:r w:rsidRPr="008772DC">
        <w:rPr>
          <w:rFonts w:ascii="GHEA Grapalat" w:eastAsia="Calibri" w:hAnsi="GHEA Grapalat" w:cs="GHEA Grapalat"/>
          <w:lang w:val="hy-AM"/>
        </w:rPr>
        <w:t xml:space="preserve"> </w:t>
      </w:r>
    </w:p>
    <w:p w:rsidR="00D13622" w:rsidRPr="008772DC" w:rsidRDefault="00D13622" w:rsidP="00D13622">
      <w:pPr>
        <w:jc w:val="center"/>
        <w:rPr>
          <w:rFonts w:ascii="GHEA Grapalat" w:hAnsi="GHEA Grapalat"/>
          <w:lang w:val="hy-AM"/>
        </w:rPr>
      </w:pPr>
    </w:p>
    <w:p w:rsidR="00311DED" w:rsidRPr="008772DC" w:rsidRDefault="00311DED" w:rsidP="00D13622">
      <w:pPr>
        <w:jc w:val="center"/>
        <w:rPr>
          <w:rFonts w:ascii="GHEA Grapalat" w:hAnsi="GHEA Grapalat"/>
          <w:lang w:val="hy-AM"/>
        </w:rPr>
      </w:pPr>
    </w:p>
    <w:p w:rsidR="00D13622" w:rsidRPr="008772DC" w:rsidRDefault="00D13622" w:rsidP="00D13622">
      <w:pPr>
        <w:jc w:val="center"/>
        <w:rPr>
          <w:rFonts w:ascii="GHEA Grapalat" w:hAnsi="GHEA Grapalat"/>
          <w:b/>
          <w:lang w:val="en-US"/>
        </w:rPr>
      </w:pPr>
      <w:r w:rsidRPr="008772DC">
        <w:rPr>
          <w:rFonts w:ascii="GHEA Grapalat" w:hAnsi="GHEA Grapalat"/>
          <w:b/>
        </w:rPr>
        <w:t>ՏԵՂԵԿԱՆՔ</w:t>
      </w:r>
    </w:p>
    <w:p w:rsidR="00D13622" w:rsidRPr="008772DC" w:rsidRDefault="008772DC" w:rsidP="008772DC">
      <w:pPr>
        <w:spacing w:after="120" w:line="23" w:lineRule="atLeast"/>
        <w:jc w:val="center"/>
        <w:rPr>
          <w:rFonts w:ascii="GHEA Grapalat" w:hAnsi="GHEA Grapalat" w:cs="Sylfaen"/>
          <w:b/>
          <w:lang w:val="ro-RO"/>
        </w:rPr>
      </w:pPr>
      <w:r w:rsidRPr="008772DC">
        <w:rPr>
          <w:rStyle w:val="Strong"/>
          <w:rFonts w:ascii="GHEA Grapalat" w:hAnsi="GHEA Grapalat"/>
          <w:lang w:val="hy-AM"/>
        </w:rPr>
        <w:t>«</w:t>
      </w:r>
      <w:r w:rsidR="005A6E2E" w:rsidRPr="008772DC">
        <w:rPr>
          <w:rFonts w:ascii="GHEA Grapalat" w:hAnsi="GHEA Grapalat" w:cs="Sylfaen"/>
          <w:b/>
          <w:lang w:val="ro-RO"/>
        </w:rPr>
        <w:t>Հայաստանի Հանրապետության կառավարության 2002 թվականի դեկտեմբերի 26-ի N2121-Ն որոշման մեջ լրացումներ կատարելու մասին</w:t>
      </w:r>
      <w:r w:rsidRPr="008772DC">
        <w:rPr>
          <w:rStyle w:val="Strong"/>
          <w:rFonts w:ascii="GHEA Grapalat" w:hAnsi="GHEA Grapalat"/>
          <w:lang w:val="hy-AM"/>
        </w:rPr>
        <w:t>»</w:t>
      </w:r>
      <w:r w:rsidR="005A6E2E" w:rsidRPr="008772DC">
        <w:rPr>
          <w:rStyle w:val="Strong"/>
          <w:rFonts w:ascii="GHEA Grapalat" w:hAnsi="GHEA Grapalat"/>
          <w:lang w:val="en-US"/>
        </w:rPr>
        <w:t xml:space="preserve"> </w:t>
      </w:r>
      <w:r w:rsidR="005A6E2E" w:rsidRPr="008772DC">
        <w:rPr>
          <w:rStyle w:val="Strong"/>
          <w:rFonts w:ascii="GHEA Grapalat" w:eastAsiaTheme="majorEastAsia" w:hAnsi="GHEA Grapalat"/>
          <w:lang w:val="en-US"/>
        </w:rPr>
        <w:t>Հայաստանի Հանրապետության կառավարության որոշման</w:t>
      </w:r>
      <w:r w:rsidR="005A6E2E" w:rsidRPr="008772DC">
        <w:rPr>
          <w:rFonts w:cs="Sylfaen"/>
          <w:b/>
          <w:bCs/>
          <w:lang w:val="ro-RO"/>
        </w:rPr>
        <w:t xml:space="preserve"> </w:t>
      </w:r>
      <w:r w:rsidR="00D13622" w:rsidRPr="008772DC">
        <w:rPr>
          <w:rFonts w:ascii="GHEA Grapalat" w:hAnsi="GHEA Grapalat" w:cs="Sylfaen"/>
          <w:b/>
          <w:lang w:val="ro-RO"/>
        </w:rPr>
        <w:t>նախագիծն ընդունելու դեպքում պետական կամ տեղական ինքնակառավարման մարմինների բյուջեներում ծախսերի և եկամուտների էական ավելացումների կամ նվազեցումների մասին</w:t>
      </w:r>
    </w:p>
    <w:p w:rsidR="0088264D" w:rsidRPr="005A6E2E" w:rsidRDefault="0088264D" w:rsidP="00D13622">
      <w:pPr>
        <w:spacing w:after="120" w:line="23" w:lineRule="atLeast"/>
        <w:jc w:val="center"/>
        <w:rPr>
          <w:rFonts w:ascii="GHEA Grapalat" w:hAnsi="GHEA Grapalat" w:cs="Sylfaen"/>
          <w:i/>
          <w:lang w:val="en-US"/>
        </w:rPr>
      </w:pPr>
    </w:p>
    <w:p w:rsidR="00311DED" w:rsidRPr="005A6E2E" w:rsidRDefault="008772DC" w:rsidP="008B76C6">
      <w:pPr>
        <w:spacing w:after="120" w:line="360" w:lineRule="auto"/>
        <w:ind w:firstLine="680"/>
        <w:jc w:val="both"/>
        <w:rPr>
          <w:rFonts w:ascii="GHEA Grapalat" w:hAnsi="GHEA Grapalat"/>
          <w:lang w:val="en-US"/>
        </w:rPr>
      </w:pPr>
      <w:r>
        <w:rPr>
          <w:rStyle w:val="Strong"/>
          <w:rFonts w:ascii="GHEA Grapalat" w:hAnsi="GHEA Grapalat"/>
          <w:b w:val="0"/>
          <w:lang w:val="hy-AM"/>
        </w:rPr>
        <w:t>«</w:t>
      </w:r>
      <w:r w:rsidR="005A6E2E" w:rsidRPr="00930835">
        <w:rPr>
          <w:rFonts w:ascii="GHEA Grapalat" w:hAnsi="GHEA Grapalat" w:cs="Sylfaen"/>
          <w:lang w:val="ro-RO"/>
        </w:rPr>
        <w:t>Հայաստանի Հանրապետության կառավարության 2002 թվականի դեկտեմբերի 26-ի N2121-Ն որոշման մեջ լրացումներ կատարելու մասին</w:t>
      </w:r>
      <w:r>
        <w:rPr>
          <w:rStyle w:val="Strong"/>
          <w:rFonts w:ascii="GHEA Grapalat" w:hAnsi="GHEA Grapalat"/>
          <w:b w:val="0"/>
          <w:lang w:val="hy-AM"/>
        </w:rPr>
        <w:t>»</w:t>
      </w:r>
      <w:r w:rsidR="005A6E2E" w:rsidRPr="005A6E2E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5A6E2E" w:rsidRPr="007C2EB2">
        <w:rPr>
          <w:rStyle w:val="Strong"/>
          <w:rFonts w:ascii="GHEA Grapalat" w:eastAsiaTheme="majorEastAsia" w:hAnsi="GHEA Grapalat"/>
          <w:b w:val="0"/>
          <w:lang w:val="en-US"/>
        </w:rPr>
        <w:t>ՀՀ</w:t>
      </w:r>
      <w:r w:rsidR="005A6E2E">
        <w:rPr>
          <w:rStyle w:val="Strong"/>
          <w:rFonts w:ascii="GHEA Grapalat" w:eastAsiaTheme="majorEastAsia" w:hAnsi="GHEA Grapalat"/>
          <w:b w:val="0"/>
          <w:lang w:val="en-US"/>
        </w:rPr>
        <w:t xml:space="preserve"> կառավարության որոշման</w:t>
      </w:r>
      <w:r w:rsidR="005A6E2E" w:rsidRPr="005A6E2E">
        <w:rPr>
          <w:rFonts w:cs="Sylfaen"/>
          <w:bCs/>
          <w:lang w:val="ro-RO"/>
        </w:rPr>
        <w:t xml:space="preserve"> </w:t>
      </w:r>
      <w:r w:rsidR="005A6E2E" w:rsidRPr="005A6E2E">
        <w:rPr>
          <w:rFonts w:ascii="GHEA Grapalat" w:hAnsi="GHEA Grapalat" w:cs="Sylfaen"/>
          <w:lang w:val="ro-RO"/>
        </w:rPr>
        <w:t>նախագիծն</w:t>
      </w:r>
      <w:r w:rsidR="005A6E2E">
        <w:rPr>
          <w:rFonts w:ascii="GHEA Grapalat" w:hAnsi="GHEA Grapalat" w:cs="Sylfaen"/>
          <w:lang w:val="ro-RO"/>
        </w:rPr>
        <w:t xml:space="preserve"> </w:t>
      </w:r>
      <w:r w:rsidR="00D13622" w:rsidRPr="007C2EB2">
        <w:rPr>
          <w:rFonts w:ascii="GHEA Grapalat" w:hAnsi="GHEA Grapalat"/>
        </w:rPr>
        <w:t>ընդունելու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դեպքում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պետական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կամ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տեղական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ինքնակառավարման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մարմինների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բյուջեներում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ծախսերի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և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եկամուտների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էական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ավելացումներ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կամ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նվազեցումներ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չեն</w:t>
      </w:r>
      <w:r w:rsidR="00D13622" w:rsidRPr="005A6E2E">
        <w:rPr>
          <w:rFonts w:ascii="GHEA Grapalat" w:hAnsi="GHEA Grapalat"/>
          <w:lang w:val="en-US"/>
        </w:rPr>
        <w:t xml:space="preserve"> </w:t>
      </w:r>
      <w:r w:rsidR="00D13622" w:rsidRPr="007C2EB2">
        <w:rPr>
          <w:rFonts w:ascii="GHEA Grapalat" w:hAnsi="GHEA Grapalat"/>
        </w:rPr>
        <w:t>նախատեսվում</w:t>
      </w:r>
      <w:r w:rsidR="00D13622" w:rsidRPr="005A6E2E">
        <w:rPr>
          <w:rFonts w:ascii="GHEA Grapalat" w:hAnsi="GHEA Grapalat"/>
          <w:lang w:val="en-US"/>
        </w:rPr>
        <w:t>:</w:t>
      </w:r>
    </w:p>
    <w:p w:rsidR="00D13622" w:rsidRPr="005A6E2E" w:rsidRDefault="00D13622" w:rsidP="00D13622">
      <w:pPr>
        <w:spacing w:after="120" w:line="23" w:lineRule="atLeast"/>
        <w:ind w:firstLine="680"/>
        <w:jc w:val="both"/>
        <w:rPr>
          <w:rFonts w:ascii="GHEA Grapalat" w:hAnsi="GHEA Grapalat"/>
          <w:lang w:val="en-US"/>
        </w:rPr>
      </w:pPr>
    </w:p>
    <w:p w:rsidR="00D13622" w:rsidRPr="005A6E2E" w:rsidRDefault="00D13622" w:rsidP="00D13622">
      <w:pPr>
        <w:spacing w:after="120" w:line="23" w:lineRule="atLeast"/>
        <w:ind w:firstLine="680"/>
        <w:jc w:val="both"/>
        <w:rPr>
          <w:rFonts w:ascii="GHEA Grapalat" w:hAnsi="GHEA Grapalat" w:cs="Sylfaen"/>
          <w:i/>
          <w:lang w:val="en-US"/>
        </w:rPr>
      </w:pPr>
    </w:p>
    <w:tbl>
      <w:tblPr>
        <w:tblW w:w="10057" w:type="dxa"/>
        <w:tblLook w:val="04A0"/>
      </w:tblPr>
      <w:tblGrid>
        <w:gridCol w:w="511"/>
        <w:gridCol w:w="9546"/>
      </w:tblGrid>
      <w:tr w:rsidR="00D13622" w:rsidRPr="008772DC" w:rsidTr="00D5303A">
        <w:trPr>
          <w:trHeight w:val="2532"/>
        </w:trPr>
        <w:tc>
          <w:tcPr>
            <w:tcW w:w="10057" w:type="dxa"/>
            <w:gridSpan w:val="2"/>
            <w:vAlign w:val="center"/>
            <w:hideMark/>
          </w:tcPr>
          <w:p w:rsidR="00D13622" w:rsidRPr="008772DC" w:rsidRDefault="00D13622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8772DC">
              <w:rPr>
                <w:rFonts w:ascii="GHEA Grapalat" w:hAnsi="GHEA Grapalat"/>
                <w:b/>
              </w:rPr>
              <w:t>ՏԵՂԵԿԱՆՔ</w:t>
            </w:r>
          </w:p>
          <w:p w:rsidR="00D13622" w:rsidRPr="008772DC" w:rsidRDefault="008772DC" w:rsidP="008772DC">
            <w:pPr>
              <w:spacing w:after="120" w:line="23" w:lineRule="atLeast"/>
              <w:jc w:val="center"/>
              <w:rPr>
                <w:rFonts w:ascii="GHEA Grapalat" w:hAnsi="GHEA Grapalat" w:cs="Sylfaen"/>
                <w:b/>
                <w:lang w:val="ro-RO"/>
              </w:rPr>
            </w:pPr>
            <w:r>
              <w:rPr>
                <w:rStyle w:val="Strong"/>
                <w:rFonts w:ascii="GHEA Grapalat" w:hAnsi="GHEA Grapalat"/>
                <w:lang w:val="hy-AM"/>
              </w:rPr>
              <w:t>«</w:t>
            </w:r>
            <w:r w:rsidR="00AC6066" w:rsidRPr="008772DC">
              <w:rPr>
                <w:rFonts w:ascii="GHEA Grapalat" w:hAnsi="GHEA Grapalat" w:cs="Sylfaen"/>
                <w:b/>
                <w:lang w:val="ro-RO"/>
              </w:rPr>
              <w:t>Հայաստանի Հանրապետության կառավարության 2002 թվականի դեկտեմբերի 26-ի N2121-Ն որոշման մեջ լրացումներ կատարելու մասին</w:t>
            </w:r>
            <w:r>
              <w:rPr>
                <w:rStyle w:val="Strong"/>
                <w:rFonts w:ascii="GHEA Grapalat" w:hAnsi="GHEA Grapalat"/>
                <w:lang w:val="hy-AM"/>
              </w:rPr>
              <w:t>»</w:t>
            </w:r>
            <w:r w:rsidR="00AC6066" w:rsidRPr="008772DC">
              <w:rPr>
                <w:rFonts w:cs="Sylfaen"/>
                <w:b/>
                <w:bCs/>
                <w:lang w:val="ro-RO"/>
              </w:rPr>
              <w:t xml:space="preserve"> </w:t>
            </w:r>
            <w:r w:rsidR="00AC6066" w:rsidRPr="008772DC">
              <w:rPr>
                <w:rStyle w:val="Strong"/>
                <w:rFonts w:ascii="GHEA Grapalat" w:eastAsiaTheme="majorEastAsia" w:hAnsi="GHEA Grapalat"/>
                <w:lang w:val="en-US"/>
              </w:rPr>
              <w:t>Հայաստանի</w:t>
            </w:r>
            <w:r w:rsidR="00AC6066" w:rsidRPr="008772DC">
              <w:rPr>
                <w:rStyle w:val="Strong"/>
                <w:rFonts w:ascii="GHEA Grapalat" w:eastAsiaTheme="majorEastAsia" w:hAnsi="GHEA Grapalat"/>
                <w:lang w:val="pt-BR"/>
              </w:rPr>
              <w:t xml:space="preserve"> </w:t>
            </w:r>
            <w:r w:rsidR="00AC6066" w:rsidRPr="008772DC">
              <w:rPr>
                <w:rStyle w:val="Strong"/>
                <w:rFonts w:ascii="GHEA Grapalat" w:eastAsiaTheme="majorEastAsia" w:hAnsi="GHEA Grapalat"/>
                <w:lang w:val="en-US"/>
              </w:rPr>
              <w:t>Հանրապետության</w:t>
            </w:r>
            <w:r w:rsidR="00AC6066" w:rsidRPr="008772DC">
              <w:rPr>
                <w:rStyle w:val="Strong"/>
                <w:rFonts w:ascii="GHEA Grapalat" w:eastAsiaTheme="majorEastAsia" w:hAnsi="GHEA Grapalat"/>
                <w:lang w:val="pt-BR"/>
              </w:rPr>
              <w:t xml:space="preserve"> </w:t>
            </w:r>
            <w:r w:rsidR="00AC6066" w:rsidRPr="008772DC">
              <w:rPr>
                <w:rStyle w:val="Strong"/>
                <w:rFonts w:ascii="GHEA Grapalat" w:eastAsiaTheme="majorEastAsia" w:hAnsi="GHEA Grapalat"/>
                <w:lang w:val="en-US"/>
              </w:rPr>
              <w:t>կառավարության</w:t>
            </w:r>
            <w:r w:rsidR="00AC6066" w:rsidRPr="008772DC">
              <w:rPr>
                <w:rStyle w:val="Strong"/>
                <w:rFonts w:ascii="GHEA Grapalat" w:eastAsiaTheme="majorEastAsia" w:hAnsi="GHEA Grapalat"/>
                <w:lang w:val="pt-BR"/>
              </w:rPr>
              <w:t xml:space="preserve"> </w:t>
            </w:r>
            <w:r w:rsidR="00AC6066" w:rsidRPr="008772DC">
              <w:rPr>
                <w:rStyle w:val="Strong"/>
                <w:rFonts w:ascii="GHEA Grapalat" w:eastAsiaTheme="majorEastAsia" w:hAnsi="GHEA Grapalat"/>
                <w:lang w:val="en-US"/>
              </w:rPr>
              <w:t>որոշման</w:t>
            </w:r>
            <w:r w:rsidR="00AC6066" w:rsidRPr="008772DC">
              <w:rPr>
                <w:rFonts w:cs="Sylfaen"/>
                <w:b/>
                <w:bCs/>
                <w:lang w:val="ro-RO"/>
              </w:rPr>
              <w:t xml:space="preserve"> </w:t>
            </w:r>
            <w:r w:rsidR="00D13622" w:rsidRPr="008772DC">
              <w:rPr>
                <w:rFonts w:ascii="GHEA Grapalat" w:hAnsi="GHEA Grapalat" w:cs="Sylfaen"/>
                <w:b/>
                <w:lang w:val="ro-RO"/>
              </w:rPr>
              <w:t>նախագծի ընդունման առնչությամբ այլ իրավական ակտերի ընդունման անհրաժեշտության բացակայության մասին</w:t>
            </w:r>
          </w:p>
          <w:p w:rsidR="00311DED" w:rsidRPr="00606DFC" w:rsidRDefault="00311DED">
            <w:pPr>
              <w:spacing w:after="120" w:line="23" w:lineRule="atLeast"/>
              <w:jc w:val="center"/>
              <w:rPr>
                <w:rFonts w:ascii="GHEA Grapalat" w:hAnsi="GHEA Grapalat"/>
                <w:i/>
                <w:lang w:val="pt-BR"/>
              </w:rPr>
            </w:pPr>
          </w:p>
        </w:tc>
      </w:tr>
      <w:tr w:rsidR="00D13622" w:rsidRPr="008772DC" w:rsidTr="00D13622">
        <w:trPr>
          <w:trHeight w:val="1725"/>
        </w:trPr>
        <w:tc>
          <w:tcPr>
            <w:tcW w:w="511" w:type="dxa"/>
            <w:hideMark/>
          </w:tcPr>
          <w:p w:rsidR="00D13622" w:rsidRPr="008772DC" w:rsidRDefault="00D13622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 w:rsidRPr="0088264D">
              <w:rPr>
                <w:rFonts w:ascii="GHEA Grapalat" w:hAnsi="GHEA Grapalat"/>
              </w:rPr>
              <w:t>1</w:t>
            </w:r>
          </w:p>
        </w:tc>
        <w:tc>
          <w:tcPr>
            <w:tcW w:w="9546" w:type="dxa"/>
            <w:vAlign w:val="center"/>
            <w:hideMark/>
          </w:tcPr>
          <w:p w:rsidR="00D13622" w:rsidRPr="008772DC" w:rsidRDefault="008772DC" w:rsidP="008B76C6">
            <w:pPr>
              <w:spacing w:after="12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lang w:val="hy-AM"/>
              </w:rPr>
              <w:t>«</w:t>
            </w:r>
            <w:r w:rsidR="00AC6066" w:rsidRPr="00930835">
              <w:rPr>
                <w:rFonts w:ascii="GHEA Grapalat" w:hAnsi="GHEA Grapalat" w:cs="Sylfaen"/>
                <w:lang w:val="ro-RO"/>
              </w:rPr>
              <w:t>Հայաստանի Հանրապետության կառավարության 2002 թվականի դեկտեմբերի 26-ի N2121-Ն որոշման մեջ լրացումներ կատարելու մասին</w:t>
            </w:r>
            <w:r>
              <w:rPr>
                <w:rStyle w:val="Strong"/>
                <w:rFonts w:ascii="GHEA Grapalat" w:hAnsi="GHEA Grapalat"/>
                <w:b w:val="0"/>
                <w:lang w:val="hy-AM"/>
              </w:rPr>
              <w:t>»</w:t>
            </w:r>
            <w:r w:rsidR="00AC6066" w:rsidRPr="008772DC">
              <w:rPr>
                <w:rStyle w:val="Strong"/>
                <w:rFonts w:ascii="GHEA Grapalat" w:hAnsi="GHEA Grapalat"/>
                <w:b w:val="0"/>
                <w:lang w:val="hy-AM"/>
              </w:rPr>
              <w:t xml:space="preserve"> </w:t>
            </w:r>
            <w:r w:rsidR="00AC6066" w:rsidRPr="008772DC">
              <w:rPr>
                <w:rStyle w:val="Strong"/>
                <w:rFonts w:ascii="GHEA Grapalat" w:eastAsiaTheme="majorEastAsia" w:hAnsi="GHEA Grapalat"/>
                <w:b w:val="0"/>
                <w:lang w:val="hy-AM"/>
              </w:rPr>
              <w:t>ՀՀ կառավարության որոշման</w:t>
            </w:r>
            <w:r w:rsidR="00AC6066" w:rsidRPr="008772DC">
              <w:rPr>
                <w:rFonts w:ascii="GHEA Grapalat" w:hAnsi="GHEA Grapalat"/>
                <w:lang w:val="hy-AM"/>
              </w:rPr>
              <w:t xml:space="preserve"> </w:t>
            </w:r>
            <w:r w:rsidR="00D13622" w:rsidRPr="008772DC">
              <w:rPr>
                <w:rFonts w:ascii="GHEA Grapalat" w:hAnsi="GHEA Grapalat"/>
                <w:lang w:val="hy-AM"/>
              </w:rPr>
              <w:t>նախագծի ընդունման առնչությամբ այլ իրավական ակտերում փոփոխությունների և/կամ լրացումների անհրաժեշտությունը բացակայում է:</w:t>
            </w:r>
          </w:p>
        </w:tc>
      </w:tr>
      <w:tr w:rsidR="00D13622" w:rsidRPr="008772DC" w:rsidTr="00D13622">
        <w:trPr>
          <w:trHeight w:val="1620"/>
        </w:trPr>
        <w:tc>
          <w:tcPr>
            <w:tcW w:w="511" w:type="dxa"/>
            <w:hideMark/>
          </w:tcPr>
          <w:p w:rsidR="00D13622" w:rsidRPr="008772DC" w:rsidRDefault="00D13622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 w:rsidRPr="0088264D">
              <w:rPr>
                <w:rFonts w:ascii="GHEA Grapalat" w:hAnsi="GHEA Grapalat"/>
              </w:rPr>
              <w:t>2</w:t>
            </w:r>
          </w:p>
        </w:tc>
        <w:tc>
          <w:tcPr>
            <w:tcW w:w="9546" w:type="dxa"/>
            <w:vAlign w:val="center"/>
            <w:hideMark/>
          </w:tcPr>
          <w:p w:rsidR="00D13622" w:rsidRPr="008772DC" w:rsidRDefault="008772DC" w:rsidP="008B76C6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lang w:val="hy-AM"/>
              </w:rPr>
              <w:t>«</w:t>
            </w:r>
            <w:r w:rsidR="00AC6066" w:rsidRPr="00930835">
              <w:rPr>
                <w:rFonts w:ascii="GHEA Grapalat" w:hAnsi="GHEA Grapalat" w:cs="Sylfaen"/>
                <w:lang w:val="ro-RO"/>
              </w:rPr>
              <w:t>Հայաստանի Հանրապետության կառավարության 2002 թվականի դեկտեմբերի 26-ի N2121-Ն որոշման մեջ լրացումներ կատարելու մասին</w:t>
            </w:r>
            <w:r>
              <w:rPr>
                <w:rStyle w:val="Strong"/>
                <w:rFonts w:ascii="GHEA Grapalat" w:hAnsi="GHEA Grapalat"/>
                <w:b w:val="0"/>
                <w:lang w:val="hy-AM"/>
              </w:rPr>
              <w:t>»</w:t>
            </w:r>
            <w:r w:rsidR="00AC6066" w:rsidRPr="008772DC">
              <w:rPr>
                <w:rStyle w:val="Strong"/>
                <w:rFonts w:ascii="GHEA Grapalat" w:hAnsi="GHEA Grapalat"/>
                <w:b w:val="0"/>
                <w:lang w:val="hy-AM"/>
              </w:rPr>
              <w:t xml:space="preserve"> </w:t>
            </w:r>
            <w:r w:rsidR="00AC6066" w:rsidRPr="008772DC">
              <w:rPr>
                <w:rStyle w:val="Strong"/>
                <w:rFonts w:ascii="GHEA Grapalat" w:eastAsiaTheme="majorEastAsia" w:hAnsi="GHEA Grapalat"/>
                <w:b w:val="0"/>
                <w:lang w:val="hy-AM"/>
              </w:rPr>
              <w:t>ՀՀ կառավարության որոշման</w:t>
            </w:r>
            <w:r w:rsidR="00D13622" w:rsidRPr="008772DC">
              <w:rPr>
                <w:rFonts w:ascii="GHEA Grapalat" w:hAnsi="GHEA Grapalat"/>
                <w:lang w:val="hy-AM"/>
              </w:rPr>
              <w:t xml:space="preserve"> նախագծի ընդունումը չի հակասում ՀՀ միջազգային պայմանագրերով ստանձնած պարտավորություններին:</w:t>
            </w:r>
          </w:p>
        </w:tc>
      </w:tr>
    </w:tbl>
    <w:p w:rsidR="00A56BE0" w:rsidRPr="008772DC" w:rsidRDefault="00A56BE0" w:rsidP="00D5303A">
      <w:pPr>
        <w:pStyle w:val="mechtex"/>
        <w:jc w:val="left"/>
        <w:rPr>
          <w:rFonts w:ascii="GHEA Grapalat" w:hAnsi="GHEA Grapalat" w:cs="Times New Roman"/>
          <w:spacing w:val="-8"/>
          <w:sz w:val="24"/>
          <w:szCs w:val="24"/>
          <w:lang w:val="hy-AM"/>
        </w:rPr>
      </w:pPr>
    </w:p>
    <w:p w:rsidR="00A56BE0" w:rsidRPr="008772DC" w:rsidRDefault="00A56BE0" w:rsidP="00A56BE0">
      <w:pPr>
        <w:rPr>
          <w:lang w:val="hy-AM" w:bidi="en-US"/>
        </w:rPr>
      </w:pPr>
    </w:p>
    <w:p w:rsidR="00A56BE0" w:rsidRPr="008772DC" w:rsidRDefault="00A56BE0" w:rsidP="00A56BE0">
      <w:pPr>
        <w:rPr>
          <w:lang w:val="hy-AM" w:bidi="en-US"/>
        </w:rPr>
      </w:pPr>
    </w:p>
    <w:p w:rsidR="00D13622" w:rsidRPr="008772DC" w:rsidRDefault="00D13622" w:rsidP="00A56BE0">
      <w:pPr>
        <w:jc w:val="right"/>
        <w:rPr>
          <w:lang w:val="hy-AM" w:bidi="en-US"/>
        </w:rPr>
      </w:pPr>
    </w:p>
    <w:sectPr w:rsidR="00D13622" w:rsidRPr="008772DC" w:rsidSect="00A56BE0">
      <w:pgSz w:w="12240" w:h="15840"/>
      <w:pgMar w:top="54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D6939"/>
    <w:multiLevelType w:val="hybridMultilevel"/>
    <w:tmpl w:val="7FFC60CA"/>
    <w:lvl w:ilvl="0" w:tplc="8F8A3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13622"/>
    <w:rsid w:val="00024C6A"/>
    <w:rsid w:val="00056FE6"/>
    <w:rsid w:val="000C07FA"/>
    <w:rsid w:val="000F2BA6"/>
    <w:rsid w:val="001C0E40"/>
    <w:rsid w:val="00264F80"/>
    <w:rsid w:val="00281DCD"/>
    <w:rsid w:val="002947BB"/>
    <w:rsid w:val="002D2875"/>
    <w:rsid w:val="00311DED"/>
    <w:rsid w:val="004174F7"/>
    <w:rsid w:val="00444390"/>
    <w:rsid w:val="00474CF8"/>
    <w:rsid w:val="00481259"/>
    <w:rsid w:val="004A0D52"/>
    <w:rsid w:val="00554459"/>
    <w:rsid w:val="005A6E2E"/>
    <w:rsid w:val="005E7A9E"/>
    <w:rsid w:val="005F7668"/>
    <w:rsid w:val="00606DFC"/>
    <w:rsid w:val="00616686"/>
    <w:rsid w:val="00725A6E"/>
    <w:rsid w:val="00743465"/>
    <w:rsid w:val="007444D2"/>
    <w:rsid w:val="0076296D"/>
    <w:rsid w:val="00773B5C"/>
    <w:rsid w:val="007A796B"/>
    <w:rsid w:val="007C2EB2"/>
    <w:rsid w:val="0083794C"/>
    <w:rsid w:val="008772DC"/>
    <w:rsid w:val="0088264D"/>
    <w:rsid w:val="008B76C6"/>
    <w:rsid w:val="008E7CE1"/>
    <w:rsid w:val="0090220B"/>
    <w:rsid w:val="00907929"/>
    <w:rsid w:val="009305D9"/>
    <w:rsid w:val="009949F8"/>
    <w:rsid w:val="00A10A5E"/>
    <w:rsid w:val="00A3387A"/>
    <w:rsid w:val="00A56BE0"/>
    <w:rsid w:val="00A858A4"/>
    <w:rsid w:val="00AC6066"/>
    <w:rsid w:val="00AD0630"/>
    <w:rsid w:val="00AE1E59"/>
    <w:rsid w:val="00B20F3A"/>
    <w:rsid w:val="00B3190A"/>
    <w:rsid w:val="00B7036D"/>
    <w:rsid w:val="00B77607"/>
    <w:rsid w:val="00BA2E0E"/>
    <w:rsid w:val="00BD68CA"/>
    <w:rsid w:val="00CF13B9"/>
    <w:rsid w:val="00D13622"/>
    <w:rsid w:val="00D22424"/>
    <w:rsid w:val="00D5303A"/>
    <w:rsid w:val="00D76532"/>
    <w:rsid w:val="00DC47CA"/>
    <w:rsid w:val="00DF1542"/>
    <w:rsid w:val="00E013E9"/>
    <w:rsid w:val="00E5737B"/>
    <w:rsid w:val="00EB7D1B"/>
    <w:rsid w:val="00EC2524"/>
    <w:rsid w:val="00EC4454"/>
    <w:rsid w:val="00F171D2"/>
    <w:rsid w:val="00F75EE6"/>
    <w:rsid w:val="00FA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22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F3A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F3A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F3A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F3A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F3A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F3A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0F3A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3A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3A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3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F3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F3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0F3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20F3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0F3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20F3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20F3A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character" w:styleId="IntenseEmphasis">
    <w:name w:val="Intense Emphasis"/>
    <w:uiPriority w:val="21"/>
    <w:qFormat/>
    <w:rsid w:val="00B20F3A"/>
    <w:rPr>
      <w:b/>
      <w:bCs/>
      <w:smallCaps/>
      <w:color w:val="4F81BD" w:themeColor="accent1"/>
      <w:spacing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3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3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F3A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Title">
    <w:name w:val="Title"/>
    <w:next w:val="Normal"/>
    <w:link w:val="TitleChar"/>
    <w:uiPriority w:val="10"/>
    <w:qFormat/>
    <w:rsid w:val="00B20F3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0F3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20F3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F3A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20F3A"/>
    <w:rPr>
      <w:b/>
      <w:bCs/>
      <w:spacing w:val="0"/>
    </w:rPr>
  </w:style>
  <w:style w:type="character" w:styleId="Emphasis">
    <w:name w:val="Emphasis"/>
    <w:uiPriority w:val="20"/>
    <w:qFormat/>
    <w:rsid w:val="00B20F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rsid w:val="00B20F3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20F3A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F3A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F3A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3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3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20F3A"/>
    <w:rPr>
      <w:smallCaps/>
      <w:dstrike w:val="0"/>
      <w:color w:val="5A5A5A" w:themeColor="text1" w:themeTint="A5"/>
      <w:vertAlign w:val="baseline"/>
    </w:rPr>
  </w:style>
  <w:style w:type="character" w:styleId="SubtleReference">
    <w:name w:val="Subtle Reference"/>
    <w:uiPriority w:val="31"/>
    <w:qFormat/>
    <w:rsid w:val="00B20F3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20F3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20F3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F3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13622"/>
    <w:pPr>
      <w:spacing w:before="100" w:beforeAutospacing="1" w:after="100" w:afterAutospacing="1"/>
    </w:pPr>
  </w:style>
  <w:style w:type="character" w:customStyle="1" w:styleId="mechtexChar">
    <w:name w:val="mechtex Char"/>
    <w:link w:val="mechtex"/>
    <w:locked/>
    <w:rsid w:val="00D13622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D13622"/>
    <w:pPr>
      <w:jc w:val="center"/>
    </w:pPr>
    <w:rPr>
      <w:rFonts w:ascii="Arial Armenian" w:eastAsiaTheme="minorHAnsi" w:hAnsi="Arial Armenian" w:cstheme="minorBidi"/>
      <w:sz w:val="22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Astghik Melkonyan</cp:lastModifiedBy>
  <cp:revision>20</cp:revision>
  <cp:lastPrinted>2017-01-26T09:01:00Z</cp:lastPrinted>
  <dcterms:created xsi:type="dcterms:W3CDTF">2017-01-25T04:59:00Z</dcterms:created>
  <dcterms:modified xsi:type="dcterms:W3CDTF">2018-04-12T07:04:00Z</dcterms:modified>
</cp:coreProperties>
</file>