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A62A74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bookmarkStart w:id="0" w:name="_GoBack"/>
      <w:bookmarkEnd w:id="0"/>
      <w:r w:rsidRPr="00A62A74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A62A74" w:rsidRDefault="00A62A74" w:rsidP="00450411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A62A74">
        <w:rPr>
          <w:rFonts w:ascii="GHEA Grapalat" w:hAnsi="GHEA Grapalat"/>
          <w:noProof/>
          <w:sz w:val="24"/>
          <w:szCs w:val="24"/>
          <w:lang w:val="pt-BR"/>
        </w:rPr>
        <w:t>«</w:t>
      </w:r>
      <w:r w:rsidRPr="00A62A74">
        <w:rPr>
          <w:rFonts w:ascii="GHEA Grapalat" w:hAnsi="GHEA Grapalat"/>
          <w:noProof/>
          <w:sz w:val="24"/>
          <w:szCs w:val="24"/>
        </w:rPr>
        <w:t>ՀԱՅԱՍՏԱՆԻ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ՀԱՆՐԱՊԵՏՈՒԹՅԱՆ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ԳԵՂԱՐՔՈՒՆԻՔԻ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ՄԱՐԶՊԵՏԱՐԱՆԻՆ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ԳՈՒՄԱՐ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ՀԱՏԿԱՑՆԵԼՈՒ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ru-RU"/>
        </w:rPr>
        <w:t>ԵՎ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ՀԱՅԱՍՏԱՆԻ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ՀԱՆՐԱՊԵՏՈՒԹՅԱՆ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ԿԱՌԱՎԱՐՈՒԹՅԱՆ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2017 </w:t>
      </w:r>
      <w:r w:rsidRPr="00A62A74">
        <w:rPr>
          <w:rFonts w:ascii="GHEA Grapalat" w:hAnsi="GHEA Grapalat"/>
          <w:noProof/>
          <w:sz w:val="24"/>
          <w:szCs w:val="24"/>
        </w:rPr>
        <w:t>ԹՎԱԿԱՆԻ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ԴԵԿՏԵՄԲԵՐԻ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28-</w:t>
      </w:r>
      <w:r w:rsidRPr="00A62A74">
        <w:rPr>
          <w:rFonts w:ascii="GHEA Grapalat" w:hAnsi="GHEA Grapalat"/>
          <w:noProof/>
          <w:sz w:val="24"/>
          <w:szCs w:val="24"/>
        </w:rPr>
        <w:t>Ի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N 1717-</w:t>
      </w:r>
      <w:r w:rsidRPr="00A62A74">
        <w:rPr>
          <w:rFonts w:ascii="GHEA Grapalat" w:hAnsi="GHEA Grapalat"/>
          <w:noProof/>
          <w:sz w:val="24"/>
          <w:szCs w:val="24"/>
        </w:rPr>
        <w:t>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ՈՐՈՇՄԱՆ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ՄԵՋ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ՓՈՓՈԽՈՒԹՅՈՒՆՆԵՐ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ru-RU"/>
        </w:rPr>
        <w:t>ԵՎ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ԼՐԱՑՈՒՄՆԵՐ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ԿԱՏԱՐԵԼՈՒ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62A74">
        <w:rPr>
          <w:rFonts w:ascii="GHEA Grapalat" w:hAnsi="GHEA Grapalat"/>
          <w:noProof/>
          <w:sz w:val="24"/>
          <w:szCs w:val="24"/>
        </w:rPr>
        <w:t>ՄԱՍԻՆ</w:t>
      </w:r>
      <w:r w:rsidRPr="00A62A74">
        <w:rPr>
          <w:rFonts w:ascii="GHEA Grapalat" w:hAnsi="GHEA Grapalat"/>
          <w:noProof/>
          <w:sz w:val="24"/>
          <w:szCs w:val="24"/>
          <w:lang w:val="pt-BR"/>
        </w:rPr>
        <w:t>»</w:t>
      </w:r>
      <w:r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ՀԱՅԱՍՏԱՆԻ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ՈՐՈՇՄԱՆ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ՆԱԽԱԳԾԻ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ՇԱՀԱԳՐԳԻՌ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ՄԱՐՄԻՆՆԵՐԻ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ԿՈՂՄԻՑ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ՍՏԱՑՎԱԾ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ԵՎ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  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86"/>
        <w:gridCol w:w="5213"/>
        <w:gridCol w:w="2141"/>
        <w:gridCol w:w="2762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9F12F6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FA751C" w:rsidRDefault="00FA751C" w:rsidP="006042FF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567" w:rsidRPr="00FA751C" w:rsidRDefault="00FA751C" w:rsidP="00FA75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նախարարության 06.03.2018թ. թիվ 01/8-4/4048-18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C" w:rsidRPr="00FA751C" w:rsidRDefault="00FA751C" w:rsidP="00FA751C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Նախագծով առաջարկվում է ՀՀ Գեղարքունիքի մարզի Վերին Գետաշենի N 1 միջնակարգ դպրոցի շենքի տանիքի վերանորոգման</w:t>
            </w:r>
            <w:r w:rsidR="009C18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իրականացման նպատակով ՀՀ 2018 թվականի պետական բյուջեով նախատեսված ՀՀ կառավարության պահուստային ֆոնդից ՀՀ Գեղարքունիքի մարզպետարանին ՀՀ</w:t>
            </w:r>
            <w:r w:rsidRPr="00FA75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201</w:t>
            </w:r>
            <w:r w:rsidRPr="004D1AC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8</w:t>
            </w:r>
            <w:r w:rsidRPr="00FA75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թվականի առաջին եռամսյակում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հատկացնել 9,082.0 հազար դրամ: Սակայն ՀՀ կառավարության 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պահուստային ֆոնդից հատկացման նշված առաջարկությունը չի ներկայացվել ՀՀ կառավարության 28.12.2017 թ-ի N 1717-Ն որոշման 4-րդ կետի 10-րդ ենթակետի բ պարբերությամբ սահմանված հանձնարարականին համապատասխան:</w:t>
            </w:r>
          </w:p>
          <w:p w:rsidR="006042FF" w:rsidRPr="00FA751C" w:rsidRDefault="006042FF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9C1832" w:rsidRDefault="009C1832" w:rsidP="006042FF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F7" w:rsidRPr="009C1832" w:rsidRDefault="009C1832" w:rsidP="006042FF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Համաձայնեցվել է ՀՀ ֆինանսների նախարարության հետ</w:t>
            </w:r>
          </w:p>
        </w:tc>
      </w:tr>
      <w:tr w:rsidR="009C1832" w:rsidRPr="00FA751C" w:rsidTr="00FA751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numPr>
                <w:ilvl w:val="0"/>
                <w:numId w:val="1"/>
              </w:numPr>
              <w:tabs>
                <w:tab w:val="left" w:pos="-4111"/>
                <w:tab w:val="left" w:pos="284"/>
                <w:tab w:val="left" w:pos="851"/>
                <w:tab w:val="left" w:pos="993"/>
              </w:tabs>
              <w:spacing w:after="0" w:line="360" w:lineRule="auto"/>
              <w:ind w:left="0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Նախագծի փաթեթում բացակայում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r w:rsidRPr="00DB0E3A">
              <w:rPr>
                <w:rFonts w:ascii="GHEA Grapalat" w:hAnsi="GHEA Grapalat"/>
                <w:sz w:val="24"/>
                <w:szCs w:val="24"/>
                <w:lang w:val="af-ZA"/>
              </w:rPr>
              <w:t>վերանորոգման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աշխատանքների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նախագծա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հաշվային փաստաթղթերի փորձագիտական դրական եզրակացությունը: </w:t>
            </w:r>
          </w:p>
          <w:p w:rsidR="009C1832" w:rsidRPr="00FA751C" w:rsidRDefault="009C1832" w:rsidP="009C1832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901968" w:rsidRDefault="009C1832" w:rsidP="009C183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901968" w:rsidRDefault="009C1832" w:rsidP="009C183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Կատարվել են համապատասխան փոփոխություններ</w:t>
            </w:r>
          </w:p>
        </w:tc>
      </w:tr>
      <w:tr w:rsidR="009C1832" w:rsidRPr="009F12F6" w:rsidTr="00FA751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FA751C" w:rsidRDefault="009C1832" w:rsidP="009C1832">
            <w:pPr>
              <w:numPr>
                <w:ilvl w:val="0"/>
                <w:numId w:val="1"/>
              </w:numPr>
              <w:tabs>
                <w:tab w:val="left" w:pos="-4111"/>
                <w:tab w:val="left" w:pos="284"/>
                <w:tab w:val="left" w:pos="851"/>
                <w:tab w:val="left" w:pos="993"/>
              </w:tabs>
              <w:spacing w:after="0" w:line="360" w:lineRule="auto"/>
              <w:ind w:left="0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երանորոգման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աշխատանքների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ամփոփ</w:t>
            </w:r>
            <w:proofErr w:type="spellEnd"/>
            <w:r w:rsidR="00134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նախահաշվի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ծավալաթերթի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ֆինանսական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գնահատականների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միջև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ռկա</w:t>
            </w:r>
            <w:proofErr w:type="spellEnd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>անհամապատասխանություն</w:t>
            </w:r>
            <w:proofErr w:type="spellEnd"/>
            <w:r w:rsidR="009F12F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901968" w:rsidRDefault="009C1832" w:rsidP="009C1832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32" w:rsidRPr="00901968" w:rsidRDefault="009F12F6" w:rsidP="009F12F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Ամփոփ նախահաշվում ընդգրկված են տեխնիկական և հեղինակային հսկողությունների համար նախատեսված գումարները` համապատասխանաբար 2 և 0,6 տոկոսով, իսկ չնախատեսված ծախսերը 3 տոկոսով, որից 1,5 տոկոսը վճարվում է կապալառուին, իսկ մյուս </w:t>
            </w:r>
            <w:r>
              <w:rPr>
                <w:rFonts w:ascii="GHEA Grapalat" w:hAnsi="GHEA Grapalat"/>
                <w:szCs w:val="24"/>
                <w:lang w:val="hy-AM"/>
              </w:rPr>
              <w:lastRenderedPageBreak/>
              <w:t>1,5 տոկոսը մնում է պատվիրատուի տնօրինության տակ:</w:t>
            </w:r>
          </w:p>
        </w:tc>
      </w:tr>
      <w:tr w:rsidR="00901968" w:rsidRPr="00FA751C" w:rsidTr="00FA751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FA751C" w:rsidRDefault="00901968" w:rsidP="0090196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FA751C" w:rsidRDefault="00901968" w:rsidP="009019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FA751C" w:rsidRDefault="00901968" w:rsidP="0090196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FA751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Նախագծի N 1 հավելվածի աղյուսակներում </w:t>
            </w:r>
            <w:r w:rsidRPr="00FA751C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անհրաժեշտ է ծրագրային </w:t>
            </w:r>
            <w:proofErr w:type="spellStart"/>
            <w:r w:rsidRPr="00FA751C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դասիչը</w:t>
            </w:r>
            <w:proofErr w:type="spellEnd"/>
            <w:r w:rsidRPr="00FA751C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փոխարինել</w:t>
            </w:r>
            <w:r w:rsidRPr="00DB0E3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A751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«1146 ԵԿ10» </w:t>
            </w:r>
            <w:r w:rsidRPr="00FA751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ծրագրային </w:t>
            </w:r>
            <w:proofErr w:type="spellStart"/>
            <w:r w:rsidRPr="00FA751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դասիչով</w:t>
            </w:r>
            <w:proofErr w:type="spellEnd"/>
            <w:r w:rsidRPr="00FA751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` </w:t>
            </w:r>
            <w:r w:rsidRPr="00FA751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աղյուսակների</w:t>
            </w:r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բովանդակությունը</w:t>
            </w:r>
            <w:proofErr w:type="spellEnd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համապատասխանեցնելով</w:t>
            </w:r>
            <w:proofErr w:type="spellEnd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նշված</w:t>
            </w:r>
            <w:proofErr w:type="spellEnd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ծրագրային</w:t>
            </w:r>
            <w:proofErr w:type="spellEnd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դասիչի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բովանդակությանը</w:t>
            </w:r>
            <w:proofErr w:type="spellEnd"/>
            <w:r w:rsidRPr="00DB0E3A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901968" w:rsidRDefault="00901968" w:rsidP="0090196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901968" w:rsidRDefault="00901968" w:rsidP="0090196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Կատարվել են համապատասխան փոփոխություններ</w:t>
            </w:r>
          </w:p>
        </w:tc>
      </w:tr>
      <w:tr w:rsidR="00FA751C" w:rsidRPr="00FA751C" w:rsidTr="009F12F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C" w:rsidRPr="00FA751C" w:rsidRDefault="00FA751C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C" w:rsidRPr="00FA751C" w:rsidRDefault="00FA751C" w:rsidP="009019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նախարարության 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A751C">
              <w:rPr>
                <w:rFonts w:ascii="GHEA Grapalat" w:hAnsi="GHEA Grapalat"/>
                <w:sz w:val="24"/>
                <w:szCs w:val="24"/>
                <w:lang w:val="hy-AM"/>
              </w:rPr>
              <w:t>.2018թ. թիվ 03/27-1/6437-18</w:t>
            </w:r>
          </w:p>
          <w:p w:rsidR="00FA751C" w:rsidRPr="00FA751C" w:rsidRDefault="00FA751C" w:rsidP="00CF33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8" w:rsidRPr="0047508E" w:rsidRDefault="00901968" w:rsidP="00901968">
            <w:pPr>
              <w:tabs>
                <w:tab w:val="left" w:pos="-4111"/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Գեղարքունիքի մարզպետարանի կողմից 16.02.2018թ. հայտարարված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>ՀՀ ԳՄ ԳՀԱՇՁԲ-18/01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ծածկագրով գնման 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ընթացակարգի արդյունքում 13.03.2018թ.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>Էներգո Սվյազ Պրոմ Ստրոյ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ՍՊԸ-ի հետ կնքվել է թիվ ՀՀ ԳՄ ԳՀԱՇՁԲ-18/01 պայմանագիրը, այնինչ հիշյալ կազմակերպությունը հայտը ներկայացնելուն նախորդող երեք հաշվետու տարիներին համախառն եկամուտ չի ունեցել: </w:t>
            </w:r>
          </w:p>
          <w:p w:rsidR="00901968" w:rsidRDefault="00901968" w:rsidP="00901968">
            <w:pPr>
              <w:tabs>
                <w:tab w:val="left" w:pos="-4111"/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Ելնելով վերոնշյալից՝ առաջարկում ենք հիշյալ պայմանագրի համար ֆինանսական միջոցներ հատկացնելիս ՀՀ 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կառավարության որոշման նախագծում ներառել դրույթ՝ հիշյալ գործարքի նկատմամբ 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24349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Pr="00A24349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A24349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>թ. 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24349">
              <w:rPr>
                <w:rFonts w:ascii="GHEA Grapalat" w:hAnsi="GHEA Grapalat" w:cs="Sylfaen"/>
                <w:sz w:val="24"/>
                <w:szCs w:val="24"/>
                <w:lang w:val="hy-AM"/>
              </w:rPr>
              <w:t>526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-Ն որոշմամբ հաստատված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>Գնումների գործընթացի կազմակերպման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կարգի</w:t>
            </w:r>
            <w:r w:rsidRPr="001E1EE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47508E">
              <w:rPr>
                <w:rFonts w:ascii="GHEA Grapalat" w:hAnsi="GHEA Grapalat" w:cs="Sylfaen"/>
                <w:sz w:val="24"/>
                <w:szCs w:val="24"/>
                <w:lang w:val="hy-AM"/>
              </w:rPr>
              <w:t>63</w:t>
            </w:r>
            <w:r w:rsidRPr="00F317E6">
              <w:rPr>
                <w:rFonts w:ascii="GHEA Grapalat" w:hAnsi="GHEA Grapalat" w:cs="Sylfaen"/>
                <w:sz w:val="24"/>
                <w:szCs w:val="24"/>
                <w:lang w:val="hy-AM"/>
              </w:rPr>
              <w:t>-րդ կետի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ենթակետի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4750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պարբերության պահանջները չկիրառելու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A751C" w:rsidRPr="00FA751C" w:rsidRDefault="00FA751C" w:rsidP="00FA751C">
            <w:pPr>
              <w:tabs>
                <w:tab w:val="left" w:pos="851"/>
              </w:tabs>
              <w:spacing w:after="0" w:line="360" w:lineRule="auto"/>
              <w:ind w:left="567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C" w:rsidRPr="00901968" w:rsidRDefault="00901968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C" w:rsidRPr="00901968" w:rsidRDefault="00901968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Կատարվել են համապատասխան փոփոխություններ</w:t>
            </w:r>
          </w:p>
        </w:tc>
      </w:tr>
      <w:tr w:rsidR="009F12F6" w:rsidRPr="009F12F6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F6" w:rsidRPr="00FA751C" w:rsidRDefault="009F12F6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F6" w:rsidRDefault="009F12F6" w:rsidP="009019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արտակարգ իրավիճակների նախարարություն</w:t>
            </w:r>
          </w:p>
          <w:p w:rsidR="009F12F6" w:rsidRPr="009F12F6" w:rsidRDefault="009F12F6" w:rsidP="009F12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F12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19.04.2018թ. </w:t>
            </w:r>
            <w:r w:rsidRPr="009F12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1/17.4/4162-18</w:t>
            </w:r>
          </w:p>
          <w:p w:rsidR="009F12F6" w:rsidRPr="00FA751C" w:rsidRDefault="009F12F6" w:rsidP="009019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F6" w:rsidRPr="00EA406A" w:rsidRDefault="009F12F6" w:rsidP="009F12F6">
            <w:pPr>
              <w:shd w:val="clear" w:color="auto" w:fill="FFFFFF"/>
              <w:tabs>
                <w:tab w:val="left" w:pos="851"/>
              </w:tabs>
              <w:spacing w:after="0" w:line="360" w:lineRule="auto"/>
              <w:ind w:firstLine="720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2018 թվականի փետրվարի 1-ին ուժեղ քամու հետևանքով ՀՀ Գեղարքունիքի մարզի Վերին Գետաշեն համայնքի թիվ 1 դպրոցի վնասված տանիքի վերանորոգման վերաբերյալ հայտնում եմ,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որ հաշվի առնելով ուսո</w:t>
            </w:r>
            <w:r w:rsidRPr="009F06A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ւ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ցման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շարունակությ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 </w:t>
            </w:r>
            <w:r w:rsidRPr="004722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կարևորությունը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առաջար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կում եմ բավարարել դպրոցի տանիքի վերանորոգման համար անհրաժեշտ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ֆինանսավո</w:t>
            </w:r>
            <w:r w:rsidRPr="002B695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րումը:</w:t>
            </w:r>
          </w:p>
          <w:p w:rsidR="009F12F6" w:rsidRPr="0047508E" w:rsidRDefault="009F12F6" w:rsidP="009F12F6">
            <w:pPr>
              <w:tabs>
                <w:tab w:val="left" w:pos="-4111"/>
                <w:tab w:val="left" w:pos="0"/>
              </w:tabs>
              <w:spacing w:after="0"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06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Միաժամանակ հայտնում եմ, որ հարցը համաձայնեցվել է ՀՀ վարչապետի 2012թ. ապրիլի </w:t>
            </w:r>
            <w:r w:rsidRPr="006C583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10-ի </w:t>
            </w:r>
            <w:r w:rsidRPr="00EA406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N 325-Ա որոշմամբ հաստատված </w:t>
            </w:r>
            <w:r w:rsidRPr="00EA40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արտակարգ իրավիճակների հետևանքով ֆիզիկական և իրավաբանական </w:t>
            </w:r>
            <w:r w:rsidRPr="00EA40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անձանց պատճառված վնասները գնահատող </w:t>
            </w:r>
            <w:r w:rsidRPr="00EA406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հանրապետական հանձնաժողովի անդա</w:t>
            </w:r>
            <w:r w:rsidRPr="005B00E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</w:t>
            </w:r>
            <w:r w:rsidRPr="00EA406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ների հետ: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F6" w:rsidRDefault="009F12F6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>Ընդունվել է</w:t>
            </w:r>
            <w:r w:rsidR="00F0270A">
              <w:rPr>
                <w:rFonts w:ascii="GHEA Grapalat" w:hAnsi="GHEA Grapalat"/>
                <w:szCs w:val="24"/>
                <w:lang w:val="hy-AM"/>
              </w:rPr>
              <w:t xml:space="preserve"> ի գիտություն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F6" w:rsidRDefault="009F12F6" w:rsidP="008D57A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E6564"/>
    <w:rsid w:val="001346B4"/>
    <w:rsid w:val="00150CB5"/>
    <w:rsid w:val="00170830"/>
    <w:rsid w:val="002C1812"/>
    <w:rsid w:val="00450411"/>
    <w:rsid w:val="005B78F7"/>
    <w:rsid w:val="006042FF"/>
    <w:rsid w:val="0063183F"/>
    <w:rsid w:val="008953EF"/>
    <w:rsid w:val="008D57AB"/>
    <w:rsid w:val="00901968"/>
    <w:rsid w:val="009C1832"/>
    <w:rsid w:val="009E293B"/>
    <w:rsid w:val="009F12F6"/>
    <w:rsid w:val="00A62A74"/>
    <w:rsid w:val="00BF0DC6"/>
    <w:rsid w:val="00C6510E"/>
    <w:rsid w:val="00CF331B"/>
    <w:rsid w:val="00D645B2"/>
    <w:rsid w:val="00E02217"/>
    <w:rsid w:val="00EE3567"/>
    <w:rsid w:val="00F0270A"/>
    <w:rsid w:val="00FA751C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Lusine Miqayelyan</cp:lastModifiedBy>
  <cp:revision>2</cp:revision>
  <dcterms:created xsi:type="dcterms:W3CDTF">2018-04-10T08:21:00Z</dcterms:created>
  <dcterms:modified xsi:type="dcterms:W3CDTF">2018-04-10T08:21:00Z</dcterms:modified>
</cp:coreProperties>
</file>