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9D" w:rsidRPr="00B2560A" w:rsidRDefault="0054359D" w:rsidP="0054359D">
      <w:pPr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B2560A">
        <w:rPr>
          <w:rStyle w:val="Strong"/>
          <w:rFonts w:ascii="GHEA Grapalat" w:hAnsi="GHEA Grapalat" w:cs="Sylfaen"/>
          <w:sz w:val="28"/>
          <w:szCs w:val="28"/>
          <w:lang w:val="hy-AM"/>
        </w:rPr>
        <w:t>ՀԻՄՆԱՎՈՐՈՒՄ</w:t>
      </w:r>
    </w:p>
    <w:p w:rsidR="0054359D" w:rsidRPr="00B2560A" w:rsidRDefault="0054359D" w:rsidP="002C2FFC">
      <w:pPr>
        <w:spacing w:after="0" w:line="240" w:lineRule="auto"/>
        <w:jc w:val="center"/>
        <w:rPr>
          <w:rStyle w:val="Strong"/>
          <w:rFonts w:ascii="GHEA Grapalat" w:hAnsi="GHEA Grapalat"/>
          <w:bCs w:val="0"/>
          <w:sz w:val="28"/>
          <w:szCs w:val="28"/>
          <w:lang w:val="hy-AM"/>
        </w:rPr>
      </w:pPr>
      <w:r w:rsidRPr="00B2560A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="002C2FFC" w:rsidRPr="00B2560A">
        <w:rPr>
          <w:rFonts w:ascii="GHEA Grapalat" w:hAnsi="GHEA Grapalat"/>
          <w:b/>
          <w:caps/>
          <w:sz w:val="28"/>
          <w:szCs w:val="28"/>
          <w:lang w:val="hy-AM"/>
        </w:rPr>
        <w:t>Հայաստանի Հանրապետության կառավարության 2005 թվականի ՆՈՅԵՄԲԵՐԻ 24-ի N 2093-Ն որոշման մեջ ՓՈՓՈԽՈՒԹՅՈՒՆ կատարելու մասին</w:t>
      </w:r>
      <w:r w:rsidRPr="00B2560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» </w:t>
      </w:r>
    </w:p>
    <w:p w:rsidR="0054359D" w:rsidRPr="00B2560A" w:rsidRDefault="0054359D" w:rsidP="002C2FF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B2560A">
        <w:rPr>
          <w:rStyle w:val="Strong"/>
          <w:rFonts w:ascii="GHEA Grapalat" w:hAnsi="GHEA Grapalat" w:cs="Sylfaen"/>
          <w:sz w:val="28"/>
          <w:szCs w:val="28"/>
          <w:lang w:val="hy-AM"/>
        </w:rPr>
        <w:t>ՀԱՅԱՍՏԱՆԻ</w:t>
      </w:r>
      <w:r w:rsidRPr="00B2560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B2560A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2C2FFC" w:rsidRPr="00B2560A">
        <w:rPr>
          <w:rStyle w:val="Strong"/>
          <w:rFonts w:ascii="GHEA Grapalat" w:hAnsi="GHEA Grapalat"/>
          <w:sz w:val="28"/>
          <w:szCs w:val="28"/>
          <w:lang w:val="hy-AM"/>
        </w:rPr>
        <w:t>ԿԱՌԱՎԱՐՈՒԹՅԱՆ ՈՐՈՇՄԱՆ</w:t>
      </w:r>
      <w:r w:rsidRPr="00B2560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ԸՆԴՈՒՆՄԱՆ</w:t>
      </w:r>
    </w:p>
    <w:p w:rsidR="0054359D" w:rsidRPr="00B2560A" w:rsidRDefault="0054359D" w:rsidP="002C2FF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54359D" w:rsidRPr="00B2560A" w:rsidRDefault="0054359D" w:rsidP="002C2FF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B2560A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1. Ընթացիկ իրավիճակը և իրավական ակտի ընդունման անհրաժեշտությունը</w:t>
      </w:r>
    </w:p>
    <w:p w:rsidR="007E4C7D" w:rsidRPr="00B2560A" w:rsidRDefault="00EF392A" w:rsidP="00FA51D5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Նախկինում, մարզպետարանի կարգավիճակ ունեցող Երևանի քաղաքապետարանի կողմից</w:t>
      </w:r>
      <w:r w:rsidR="002859E4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(հիմնականում</w:t>
      </w:r>
      <w:r w:rsidR="00E9011F" w:rsidRPr="00B2560A">
        <w:rPr>
          <w:rFonts w:ascii="GHEA Grapalat" w:hAnsi="GHEA Grapalat"/>
          <w:color w:val="000000"/>
          <w:sz w:val="28"/>
          <w:szCs w:val="28"/>
          <w:lang w:val="hy-AM"/>
        </w:rPr>
        <w:t>`</w:t>
      </w:r>
      <w:r w:rsidR="002859E4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1990-ականների </w:t>
      </w:r>
      <w:r w:rsidR="00E9011F" w:rsidRPr="00B2560A">
        <w:rPr>
          <w:rFonts w:ascii="GHEA Grapalat" w:hAnsi="GHEA Grapalat"/>
          <w:color w:val="000000"/>
          <w:sz w:val="28"/>
          <w:szCs w:val="28"/>
          <w:lang w:val="hy-AM"/>
        </w:rPr>
        <w:t>կեսերից մինչև 2005թ.</w:t>
      </w:r>
      <w:r w:rsidR="002859E4" w:rsidRPr="00B2560A">
        <w:rPr>
          <w:rFonts w:ascii="GHEA Grapalat" w:hAnsi="GHEA Grapalat"/>
          <w:color w:val="000000"/>
          <w:sz w:val="28"/>
          <w:szCs w:val="28"/>
          <w:lang w:val="hy-AM"/>
        </w:rPr>
        <w:t>)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ՀՀ հողային օրենսգրքի 60-րդ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հոդվածով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կազմում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ընդգրկված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9F77DB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և ֆիզիկական ու իրավաբանական անձանց օգտագործման իրավունքով տրամադրված 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հողամասեր</w:t>
      </w:r>
      <w:r w:rsidR="009F77DB" w:rsidRPr="00B2560A">
        <w:rPr>
          <w:rFonts w:ascii="GHEA Grapalat" w:hAnsi="GHEA Grapalat"/>
          <w:color w:val="000000"/>
          <w:sz w:val="28"/>
          <w:szCs w:val="28"/>
          <w:lang w:val="hy-AM"/>
        </w:rPr>
        <w:t>ի մասով կնքվել են գործողության տարբեր ժամանակահատվածով պայմանագրեր</w:t>
      </w:r>
      <w:r w:rsidR="007E4C7D" w:rsidRPr="00B2560A">
        <w:rPr>
          <w:rFonts w:ascii="GHEA Grapalat" w:hAnsi="GHEA Grapalat"/>
          <w:color w:val="000000"/>
          <w:sz w:val="28"/>
          <w:szCs w:val="28"/>
          <w:lang w:val="hy-AM"/>
        </w:rPr>
        <w:t>:</w:t>
      </w:r>
    </w:p>
    <w:p w:rsidR="005C6E73" w:rsidRPr="00B2560A" w:rsidRDefault="00FF48D2" w:rsidP="00FA51D5">
      <w:pPr>
        <w:spacing w:after="0"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B2560A">
        <w:rPr>
          <w:rFonts w:ascii="GHEA Grapalat" w:hAnsi="GHEA Grapalat"/>
          <w:sz w:val="28"/>
          <w:szCs w:val="28"/>
          <w:lang w:val="hy-AM"/>
        </w:rPr>
        <w:t xml:space="preserve">Տարբերվում են նաև կնքված պայմանագրերի դրույթները: Այսպես, պայմանագրերի մի մասով նախատեսված է վարձատուի պարտավորությունը պայմանագրի գործողության ժամկետի ավարտից հետո վարձակալի հետ որոշված գնով ձեռք բերել </w:t>
      </w:r>
      <w:r w:rsidR="00525D68" w:rsidRPr="00B2560A">
        <w:rPr>
          <w:rFonts w:ascii="GHEA Grapalat" w:hAnsi="GHEA Grapalat"/>
          <w:sz w:val="28"/>
          <w:szCs w:val="28"/>
          <w:lang w:val="hy-AM"/>
        </w:rPr>
        <w:t xml:space="preserve">հողամասի վրա </w:t>
      </w:r>
      <w:r w:rsidR="005C6E73" w:rsidRPr="00B2560A">
        <w:rPr>
          <w:rFonts w:ascii="GHEA Grapalat" w:hAnsi="GHEA Grapalat"/>
          <w:sz w:val="28"/>
          <w:szCs w:val="28"/>
          <w:lang w:val="hy-AM"/>
        </w:rPr>
        <w:t xml:space="preserve">վարձակալի </w:t>
      </w:r>
      <w:r w:rsidR="005C6E73" w:rsidRPr="00B2560A">
        <w:rPr>
          <w:rFonts w:ascii="GHEA Grapalat" w:hAnsi="GHEA Grapalat" w:cs="Sylfaen"/>
          <w:sz w:val="28"/>
          <w:szCs w:val="28"/>
          <w:lang w:val="hy-AM"/>
        </w:rPr>
        <w:t>կատարված</w:t>
      </w:r>
      <w:r w:rsidR="005C6E73"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="005C6E73" w:rsidRPr="00B2560A">
        <w:rPr>
          <w:rFonts w:ascii="GHEA Grapalat" w:hAnsi="GHEA Grapalat" w:cs="Sylfaen"/>
          <w:sz w:val="28"/>
          <w:szCs w:val="28"/>
          <w:lang w:val="hy-AM"/>
        </w:rPr>
        <w:t>անբաժանելի</w:t>
      </w:r>
      <w:r w:rsidR="005C6E73"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="005C6E73" w:rsidRPr="00B2560A">
        <w:rPr>
          <w:rFonts w:ascii="GHEA Grapalat" w:hAnsi="GHEA Grapalat" w:cs="Sylfaen"/>
          <w:sz w:val="28"/>
          <w:szCs w:val="28"/>
          <w:lang w:val="hy-AM"/>
        </w:rPr>
        <w:t xml:space="preserve">բարելավումները </w:t>
      </w:r>
      <w:r w:rsidR="005C6E73" w:rsidRPr="00B2560A">
        <w:rPr>
          <w:rFonts w:ascii="GHEA Grapalat" w:hAnsi="GHEA Grapalat"/>
          <w:color w:val="000000"/>
          <w:sz w:val="28"/>
          <w:szCs w:val="28"/>
          <w:lang w:val="hy-AM"/>
        </w:rPr>
        <w:t>(խոսքը գնում է մեկ տասնյակից ավել միլիարդ դրամի մասին):</w:t>
      </w:r>
      <w:r w:rsidR="005C6E73" w:rsidRPr="00B2560A">
        <w:rPr>
          <w:rFonts w:ascii="GHEA Grapalat" w:hAnsi="GHEA Grapalat" w:cs="Sylfaen"/>
          <w:sz w:val="28"/>
          <w:szCs w:val="28"/>
          <w:lang w:val="hy-AM"/>
        </w:rPr>
        <w:t xml:space="preserve"> </w:t>
      </w:r>
    </w:p>
    <w:p w:rsidR="007E4C7D" w:rsidRPr="00B2560A" w:rsidRDefault="009760CB" w:rsidP="00FA51D5">
      <w:pPr>
        <w:spacing w:after="0"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B2560A">
        <w:rPr>
          <w:rFonts w:ascii="GHEA Grapalat" w:hAnsi="GHEA Grapalat"/>
          <w:sz w:val="28"/>
          <w:szCs w:val="28"/>
          <w:lang w:val="hy-AM"/>
        </w:rPr>
        <w:t xml:space="preserve">2005 թվականին ընդունված 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>«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Հայաստանի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Հանրապետության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քաղաքացիական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օրենսգրքում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լրացումներ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փոփոխություններ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կատարելու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մասին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>», «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Հայաստանի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Հանրապետության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հողային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օրենսգրքում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լրացումներ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փոփոխություններ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կատարելու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B2560A">
        <w:rPr>
          <w:rFonts w:ascii="GHEA Grapalat" w:eastAsia="Times New Roman" w:hAnsi="GHEA Grapalat" w:cs="Sylfaen"/>
          <w:sz w:val="28"/>
          <w:szCs w:val="28"/>
          <w:lang w:val="hy-AM"/>
        </w:rPr>
        <w:t>մասին</w:t>
      </w:r>
      <w:r w:rsidRPr="00B2560A">
        <w:rPr>
          <w:rFonts w:ascii="GHEA Grapalat" w:eastAsia="Times New Roman" w:hAnsi="GHEA Grapalat" w:cs="Times New Roman"/>
          <w:sz w:val="28"/>
          <w:szCs w:val="28"/>
          <w:lang w:val="hy-AM"/>
        </w:rPr>
        <w:t>»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ՀՀ օրենքների կիրառկումն ապահովելու նպատակով ՀՀ կառավարության կողմից 24.11.2005թ. ընդունվել է </w:t>
      </w:r>
      <w:r w:rsidRPr="00B2560A">
        <w:rPr>
          <w:rFonts w:ascii="GHEA Grapalat" w:hAnsi="GHEA Grapalat"/>
          <w:caps/>
          <w:sz w:val="28"/>
          <w:szCs w:val="28"/>
          <w:lang w:val="hy-AM"/>
        </w:rPr>
        <w:t>N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2093-Ն որոշումը, որի 5-րդ կետով սահմանվել է, որ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ՀՀ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հողային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օրենսգրքի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60-</w:t>
      </w:r>
      <w:r w:rsidRPr="00B2560A">
        <w:rPr>
          <w:rFonts w:ascii="GHEA Grapalat" w:hAnsi="GHEA Grapalat" w:cs="Sylfaen"/>
          <w:sz w:val="28"/>
          <w:szCs w:val="28"/>
          <w:lang w:val="hy-AM"/>
        </w:rPr>
        <w:t>րդ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հոդվածով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կազմում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ընդգրկված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համայնքային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սեփականություն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հանդիսացող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վարձակալության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անհատույց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մշտական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)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պայմանագրերի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գործողության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ընթացքում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դրանց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գործողության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ժամկետներն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ավարտվելուց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հետո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դրանք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կարող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երկարաձգվել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առավելագույնը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մինչև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2015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դեկտեմբերի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31-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</w:t>
      </w:r>
      <w:r w:rsidR="002859E4" w:rsidRPr="00B2560A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600B2E" w:rsidRPr="00B2560A" w:rsidRDefault="00600B2E" w:rsidP="00600B2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B2560A">
        <w:rPr>
          <w:rFonts w:ascii="GHEA Grapalat" w:hAnsi="GHEA Grapalat" w:cs="Sylfaen"/>
          <w:sz w:val="28"/>
          <w:szCs w:val="28"/>
          <w:lang w:val="hy-AM"/>
        </w:rPr>
        <w:t>ՀՀ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հողային օրենսգրքի 118-րդ հոդվածի </w:t>
      </w:r>
      <w:r w:rsidRPr="00B2560A">
        <w:rPr>
          <w:rFonts w:ascii="GHEA Grapalat" w:hAnsi="GHEA Grapalat"/>
          <w:sz w:val="28"/>
          <w:szCs w:val="28"/>
          <w:lang w:val="hy-AM"/>
        </w:rPr>
        <w:t>4-րդ կետի համաձայն` «ս</w:t>
      </w:r>
      <w:r w:rsidRPr="00B2560A">
        <w:rPr>
          <w:rFonts w:ascii="GHEA Grapalat" w:hAnsi="GHEA Grapalat" w:cs="Sylfaen"/>
          <w:sz w:val="28"/>
          <w:szCs w:val="28"/>
          <w:lang w:val="hy-AM"/>
        </w:rPr>
        <w:t>ույն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օրենսգիրքն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ուժի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մեջ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մտնելու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պահից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մինչև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օրենսգրքի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ընդունումը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նախկին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Հողային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օրենսգրքով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նախատեսված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նկատմամբ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մշտական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ժամանակավոր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կարճատև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երկարատև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)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իրավունք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ունեցող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անձինք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այդ</w:t>
      </w:r>
      <w:r w:rsidRPr="00B2560A">
        <w:rPr>
          <w:rFonts w:ascii="GHEA Grapalat" w:hAnsi="GHEA Grapalat"/>
          <w:sz w:val="28"/>
          <w:szCs w:val="28"/>
          <w:u w:val="single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թվում</w:t>
      </w:r>
      <w:r w:rsidRPr="00B2560A">
        <w:rPr>
          <w:rFonts w:ascii="GHEA Grapalat" w:hAnsi="GHEA Grapalat"/>
          <w:sz w:val="28"/>
          <w:szCs w:val="28"/>
          <w:u w:val="single"/>
          <w:lang w:val="hy-AM"/>
        </w:rPr>
        <w:t xml:space="preserve">` 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մասնավորեցված</w:t>
      </w:r>
      <w:r w:rsidRPr="00B2560A">
        <w:rPr>
          <w:rFonts w:ascii="GHEA Grapalat" w:hAnsi="GHEA Grapalat"/>
          <w:sz w:val="28"/>
          <w:szCs w:val="28"/>
          <w:u w:val="single"/>
          <w:lang w:val="hy-AM"/>
        </w:rPr>
        <w:t xml:space="preserve"> (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սեփականաշնորհված</w:t>
      </w:r>
      <w:r w:rsidRPr="00B2560A">
        <w:rPr>
          <w:rFonts w:ascii="GHEA Grapalat" w:hAnsi="GHEA Grapalat"/>
          <w:sz w:val="28"/>
          <w:szCs w:val="28"/>
          <w:u w:val="single"/>
          <w:lang w:val="hy-AM"/>
        </w:rPr>
        <w:t xml:space="preserve">) 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իրավաբանական</w:t>
      </w:r>
      <w:r w:rsidRPr="00B2560A">
        <w:rPr>
          <w:rFonts w:ascii="GHEA Grapalat" w:hAnsi="GHEA Grapalat"/>
          <w:sz w:val="28"/>
          <w:szCs w:val="28"/>
          <w:u w:val="single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u w:val="single"/>
          <w:lang w:val="hy-AM"/>
        </w:rPr>
        <w:t>անձինք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օրենսդրությամբ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lastRenderedPageBreak/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կարգով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հատկացված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նկատմամբ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ձեռք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բերում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վարձակալության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իրավունք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`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տվյալ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հարկի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դրույքաչափին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հավասարեցված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տարեկան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վարձավճարով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օրենսգրքով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ժամկետներով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առանց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չափերի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փոփոխման</w:t>
      </w:r>
      <w:r w:rsidRPr="00B2560A">
        <w:rPr>
          <w:rFonts w:ascii="GHEA Grapalat" w:hAnsi="GHEA Grapalat"/>
          <w:sz w:val="28"/>
          <w:szCs w:val="28"/>
          <w:lang w:val="hy-AM"/>
        </w:rPr>
        <w:t>:</w:t>
      </w:r>
    </w:p>
    <w:p w:rsidR="00600B2E" w:rsidRPr="00B2560A" w:rsidRDefault="00600B2E" w:rsidP="00600B2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B2560A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կետի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ուժով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ձեռք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բերված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վարձակալության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իրավունքը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վերագրանցման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ենթակա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չէ:</w:t>
      </w:r>
      <w:r w:rsidRPr="00B2560A">
        <w:rPr>
          <w:rFonts w:ascii="GHEA Grapalat" w:hAnsi="GHEA Grapalat"/>
          <w:sz w:val="28"/>
          <w:szCs w:val="28"/>
          <w:lang w:val="hy-AM"/>
        </w:rPr>
        <w:t>»</w:t>
      </w:r>
    </w:p>
    <w:p w:rsidR="00600B2E" w:rsidRPr="00B2560A" w:rsidRDefault="00600B2E" w:rsidP="00FA51D5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Առկա են դեպքեր, երբ ՀՀ կառավարության որոշումների հիման վրա օտարված իրավաբանական անձանց պատկանող շենք</w:t>
      </w:r>
      <w:r w:rsidR="00403679" w:rsidRPr="00B2560A">
        <w:rPr>
          <w:rFonts w:ascii="GHEA Grapalat" w:hAnsi="GHEA Grapalat"/>
          <w:color w:val="000000"/>
          <w:sz w:val="28"/>
          <w:szCs w:val="28"/>
          <w:lang w:val="hy-AM"/>
        </w:rPr>
        <w:t>ով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, շինություն</w:t>
      </w:r>
      <w:r w:rsidR="00403679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ով զբաղեցրած հողամասը  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ընդգրկված է եղել ՀՀ հողային օրենսգրքի 60-րդ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հոդվածով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կազմում</w:t>
      </w:r>
      <w:r w:rsidR="006F11F8" w:rsidRPr="00B2560A">
        <w:rPr>
          <w:rFonts w:ascii="GHEA Grapalat" w:hAnsi="GHEA Grapalat" w:cs="Sylfaen"/>
          <w:sz w:val="28"/>
          <w:szCs w:val="28"/>
          <w:lang w:val="hy-AM"/>
        </w:rPr>
        <w:t>:</w:t>
      </w:r>
      <w:r w:rsidRPr="00B2560A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403679" w:rsidRPr="00B2560A">
        <w:rPr>
          <w:rFonts w:ascii="GHEA Grapalat" w:hAnsi="GHEA Grapalat" w:cs="Sylfaen"/>
          <w:sz w:val="28"/>
          <w:szCs w:val="28"/>
          <w:lang w:val="hy-AM"/>
        </w:rPr>
        <w:t>Առկա են նաև ՀՀ</w:t>
      </w:r>
      <w:r w:rsidR="00403679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հողային օրենսգրքի 118-րդ հոդվածի </w:t>
      </w:r>
      <w:r w:rsidR="00403679" w:rsidRPr="00B2560A">
        <w:rPr>
          <w:rFonts w:ascii="GHEA Grapalat" w:hAnsi="GHEA Grapalat"/>
          <w:sz w:val="28"/>
          <w:szCs w:val="28"/>
          <w:lang w:val="hy-AM"/>
        </w:rPr>
        <w:t>4-րդ կետով նախատեսված այլ դեպքեր:</w:t>
      </w:r>
      <w:r w:rsidR="00403679" w:rsidRPr="00B2560A">
        <w:rPr>
          <w:rFonts w:ascii="GHEA Grapalat" w:hAnsi="GHEA Grapalat" w:cs="Sylfaen"/>
          <w:sz w:val="28"/>
          <w:szCs w:val="28"/>
          <w:lang w:val="hy-AM"/>
        </w:rPr>
        <w:t xml:space="preserve"> </w:t>
      </w:r>
    </w:p>
    <w:p w:rsidR="00525D68" w:rsidRPr="00B2560A" w:rsidRDefault="00525D68" w:rsidP="00FA51D5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Նոր ժամկետով վարձակալության պայմանագիր կնքելիս համաձայնագրում կնախատեսվեն 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ՀՀ կառավարության 24.11.2005թ. </w:t>
      </w:r>
      <w:r w:rsidRPr="00B2560A">
        <w:rPr>
          <w:rFonts w:ascii="GHEA Grapalat" w:hAnsi="GHEA Grapalat"/>
          <w:caps/>
          <w:sz w:val="28"/>
          <w:szCs w:val="28"/>
          <w:lang w:val="hy-AM"/>
        </w:rPr>
        <w:t>N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2093-Ն որոշման 6-րդ կետի դրույթները` օգտագործման իրավունքով տրամադրված հողամասի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վրա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վարձակալի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կատարված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անբաժանելի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բարելավումները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չ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հատուցելու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վերաբերյալ: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DF043F" w:rsidRPr="00B2560A" w:rsidRDefault="00DF043F" w:rsidP="00FA51D5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Բացի այդ, կարգավորված չէ 2015 թվականի դեկտեմբերի 31-ից հետո գործողության ժամկետը լրացող պայմանագրերի հետ կապված հետագա խնդիրը: </w:t>
      </w:r>
    </w:p>
    <w:p w:rsidR="0054359D" w:rsidRPr="00B2560A" w:rsidRDefault="00761F22" w:rsidP="00FA51D5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Բ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ացահայտված վերոհիշյալ խնդիրների լուծման անհրաժեշտությամբ պայմանավորված ներկայացվում </w:t>
      </w:r>
      <w:r w:rsidR="002A1203" w:rsidRPr="00B2560A">
        <w:rPr>
          <w:rFonts w:ascii="GHEA Grapalat" w:hAnsi="GHEA Grapalat"/>
          <w:color w:val="000000"/>
          <w:sz w:val="28"/>
          <w:szCs w:val="28"/>
          <w:lang w:val="hy-AM"/>
        </w:rPr>
        <w:t>է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EF392A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«Հայաստանի Հանրապետության կառավարության 2005 թվականի նոյեմբերի 24-ի </w:t>
      </w:r>
      <w:r w:rsidR="00EF392A" w:rsidRPr="00B2560A">
        <w:rPr>
          <w:rFonts w:ascii="GHEA Grapalat" w:hAnsi="GHEA Grapalat"/>
          <w:caps/>
          <w:sz w:val="28"/>
          <w:szCs w:val="28"/>
          <w:lang w:val="hy-AM"/>
        </w:rPr>
        <w:t>N</w:t>
      </w:r>
      <w:r w:rsidR="00EF392A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2093-Ն որոշման մեջ փոփոխություն կատարելու մասին» Հայաստանի Հանրապետության կառավարության որոշման</w:t>
      </w:r>
      <w:r w:rsidR="00FC1E59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>նախագ</w:t>
      </w:r>
      <w:r w:rsidR="00EF392A" w:rsidRPr="00B2560A">
        <w:rPr>
          <w:rFonts w:ascii="GHEA Grapalat" w:hAnsi="GHEA Grapalat"/>
          <w:color w:val="000000"/>
          <w:sz w:val="28"/>
          <w:szCs w:val="28"/>
          <w:lang w:val="hy-AM"/>
        </w:rPr>
        <w:t>ի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>ծ</w:t>
      </w:r>
      <w:r w:rsidR="00EF392A" w:rsidRPr="00B2560A">
        <w:rPr>
          <w:rFonts w:ascii="GHEA Grapalat" w:hAnsi="GHEA Grapalat"/>
          <w:color w:val="000000"/>
          <w:sz w:val="28"/>
          <w:szCs w:val="28"/>
          <w:lang w:val="hy-AM"/>
        </w:rPr>
        <w:t>ը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>։</w:t>
      </w:r>
    </w:p>
    <w:p w:rsidR="0054359D" w:rsidRPr="00B2560A" w:rsidRDefault="0054359D" w:rsidP="00FA51D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cs="Sylfaen"/>
          <w:sz w:val="28"/>
          <w:szCs w:val="28"/>
          <w:u w:val="single"/>
          <w:lang w:val="hy-AM"/>
        </w:rPr>
      </w:pPr>
    </w:p>
    <w:p w:rsidR="00A70F95" w:rsidRPr="00B2560A" w:rsidRDefault="00A70F95" w:rsidP="00FA51D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cs="Sylfaen"/>
          <w:sz w:val="28"/>
          <w:szCs w:val="28"/>
          <w:u w:val="single"/>
          <w:lang w:val="hy-AM"/>
        </w:rPr>
      </w:pP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B2560A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2. Առաջարկվող կարգավորման բնույթը</w:t>
      </w:r>
    </w:p>
    <w:p w:rsidR="00425D38" w:rsidRPr="00B2560A" w:rsidRDefault="00425D38" w:rsidP="00425D38">
      <w:pPr>
        <w:spacing w:after="0" w:line="24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B2560A">
        <w:rPr>
          <w:rFonts w:ascii="GHEA Grapalat" w:hAnsi="GHEA Grapalat" w:cs="Sylfaen"/>
          <w:sz w:val="28"/>
          <w:szCs w:val="28"/>
          <w:lang w:val="hy-AM"/>
        </w:rPr>
        <w:t>Նախագծով առաջարկվում է ՀՀ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հողային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օրենսգրքի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60-</w:t>
      </w:r>
      <w:r w:rsidRPr="00B2560A">
        <w:rPr>
          <w:rFonts w:ascii="GHEA Grapalat" w:hAnsi="GHEA Grapalat" w:cs="Sylfaen"/>
          <w:sz w:val="28"/>
          <w:szCs w:val="28"/>
          <w:lang w:val="hy-AM"/>
        </w:rPr>
        <w:t>րդ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հոդվածով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կազմում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ընդգրկված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համայնքային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սեփականություն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հանդիսացող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հողամասերի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վարձակալության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անհատույց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մշտական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)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պայմանագրերի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գործողության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ընթացքում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կամ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դրանց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գործողության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ժամկետներն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ավարտվելուց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հետո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դրանք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երկարաձգվել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առավելագույնը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մինչև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="000377D2" w:rsidRPr="00B2560A">
        <w:rPr>
          <w:rFonts w:ascii="GHEA Grapalat" w:hAnsi="GHEA Grapalat"/>
          <w:sz w:val="28"/>
          <w:szCs w:val="28"/>
          <w:lang w:val="hy-AM"/>
        </w:rPr>
        <w:t>2030 դեկտեմբերի 31-ը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, ընդ որում` համաձայնագրերը կարող են կնքվել միայն հաշվի առնելով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համայնքի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(</w:t>
      </w:r>
      <w:r w:rsidRPr="00B2560A">
        <w:rPr>
          <w:rFonts w:ascii="GHEA Grapalat" w:hAnsi="GHEA Grapalat" w:cs="Sylfaen"/>
          <w:sz w:val="28"/>
          <w:szCs w:val="28"/>
          <w:lang w:val="hy-AM"/>
        </w:rPr>
        <w:t>բնակավայրի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)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գլխավոր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հատակագծով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քաղաքաշինական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գոտիավորման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նախագծով,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հողերի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օգտագործման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 w:cs="Sylfaen"/>
          <w:sz w:val="28"/>
          <w:szCs w:val="28"/>
          <w:lang w:val="hy-AM"/>
        </w:rPr>
        <w:t>սխեմայով և համայնքի զարգացման ծրագրերով սահմանված պահանջները և սահմանափակումները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:</w:t>
      </w:r>
      <w:r w:rsidRPr="00B2560A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B2560A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A70F95" w:rsidRPr="00B2560A" w:rsidRDefault="00A70F95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B2560A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3. Նախագծի մշակման գործընթացում ներգրավված ինստիտուտները, անձինք և դրանց դիրքորոշումը</w:t>
      </w:r>
    </w:p>
    <w:p w:rsidR="0054359D" w:rsidRPr="00B2560A" w:rsidRDefault="001B2999" w:rsidP="001B2999">
      <w:pPr>
        <w:spacing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lastRenderedPageBreak/>
        <w:t>Նախագիծը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t>մշակվել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t>է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t>Երևանի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t>քաղաքապետարանի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B2560A">
        <w:rPr>
          <w:rFonts w:ascii="GHEA Grapalat" w:hAnsi="GHEA Grapalat"/>
          <w:bCs/>
          <w:kern w:val="16"/>
          <w:sz w:val="28"/>
          <w:szCs w:val="28"/>
          <w:lang w:val="hy-AM"/>
        </w:rPr>
        <w:t>աշխատակազմի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="002C2FFC"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>իրավաբանական վարչության</w:t>
      </w:r>
      <w:r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կողմից</w:t>
      </w:r>
      <w:r w:rsidR="00902270" w:rsidRPr="00B2560A">
        <w:rPr>
          <w:rFonts w:ascii="GHEA Grapalat" w:hAnsi="GHEA Grapalat"/>
          <w:bCs/>
          <w:kern w:val="16"/>
          <w:sz w:val="28"/>
          <w:szCs w:val="28"/>
          <w:lang w:val="af-ZA"/>
        </w:rPr>
        <w:t>: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</w:p>
    <w:p w:rsidR="0054359D" w:rsidRPr="00B2560A" w:rsidRDefault="0054359D" w:rsidP="0054359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sz w:val="28"/>
          <w:szCs w:val="28"/>
          <w:u w:val="single"/>
          <w:lang w:val="hy-AM"/>
        </w:rPr>
      </w:pPr>
      <w:r w:rsidRPr="00B2560A">
        <w:rPr>
          <w:rFonts w:ascii="GHEA Grapalat" w:hAnsi="GHEA Grapalat"/>
          <w:b/>
          <w:sz w:val="28"/>
          <w:szCs w:val="28"/>
          <w:u w:val="single"/>
          <w:lang w:val="hy-AM"/>
        </w:rPr>
        <w:t>4. Ակնկալվող արդյունքը</w:t>
      </w:r>
    </w:p>
    <w:p w:rsidR="0054359D" w:rsidRPr="00B2560A" w:rsidRDefault="00A70F95" w:rsidP="00FA51D5">
      <w:pPr>
        <w:spacing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>Նախագծի ընդունմամբ կապահովվ</w:t>
      </w:r>
      <w:r w:rsidR="00C10A4C" w:rsidRPr="00B2560A">
        <w:rPr>
          <w:rFonts w:ascii="GHEA Grapalat" w:hAnsi="GHEA Grapalat"/>
          <w:color w:val="000000"/>
          <w:sz w:val="28"/>
          <w:szCs w:val="28"/>
          <w:lang w:val="hy-AM"/>
        </w:rPr>
        <w:t>են</w:t>
      </w:r>
      <w:r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D14446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ՀՀ հողային օրենսգրքի 118-րդ հոդվածի 4-րդ կետով նախատեսված դեպքերում վարձակալության իրավունք ձեռք բերած անձանց իրավունքները, </w:t>
      </w:r>
      <w:r w:rsidR="00525D68" w:rsidRPr="00B2560A">
        <w:rPr>
          <w:rFonts w:ascii="GHEA Grapalat" w:hAnsi="GHEA Grapalat"/>
          <w:color w:val="000000"/>
          <w:sz w:val="28"/>
          <w:szCs w:val="28"/>
          <w:lang w:val="hy-AM"/>
        </w:rPr>
        <w:t xml:space="preserve">ինչպես նաև կկարգավորվեն օգտագործման իրավունքով տրամադրված հողամասի 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վրա</w:t>
      </w:r>
      <w:r w:rsidR="00525D68" w:rsidRPr="00B2560A">
        <w:rPr>
          <w:rFonts w:ascii="GHEA Grapalat" w:hAnsi="GHEA Grapalat"/>
          <w:sz w:val="28"/>
          <w:szCs w:val="28"/>
          <w:lang w:val="hy-AM"/>
        </w:rPr>
        <w:t xml:space="preserve"> վարձակալի </w:t>
      </w:r>
      <w:r w:rsidR="00D87E59" w:rsidRPr="00B2560A">
        <w:rPr>
          <w:rFonts w:ascii="GHEA Grapalat" w:hAnsi="GHEA Grapalat"/>
          <w:sz w:val="28"/>
          <w:szCs w:val="28"/>
          <w:lang w:val="hy-AM"/>
        </w:rPr>
        <w:t xml:space="preserve">կողմից 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կատարված</w:t>
      </w:r>
      <w:r w:rsidR="00525D68"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անբաժանելի</w:t>
      </w:r>
      <w:r w:rsidR="00525D68" w:rsidRPr="00B2560A">
        <w:rPr>
          <w:rFonts w:ascii="GHEA Grapalat" w:hAnsi="GHEA Grapalat"/>
          <w:sz w:val="28"/>
          <w:szCs w:val="28"/>
          <w:lang w:val="hy-AM"/>
        </w:rPr>
        <w:t xml:space="preserve"> 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բարելավումներ</w:t>
      </w:r>
      <w:r w:rsidR="00D87E59" w:rsidRPr="00B2560A">
        <w:rPr>
          <w:rFonts w:ascii="GHEA Grapalat" w:hAnsi="GHEA Grapalat" w:cs="Sylfaen"/>
          <w:sz w:val="28"/>
          <w:szCs w:val="28"/>
          <w:lang w:val="hy-AM"/>
        </w:rPr>
        <w:t>ի</w:t>
      </w:r>
      <w:r w:rsidR="00525D68" w:rsidRPr="00B2560A">
        <w:rPr>
          <w:rFonts w:ascii="GHEA Grapalat" w:hAnsi="GHEA Grapalat"/>
          <w:sz w:val="28"/>
          <w:szCs w:val="28"/>
          <w:lang w:val="hy-AM"/>
        </w:rPr>
        <w:t xml:space="preserve"> չ</w:t>
      </w:r>
      <w:r w:rsidR="00525D68" w:rsidRPr="00B2560A">
        <w:rPr>
          <w:rFonts w:ascii="GHEA Grapalat" w:hAnsi="GHEA Grapalat" w:cs="Sylfaen"/>
          <w:sz w:val="28"/>
          <w:szCs w:val="28"/>
          <w:lang w:val="hy-AM"/>
        </w:rPr>
        <w:t>հատուց</w:t>
      </w:r>
      <w:r w:rsidR="00567BE1" w:rsidRPr="00B2560A">
        <w:rPr>
          <w:rFonts w:ascii="GHEA Grapalat" w:hAnsi="GHEA Grapalat" w:cs="Sylfaen"/>
          <w:sz w:val="28"/>
          <w:szCs w:val="28"/>
          <w:lang w:val="hy-AM"/>
        </w:rPr>
        <w:t>ման</w:t>
      </w:r>
      <w:r w:rsidR="00D87E59" w:rsidRPr="00B2560A">
        <w:rPr>
          <w:rFonts w:ascii="GHEA Grapalat" w:hAnsi="GHEA Grapalat" w:cs="Sylfaen"/>
          <w:sz w:val="28"/>
          <w:szCs w:val="28"/>
          <w:lang w:val="hy-AM"/>
        </w:rPr>
        <w:t xml:space="preserve"> հետ կապված </w:t>
      </w:r>
      <w:r w:rsidR="009A7AE3" w:rsidRPr="00B2560A">
        <w:rPr>
          <w:rFonts w:ascii="GHEA Grapalat" w:hAnsi="GHEA Grapalat" w:cs="Sylfaen"/>
          <w:sz w:val="28"/>
          <w:szCs w:val="28"/>
          <w:lang w:val="hy-AM"/>
        </w:rPr>
        <w:t>խնդիրնե</w:t>
      </w:r>
      <w:r w:rsidR="00D87E59" w:rsidRPr="00B2560A">
        <w:rPr>
          <w:rFonts w:ascii="GHEA Grapalat" w:hAnsi="GHEA Grapalat" w:cs="Sylfaen"/>
          <w:sz w:val="28"/>
          <w:szCs w:val="28"/>
          <w:lang w:val="hy-AM"/>
        </w:rPr>
        <w:t>րը</w:t>
      </w:r>
      <w:r w:rsidR="0054359D" w:rsidRPr="00B2560A">
        <w:rPr>
          <w:rFonts w:ascii="GHEA Grapalat" w:hAnsi="GHEA Grapalat"/>
          <w:color w:val="000000"/>
          <w:sz w:val="28"/>
          <w:szCs w:val="28"/>
          <w:lang w:val="hy-AM"/>
        </w:rPr>
        <w:t>։</w:t>
      </w:r>
    </w:p>
    <w:p w:rsidR="0054359D" w:rsidRPr="00B2560A" w:rsidRDefault="0054359D" w:rsidP="0054359D">
      <w:pPr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0377D2" w:rsidRPr="00B2560A" w:rsidRDefault="000377D2" w:rsidP="0054359D">
      <w:pPr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B2560A" w:rsidRDefault="00B2560A" w:rsidP="00B2560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8"/>
          <w:szCs w:val="28"/>
          <w:lang w:val="en-US"/>
        </w:rPr>
      </w:pPr>
      <w:r>
        <w:rPr>
          <w:rFonts w:ascii="GHEA Grapalat" w:hAnsi="GHEA Grapalat" w:cs="Sylfaen"/>
          <w:i/>
          <w:sz w:val="28"/>
          <w:szCs w:val="28"/>
          <w:lang w:val="hy-AM"/>
        </w:rPr>
        <w:t>Եր</w:t>
      </w:r>
      <w:r>
        <w:rPr>
          <w:rFonts w:ascii="GHEA Grapalat" w:hAnsi="GHEA Grapalat" w:cs="Sylfaen"/>
          <w:i/>
          <w:sz w:val="28"/>
          <w:szCs w:val="28"/>
          <w:lang w:val="en-US"/>
        </w:rPr>
        <w:t>և</w:t>
      </w:r>
      <w:r>
        <w:rPr>
          <w:rFonts w:ascii="GHEA Grapalat" w:hAnsi="GHEA Grapalat" w:cs="Sylfaen"/>
          <w:i/>
          <w:sz w:val="28"/>
          <w:szCs w:val="28"/>
          <w:lang w:val="hy-AM"/>
        </w:rPr>
        <w:t xml:space="preserve">անի քաղաքապետ                                                                </w:t>
      </w:r>
    </w:p>
    <w:p w:rsidR="00E22CB6" w:rsidRPr="00B2560A" w:rsidRDefault="00B2560A" w:rsidP="00B2560A">
      <w:pPr>
        <w:jc w:val="right"/>
        <w:rPr>
          <w:sz w:val="28"/>
          <w:szCs w:val="28"/>
          <w:lang w:val="en-US"/>
        </w:rPr>
      </w:pPr>
      <w:r>
        <w:rPr>
          <w:rFonts w:ascii="GHEA Grapalat" w:hAnsi="GHEA Grapalat" w:cs="Sylfaen"/>
          <w:b/>
          <w:i/>
          <w:sz w:val="28"/>
          <w:szCs w:val="28"/>
          <w:lang w:val="en-US"/>
        </w:rPr>
        <w:t>Տարոն Մարգարյան</w:t>
      </w:r>
    </w:p>
    <w:sectPr w:rsidR="00E22CB6" w:rsidRPr="00B2560A" w:rsidSect="00600B2E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3397"/>
    <w:multiLevelType w:val="hybridMultilevel"/>
    <w:tmpl w:val="A6128AB2"/>
    <w:lvl w:ilvl="0" w:tplc="6630C70E">
      <w:start w:val="1"/>
      <w:numFmt w:val="decimal"/>
      <w:lvlText w:val="%1)"/>
      <w:lvlJc w:val="left"/>
      <w:pPr>
        <w:ind w:left="1833" w:hanging="1125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4359D"/>
    <w:rsid w:val="00035B13"/>
    <w:rsid w:val="000377D2"/>
    <w:rsid w:val="00037EA6"/>
    <w:rsid w:val="000B33BB"/>
    <w:rsid w:val="001871E2"/>
    <w:rsid w:val="001B2999"/>
    <w:rsid w:val="002859E4"/>
    <w:rsid w:val="002A1203"/>
    <w:rsid w:val="002C2FFC"/>
    <w:rsid w:val="003D1480"/>
    <w:rsid w:val="00403679"/>
    <w:rsid w:val="00425D38"/>
    <w:rsid w:val="004C117B"/>
    <w:rsid w:val="00525D68"/>
    <w:rsid w:val="0054359D"/>
    <w:rsid w:val="00567BE1"/>
    <w:rsid w:val="005A1362"/>
    <w:rsid w:val="005B49C7"/>
    <w:rsid w:val="005C6E73"/>
    <w:rsid w:val="00600B2E"/>
    <w:rsid w:val="006F11F8"/>
    <w:rsid w:val="007102E8"/>
    <w:rsid w:val="00760E42"/>
    <w:rsid w:val="00761F22"/>
    <w:rsid w:val="007902F8"/>
    <w:rsid w:val="007E4C7D"/>
    <w:rsid w:val="00902270"/>
    <w:rsid w:val="009116FD"/>
    <w:rsid w:val="009760CB"/>
    <w:rsid w:val="00997F21"/>
    <w:rsid w:val="009A7AE3"/>
    <w:rsid w:val="009D128A"/>
    <w:rsid w:val="009F77DB"/>
    <w:rsid w:val="00A70F95"/>
    <w:rsid w:val="00B2560A"/>
    <w:rsid w:val="00C10A4C"/>
    <w:rsid w:val="00C21488"/>
    <w:rsid w:val="00D14446"/>
    <w:rsid w:val="00D30526"/>
    <w:rsid w:val="00D87E59"/>
    <w:rsid w:val="00DE245E"/>
    <w:rsid w:val="00DF043F"/>
    <w:rsid w:val="00E22CB6"/>
    <w:rsid w:val="00E67252"/>
    <w:rsid w:val="00E9011F"/>
    <w:rsid w:val="00EF392A"/>
    <w:rsid w:val="00F01D87"/>
    <w:rsid w:val="00F43E48"/>
    <w:rsid w:val="00F75AC0"/>
    <w:rsid w:val="00FA51D5"/>
    <w:rsid w:val="00FC1E59"/>
    <w:rsid w:val="00FF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4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43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ArevikP</cp:lastModifiedBy>
  <cp:revision>26</cp:revision>
  <cp:lastPrinted>2013-03-20T10:08:00Z</cp:lastPrinted>
  <dcterms:created xsi:type="dcterms:W3CDTF">2012-06-15T11:40:00Z</dcterms:created>
  <dcterms:modified xsi:type="dcterms:W3CDTF">2013-03-20T13:57:00Z</dcterms:modified>
</cp:coreProperties>
</file>