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7C7" w:rsidRPr="001857C7" w:rsidRDefault="001857C7" w:rsidP="001857C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u w:val="single"/>
          <w:lang w:val="af-ZA" w:eastAsia="ru-RU"/>
        </w:rPr>
      </w:pPr>
      <w:r w:rsidRPr="001857C7">
        <w:rPr>
          <w:rFonts w:ascii="GHEA Grapalat" w:hAnsi="GHEA Grapalat" w:cs="Sylfaen"/>
          <w:b/>
          <w:sz w:val="24"/>
          <w:szCs w:val="20"/>
          <w:u w:val="single"/>
          <w:lang w:val="hy-AM" w:eastAsia="ru-RU"/>
        </w:rPr>
        <w:t>ԱՄՓՈՓԱԹԵՐԹ</w:t>
      </w:r>
      <w:r>
        <w:rPr>
          <w:rFonts w:ascii="GHEA Grapalat" w:hAnsi="GHEA Grapalat" w:cs="Sylfaen"/>
          <w:b/>
          <w:sz w:val="24"/>
          <w:szCs w:val="20"/>
          <w:u w:val="single"/>
          <w:lang w:eastAsia="ru-RU"/>
        </w:rPr>
        <w:t xml:space="preserve"> 1</w:t>
      </w:r>
      <w:r w:rsidRPr="001857C7">
        <w:rPr>
          <w:rFonts w:ascii="GHEA Grapalat" w:hAnsi="GHEA Grapalat" w:cs="Sylfaen"/>
          <w:b/>
          <w:sz w:val="24"/>
          <w:szCs w:val="20"/>
          <w:u w:val="single"/>
          <w:lang w:val="hy-AM" w:eastAsia="ru-RU"/>
        </w:rPr>
        <w:t xml:space="preserve"> </w:t>
      </w:r>
    </w:p>
    <w:p w:rsidR="001857C7" w:rsidRPr="00FD152E" w:rsidRDefault="001857C7" w:rsidP="001857C7">
      <w:pPr>
        <w:spacing w:after="0" w:line="240" w:lineRule="auto"/>
        <w:jc w:val="center"/>
        <w:rPr>
          <w:lang w:val="af-ZA"/>
        </w:rPr>
      </w:pPr>
      <w:r w:rsidRPr="001857C7">
        <w:rPr>
          <w:rFonts w:ascii="GHEA Grapalat" w:hAnsi="GHEA Grapalat"/>
          <w:b/>
          <w:sz w:val="24"/>
          <w:szCs w:val="20"/>
          <w:lang w:val="hy-AM"/>
        </w:rPr>
        <w:t xml:space="preserve">                                   «Շրջակա միջավայրի պահպանության և բնական ռեսուրսների օգտագործման կառավարման ռազմավարությունը և միջոցառումների ծրագիրը հաստատելու մասին» ՀՀ</w:t>
      </w:r>
      <w:r w:rsidRPr="001857C7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Pr="001857C7">
        <w:rPr>
          <w:rFonts w:ascii="GHEA Grapalat" w:hAnsi="GHEA Grapalat"/>
          <w:b/>
          <w:sz w:val="24"/>
          <w:szCs w:val="20"/>
          <w:lang w:val="hy-AM"/>
        </w:rPr>
        <w:t>կառավարության</w:t>
      </w:r>
      <w:r w:rsidRPr="001857C7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Pr="001857C7">
        <w:rPr>
          <w:rFonts w:ascii="GHEA Grapalat" w:hAnsi="GHEA Grapalat"/>
          <w:b/>
          <w:sz w:val="24"/>
          <w:szCs w:val="20"/>
          <w:lang w:val="hy-AM"/>
        </w:rPr>
        <w:t>որոշման</w:t>
      </w:r>
      <w:r w:rsidRPr="001857C7">
        <w:rPr>
          <w:rFonts w:ascii="GHEA Grapalat" w:hAnsi="GHEA Grapalat"/>
          <w:b/>
          <w:sz w:val="24"/>
          <w:szCs w:val="20"/>
          <w:lang w:val="pt-BR"/>
        </w:rPr>
        <w:t xml:space="preserve"> </w:t>
      </w:r>
      <w:r w:rsidRPr="001857C7">
        <w:rPr>
          <w:rFonts w:ascii="GHEA Grapalat" w:hAnsi="GHEA Grapalat"/>
          <w:b/>
          <w:sz w:val="24"/>
          <w:szCs w:val="20"/>
          <w:lang w:val="hy-AM"/>
        </w:rPr>
        <w:t>նախագծի</w:t>
      </w:r>
      <w:r w:rsidRPr="001857C7">
        <w:rPr>
          <w:rFonts w:ascii="GHEA Grapalat" w:eastAsia="Calibri" w:hAnsi="GHEA Grapalat"/>
          <w:b/>
          <w:sz w:val="24"/>
          <w:szCs w:val="20"/>
          <w:lang w:val="hy-AM"/>
        </w:rPr>
        <w:t xml:space="preserve"> վերաբերյալ </w:t>
      </w:r>
      <w:r w:rsidRPr="001857C7">
        <w:rPr>
          <w:rFonts w:ascii="GHEA Grapalat" w:hAnsi="GHEA Grapalat" w:cs="Sylfaen"/>
          <w:b/>
          <w:sz w:val="24"/>
          <w:szCs w:val="20"/>
          <w:lang w:val="hy-AM" w:eastAsia="ru-RU"/>
        </w:rPr>
        <w:t xml:space="preserve">դիտողությունների և առաջարկությունների, դրանց ընդունման կամ չընդունման վերաբերյալ </w:t>
      </w:r>
    </w:p>
    <w:tbl>
      <w:tblPr>
        <w:tblpPr w:leftFromText="180" w:rightFromText="180" w:bottomFromText="200" w:vertAnchor="text" w:horzAnchor="margin" w:tblpX="-432" w:tblpY="1003"/>
        <w:tblOverlap w:val="never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5380"/>
        <w:gridCol w:w="2432"/>
        <w:gridCol w:w="4140"/>
      </w:tblGrid>
      <w:tr w:rsidR="001857C7" w:rsidRPr="001857C7" w:rsidTr="00FD152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FD152E" w:rsidRDefault="001857C7" w:rsidP="00FD15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FD152E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</w:pP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Առարկության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առաջարկության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հեղինակը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գրության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ստացման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ամսաթիվը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գրության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համարը</w:t>
            </w:r>
            <w:proofErr w:type="spellEnd"/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FD152E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 w:eastAsia="ru-RU"/>
              </w:rPr>
            </w:pP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Առարկության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,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առաջարկության</w:t>
            </w:r>
            <w:proofErr w:type="spellEnd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բովանդակությունը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FD152E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</w:pP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Եզրակացություն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FD152E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</w:pP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Կատարված</w:t>
            </w:r>
            <w:proofErr w:type="spellEnd"/>
          </w:p>
          <w:p w:rsidR="001857C7" w:rsidRPr="00FD152E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</w:pPr>
            <w:proofErr w:type="spellStart"/>
            <w:r w:rsidRPr="00FD152E">
              <w:rPr>
                <w:rFonts w:ascii="GHEA Grapalat" w:hAnsi="GHEA Grapalat"/>
                <w:b/>
                <w:sz w:val="20"/>
                <w:szCs w:val="20"/>
                <w:lang w:val="en-GB" w:eastAsia="ru-RU"/>
              </w:rPr>
              <w:t>փոփոխությունները</w:t>
            </w:r>
            <w:proofErr w:type="spellEnd"/>
          </w:p>
        </w:tc>
      </w:tr>
      <w:tr w:rsidR="001857C7" w:rsidRPr="00FD152E" w:rsidTr="00FD152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>ՀՀ ֆինանսների  նախարարություն,</w:t>
            </w:r>
          </w:p>
          <w:p w:rsidR="001857C7" w:rsidRPr="001857C7" w:rsidRDefault="001857C7" w:rsidP="00FD152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>17.01.2018թ</w:t>
            </w:r>
            <w:r w:rsidRPr="001857C7">
              <w:rPr>
                <w:rFonts w:ascii="MS Mincho" w:eastAsia="MS Mincho" w:hAnsi="MS Mincho" w:cs="MS Mincho" w:hint="eastAsia"/>
                <w:sz w:val="20"/>
                <w:szCs w:val="20"/>
                <w:lang w:val="hy-AM" w:eastAsia="ru-RU"/>
              </w:rPr>
              <w:t>․</w:t>
            </w: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01.1/9-3/462-18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1. ՀՀ ֆինանսների նախարարության 17.11.2017թ. N01/9-3/20997-17 գրությամբ առաջարկվել էր Նախագծի N1 հավելվածում ներկայացված Շրջակա միջավայրի պահպանության և բնական ռեսուրսների օգտագործման կառավարման ռազմավարությունը (այսուհետ՝ Ռազմավարություն) համապատասխանեցնել ՀՀ կառավարության 05.10.2017թ. նիստի N 42 արձանագրության 45-րդ կետով հավանության արժանացած Պետական եկամուտների և ծախսերի վրա ազդեցություն ունեցող ռազմավարական փաստաթղթերի մշակման, ներկայացման և հսկողության իրականացման մեթոդական հրահանգի պահանջներին:</w:t>
            </w:r>
          </w:p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Վերջինիս կապակցությամբ Նախագծի ամփոփաթերթում նշվում է, որ Ռազմավարությունը՝ ՀՀ կառավարության 12.01.2017թ. N122-Ն որոշմամբ հաստատված ՀՀ կառավարության գործունեության միջոցառումների ծրագրի 95-րդ կետի համաձայն նախատեսված է ներկայացնել ՀՀ կառավարության քննարկմանը ս.թ. նոյեմբերի 30-ին, իսկ ՀՀ կառավարության «Պետական 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արձանագրային որոշման պահանջներին </w:t>
            </w: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lastRenderedPageBreak/>
              <w:t>համապատասխանեցումը պահանջում է 4 ամիս ժամանակ՝ բոլոր բաղադրիչների մասով համապատասխանեցում իրականացնելու համար:</w:t>
            </w:r>
          </w:p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Մինչդեռ Ռազմավարության «V. Ֆինանսական գնահատական» բաժնի 129-րդ կետում նշվում է, որ ծրագրերի ֆինանսավորման աղբյուր կարող է լինել ՀՀ պետական բյուջեն, ուստի կրկին անգամ պնդում ենք, որպեսզի Ռազմավարությունը համապատասխանեցվի ՀՀ կառավարության 05.10.2017թ. նիստի N 42 արձանագրության 45-րդ կետով հավանության արժանացած Պետական եկամուտների և ծախսերի վրա ազդեցություն ունեցող ռազմավարական փաստաթղթերի մշակման, ներկայացման և հսկողության իրականացման մեթոդական հրահանգի պահանջներին: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lastRenderedPageBreak/>
              <w:t xml:space="preserve">Ընդունվել է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>Փաթեթում ներառվել է ՀՀ կառավարության 05.10.2017թ. նիստի N 42 արձանագրության 45-րդ կետով հավանության արժանացած Պետական եկամուտների և ծախսերի վրա ազդեցություն ունեցող ռազմավարական փաստաթղթերի մշակման, ներկայացման և հսկողության իրականացման մեթոդական հրահանգի պահանջներին համապատասխան ռազմավարական փաստաթղի  տիտղոսաթերթը՝ հաշվի առնելով ՀՀ ֆինանսների նախարության խնդրո առարկա գրության 2-րդ կետով ներկայացված առաջարկությունները</w:t>
            </w:r>
          </w:p>
        </w:tc>
      </w:tr>
      <w:tr w:rsidR="001857C7" w:rsidRPr="00FD152E" w:rsidTr="00FD152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1857C7" w:rsidRDefault="001857C7" w:rsidP="00FD152E">
            <w:pP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C7" w:rsidRPr="001857C7" w:rsidRDefault="001857C7" w:rsidP="00FD152E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2. Ինչ վերաբերվում է Նախագծի ձևակերպումներին, ապա.</w:t>
            </w:r>
          </w:p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ա)  Առաջարկում ենք Նախագծի N2 հավելվածում ներկայացված Շրջակա միջավայրի պահպանության և բնական ռեսուրսների օգտագործման կառավարման միջոցառումների 2018-2022թթ. ծրագրի (այսուհետ՝ Ծրագիր) «Մթնոլորտային օդի պահպանություն» մասի 3-րդ կետերի «ֆինանսական ապահովումը» սյունակում ամրագրված «չարգելված» բառից հետո լրացնել «այլ» բառը:</w:t>
            </w:r>
          </w:p>
          <w:p w:rsidR="001857C7" w:rsidRPr="001857C7" w:rsidRDefault="001857C7" w:rsidP="00FD152E">
            <w:pPr>
              <w:pStyle w:val="ListParagraph"/>
              <w:tabs>
                <w:tab w:val="left" w:pos="-5387"/>
                <w:tab w:val="left" w:pos="851"/>
              </w:tabs>
              <w:spacing w:after="0" w:line="240" w:lineRule="auto"/>
              <w:ind w:left="0" w:right="90" w:firstLine="347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բ) Առաջարկում ենք Ծրագրի «Հողային ռեսուրսների պահպանություն» մասի 1-5-րդ, 8-րդ և 9-րդ կետերի «ֆինանսական ապահովումը» սյունակում ամրագրված «ՀՀ պետական բյուջե» բառերը հանել, ինչպես նաև նույն մասի 6-րդ, 7-րդ, 10-րդ և 11-րդ կետերի «ֆինանսական ապահովումը» սյունակում ամրագրված «ՀՀ պետական բյուջե» բառերի փոխարեն լրացնել «ՀՀ օրենքով չարգելված այլ աղբյուրներ» բառերը, քանի որ, ինչպես ՀՀ 2018թ. պետական բյուջեով, այնպես էլ ՀՀ 2018-2020թթ. ՄԺԾԾ-ով 2019-2020թթ. համար գումարներ նախատեսված չեն:</w:t>
            </w:r>
            <w:bookmarkStart w:id="0" w:name="_GoBack"/>
            <w:bookmarkEnd w:id="0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Ընդունվել է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7C7" w:rsidRPr="001857C7" w:rsidRDefault="001857C7" w:rsidP="00FD152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1857C7">
              <w:rPr>
                <w:rFonts w:ascii="GHEA Grapalat" w:hAnsi="GHEA Grapalat"/>
                <w:sz w:val="20"/>
                <w:szCs w:val="20"/>
                <w:lang w:val="hy-AM" w:eastAsia="ru-RU"/>
              </w:rPr>
              <w:t>Նախագծում կատարվել են համապատասխան փոփոխություններ</w:t>
            </w:r>
          </w:p>
        </w:tc>
      </w:tr>
    </w:tbl>
    <w:p w:rsidR="000F5612" w:rsidRPr="001857C7" w:rsidRDefault="000F5612">
      <w:pPr>
        <w:rPr>
          <w:lang w:val="hy-AM"/>
        </w:rPr>
      </w:pPr>
    </w:p>
    <w:sectPr w:rsidR="000F5612" w:rsidRPr="001857C7" w:rsidSect="00FD152E">
      <w:pgSz w:w="16839" w:h="11907" w:orient="landscape" w:code="9"/>
      <w:pgMar w:top="54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7F03"/>
    <w:rsid w:val="000A34CB"/>
    <w:rsid w:val="000F5612"/>
    <w:rsid w:val="001857C7"/>
    <w:rsid w:val="0030140A"/>
    <w:rsid w:val="00757F03"/>
    <w:rsid w:val="00F414E8"/>
    <w:rsid w:val="00FD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63B180-1085-4A0D-A21D-E9E13753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7C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57C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Ruzanna Khachatryan</cp:lastModifiedBy>
  <cp:revision>4</cp:revision>
  <dcterms:created xsi:type="dcterms:W3CDTF">2018-03-06T10:51:00Z</dcterms:created>
  <dcterms:modified xsi:type="dcterms:W3CDTF">2018-03-12T08:09:00Z</dcterms:modified>
</cp:coreProperties>
</file>