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5DF" w:rsidRPr="001D5FB5" w:rsidRDefault="006635DF" w:rsidP="006635DF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0"/>
          <w:u w:val="single"/>
          <w:lang w:val="af-ZA" w:eastAsia="ru-RU"/>
        </w:rPr>
      </w:pPr>
      <w:r w:rsidRPr="001D5FB5">
        <w:rPr>
          <w:rFonts w:ascii="GHEA Grapalat" w:hAnsi="GHEA Grapalat" w:cs="Sylfaen"/>
          <w:b/>
          <w:sz w:val="24"/>
          <w:szCs w:val="20"/>
          <w:u w:val="single"/>
          <w:lang w:val="hy-AM" w:eastAsia="ru-RU"/>
        </w:rPr>
        <w:t xml:space="preserve">ԱՄՓՈՓԱԹԵՐԹ </w:t>
      </w:r>
    </w:p>
    <w:p w:rsidR="006635DF" w:rsidRPr="001D5FB5" w:rsidRDefault="007E74F5" w:rsidP="006635DF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0"/>
          <w:lang w:val="hy-AM" w:eastAsia="ru-RU"/>
        </w:rPr>
      </w:pPr>
      <w:r w:rsidRPr="001D5FB5">
        <w:rPr>
          <w:rFonts w:ascii="GHEA Grapalat" w:hAnsi="GHEA Grapalat"/>
          <w:b/>
          <w:sz w:val="24"/>
          <w:szCs w:val="20"/>
          <w:lang w:val="hy-AM"/>
        </w:rPr>
        <w:t xml:space="preserve">                                   «Շրջակա միջավայրի պահպանության և բնական ռեսուրսների օգտագործման կառավարման ռազմավարությունը և միջոցառումների ծրագիրը հաստատելու մասին» </w:t>
      </w:r>
      <w:r w:rsidR="006635DF" w:rsidRPr="001D5FB5">
        <w:rPr>
          <w:rFonts w:ascii="GHEA Grapalat" w:hAnsi="GHEA Grapalat"/>
          <w:b/>
          <w:sz w:val="24"/>
          <w:szCs w:val="20"/>
          <w:lang w:val="hy-AM"/>
        </w:rPr>
        <w:t>ՀՀ</w:t>
      </w:r>
      <w:r w:rsidR="006635DF" w:rsidRPr="001D5FB5">
        <w:rPr>
          <w:rFonts w:ascii="GHEA Grapalat" w:hAnsi="GHEA Grapalat"/>
          <w:b/>
          <w:sz w:val="24"/>
          <w:szCs w:val="20"/>
          <w:lang w:val="pt-BR"/>
        </w:rPr>
        <w:t xml:space="preserve"> </w:t>
      </w:r>
      <w:r w:rsidRPr="001D5FB5">
        <w:rPr>
          <w:rFonts w:ascii="GHEA Grapalat" w:hAnsi="GHEA Grapalat"/>
          <w:b/>
          <w:sz w:val="24"/>
          <w:szCs w:val="20"/>
          <w:lang w:val="hy-AM"/>
        </w:rPr>
        <w:t>կառավարության</w:t>
      </w:r>
      <w:r w:rsidR="006635DF" w:rsidRPr="001D5FB5">
        <w:rPr>
          <w:rFonts w:ascii="GHEA Grapalat" w:hAnsi="GHEA Grapalat"/>
          <w:b/>
          <w:sz w:val="24"/>
          <w:szCs w:val="20"/>
          <w:lang w:val="pt-BR"/>
        </w:rPr>
        <w:t xml:space="preserve"> </w:t>
      </w:r>
      <w:r w:rsidR="006635DF" w:rsidRPr="001D5FB5">
        <w:rPr>
          <w:rFonts w:ascii="GHEA Grapalat" w:hAnsi="GHEA Grapalat"/>
          <w:b/>
          <w:sz w:val="24"/>
          <w:szCs w:val="20"/>
          <w:lang w:val="hy-AM"/>
        </w:rPr>
        <w:t>որոշման</w:t>
      </w:r>
      <w:r w:rsidR="006635DF" w:rsidRPr="001D5FB5">
        <w:rPr>
          <w:rFonts w:ascii="GHEA Grapalat" w:hAnsi="GHEA Grapalat"/>
          <w:b/>
          <w:sz w:val="24"/>
          <w:szCs w:val="20"/>
          <w:lang w:val="pt-BR"/>
        </w:rPr>
        <w:t xml:space="preserve"> </w:t>
      </w:r>
      <w:r w:rsidR="006635DF" w:rsidRPr="001D5FB5">
        <w:rPr>
          <w:rFonts w:ascii="GHEA Grapalat" w:hAnsi="GHEA Grapalat"/>
          <w:b/>
          <w:sz w:val="24"/>
          <w:szCs w:val="20"/>
          <w:lang w:val="hy-AM"/>
        </w:rPr>
        <w:t>նախագծի</w:t>
      </w:r>
      <w:r w:rsidR="006635DF" w:rsidRPr="001D5FB5">
        <w:rPr>
          <w:rFonts w:ascii="GHEA Grapalat" w:eastAsia="Calibri" w:hAnsi="GHEA Grapalat"/>
          <w:b/>
          <w:sz w:val="24"/>
          <w:szCs w:val="20"/>
          <w:lang w:val="hy-AM"/>
        </w:rPr>
        <w:t xml:space="preserve"> վերաբերյալ </w:t>
      </w:r>
      <w:r w:rsidR="006635DF" w:rsidRPr="001D5FB5">
        <w:rPr>
          <w:rFonts w:ascii="GHEA Grapalat" w:hAnsi="GHEA Grapalat" w:cs="Sylfaen"/>
          <w:b/>
          <w:sz w:val="24"/>
          <w:szCs w:val="20"/>
          <w:lang w:val="hy-AM" w:eastAsia="ru-RU"/>
        </w:rPr>
        <w:t xml:space="preserve">դիտողությունների և առաջարկությունների, դրանց ընդունման կամ չընդունման վերաբերյալ </w:t>
      </w:r>
    </w:p>
    <w:p w:rsidR="006635DF" w:rsidRPr="001D5FB5" w:rsidRDefault="006635DF" w:rsidP="006635DF">
      <w:pPr>
        <w:spacing w:after="0" w:line="240" w:lineRule="auto"/>
        <w:rPr>
          <w:rFonts w:ascii="GHEA Grapalat" w:hAnsi="GHEA Grapalat"/>
          <w:sz w:val="20"/>
          <w:szCs w:val="20"/>
          <w:lang w:val="hy-AM" w:eastAsia="ru-RU"/>
        </w:rPr>
      </w:pPr>
    </w:p>
    <w:tbl>
      <w:tblPr>
        <w:tblpPr w:leftFromText="180" w:rightFromText="180" w:vertAnchor="text" w:tblpY="1"/>
        <w:tblOverlap w:val="never"/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880"/>
        <w:gridCol w:w="4950"/>
        <w:gridCol w:w="2610"/>
        <w:gridCol w:w="3690"/>
      </w:tblGrid>
      <w:tr w:rsidR="006635DF" w:rsidRPr="00A134E9" w:rsidTr="00A134E9">
        <w:tc>
          <w:tcPr>
            <w:tcW w:w="828" w:type="dxa"/>
            <w:shd w:val="clear" w:color="auto" w:fill="auto"/>
          </w:tcPr>
          <w:p w:rsidR="006635DF" w:rsidRPr="00A134E9" w:rsidRDefault="006635DF" w:rsidP="00A772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</w:pPr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N</w:t>
            </w:r>
          </w:p>
        </w:tc>
        <w:tc>
          <w:tcPr>
            <w:tcW w:w="2880" w:type="dxa"/>
            <w:shd w:val="clear" w:color="auto" w:fill="auto"/>
          </w:tcPr>
          <w:p w:rsidR="006635DF" w:rsidRPr="00A134E9" w:rsidRDefault="006635DF" w:rsidP="00A772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</w:pPr>
            <w:proofErr w:type="spellStart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Առարկության</w:t>
            </w:r>
            <w:proofErr w:type="spellEnd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առաջարկության</w:t>
            </w:r>
            <w:proofErr w:type="spellEnd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հեղինակը</w:t>
            </w:r>
            <w:proofErr w:type="spellEnd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, </w:t>
            </w:r>
            <w:proofErr w:type="spellStart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գրության</w:t>
            </w:r>
            <w:proofErr w:type="spellEnd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ստացման</w:t>
            </w:r>
            <w:proofErr w:type="spellEnd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ամսաթիվը</w:t>
            </w:r>
            <w:proofErr w:type="spellEnd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, </w:t>
            </w:r>
            <w:proofErr w:type="spellStart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գրության</w:t>
            </w:r>
            <w:proofErr w:type="spellEnd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համարը</w:t>
            </w:r>
            <w:proofErr w:type="spellEnd"/>
          </w:p>
        </w:tc>
        <w:tc>
          <w:tcPr>
            <w:tcW w:w="4950" w:type="dxa"/>
            <w:shd w:val="clear" w:color="auto" w:fill="auto"/>
          </w:tcPr>
          <w:p w:rsidR="006635DF" w:rsidRPr="00A134E9" w:rsidRDefault="006635DF" w:rsidP="00A772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</w:pPr>
            <w:proofErr w:type="spellStart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Առարկության</w:t>
            </w:r>
            <w:proofErr w:type="spellEnd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, </w:t>
            </w:r>
            <w:proofErr w:type="spellStart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առաջարկության</w:t>
            </w:r>
            <w:proofErr w:type="spellEnd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բովանդակությունը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:rsidR="006635DF" w:rsidRPr="00A134E9" w:rsidRDefault="006635DF" w:rsidP="00A772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</w:pPr>
            <w:proofErr w:type="spellStart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Եզրակացություն</w:t>
            </w:r>
            <w:proofErr w:type="spellEnd"/>
          </w:p>
        </w:tc>
        <w:tc>
          <w:tcPr>
            <w:tcW w:w="3690" w:type="dxa"/>
            <w:shd w:val="clear" w:color="auto" w:fill="auto"/>
          </w:tcPr>
          <w:p w:rsidR="006635DF" w:rsidRPr="00A134E9" w:rsidRDefault="006635DF" w:rsidP="00A772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</w:pPr>
            <w:proofErr w:type="spellStart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Կատարված</w:t>
            </w:r>
            <w:proofErr w:type="spellEnd"/>
          </w:p>
          <w:p w:rsidR="006635DF" w:rsidRPr="00A134E9" w:rsidRDefault="006635DF" w:rsidP="00A772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</w:pPr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A134E9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փոփոխությունները</w:t>
            </w:r>
            <w:proofErr w:type="spellEnd"/>
          </w:p>
        </w:tc>
      </w:tr>
      <w:tr w:rsidR="00ED7F01" w:rsidRPr="001D5FB5" w:rsidTr="00A134E9">
        <w:tc>
          <w:tcPr>
            <w:tcW w:w="828" w:type="dxa"/>
            <w:shd w:val="clear" w:color="auto" w:fill="auto"/>
          </w:tcPr>
          <w:p w:rsidR="00ED7F01" w:rsidRPr="001D5FB5" w:rsidRDefault="00ED7F01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BC33EA" w:rsidRPr="001D5FB5" w:rsidRDefault="00BC33EA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ՀՀ արդարադատության նախարարություն,</w:t>
            </w:r>
          </w:p>
          <w:p w:rsidR="00BC33EA" w:rsidRPr="001D5FB5" w:rsidRDefault="00BC33EA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12.12.2017թ.</w:t>
            </w:r>
          </w:p>
          <w:p w:rsidR="00ED7F01" w:rsidRPr="001D5FB5" w:rsidRDefault="00BC33EA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035/46004-17</w:t>
            </w:r>
          </w:p>
        </w:tc>
        <w:tc>
          <w:tcPr>
            <w:tcW w:w="4950" w:type="dxa"/>
            <w:shd w:val="clear" w:color="auto" w:fill="auto"/>
          </w:tcPr>
          <w:p w:rsidR="00ED7F01" w:rsidRPr="001D5FB5" w:rsidRDefault="00ED7F01" w:rsidP="001D5FB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</w:pP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      </w:t>
            </w:r>
            <w:r w:rsidR="00BC33EA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>1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. 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Նախագծով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հաստատվող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հավելված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1-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ի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1-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ին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կետում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անհրաժեշտ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է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նշել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Հայաստանի Հանրապետության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 կառավարության 2017 թվականի հունվարի 12-ի «Հայաստանի Հանրապետության կառավարության 2017 թվականի գործունեության միջոցառումների ծրագիրը և գերակա խնդիրները հաստատելու մասին» </w:t>
            </w: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N 122-Ն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որոշման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կրճատ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անվանումը՝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նկատի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ունենալով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«Իրավական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ակտերի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մասին»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Հայաստանի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Հանրապետության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օրենքի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43-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րդ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հոդվածի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1-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ին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մասի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պահանջները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>:</w:t>
            </w:r>
          </w:p>
          <w:p w:rsidR="00ED7F01" w:rsidRDefault="00ED7F01" w:rsidP="001D5FB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       </w:t>
            </w:r>
            <w:proofErr w:type="spellStart"/>
            <w:r w:rsidRPr="001D5FB5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Նույն</w:t>
            </w:r>
            <w:proofErr w:type="spellEnd"/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դիտողությունը</w:t>
            </w:r>
            <w:proofErr w:type="spellEnd"/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վերաբերում</w:t>
            </w:r>
            <w:proofErr w:type="spellEnd"/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է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նաև</w:t>
            </w:r>
            <w:proofErr w:type="spellEnd"/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նախագծով</w:t>
            </w:r>
            <w:proofErr w:type="spellEnd"/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հաստատվող</w:t>
            </w:r>
            <w:proofErr w:type="spellEnd"/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հավելված</w:t>
            </w:r>
            <w:proofErr w:type="spellEnd"/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1-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ի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61-</w:t>
            </w:r>
            <w:proofErr w:type="spellStart"/>
            <w:r w:rsidRPr="001D5FB5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րդ</w:t>
            </w:r>
            <w:proofErr w:type="spellEnd"/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կետից</w:t>
            </w:r>
            <w:proofErr w:type="spellEnd"/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հետո</w:t>
            </w:r>
            <w:proofErr w:type="spellEnd"/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նախատեսված</w:t>
            </w:r>
            <w:proofErr w:type="spellEnd"/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Հայաստանի Հանրապետության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կառավարության 2008 թվականի մայիսի 29-ի «Ըստ գետային ավազանների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Հայաստանի Հանրապետության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ջրային հաշվեկշռի տարրերի, ինչպես նաև ջրային ռեսուրսների ու պաշարների բաշխումը սահմանելու մասին» N549-Ն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GHEA Grapalat"/>
                <w:sz w:val="20"/>
                <w:szCs w:val="20"/>
              </w:rPr>
              <w:t>որոշմանը</w:t>
            </w:r>
            <w:proofErr w:type="spellEnd"/>
            <w:r w:rsidRPr="001D5FB5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1D5FB5">
              <w:rPr>
                <w:rFonts w:ascii="GHEA Grapalat" w:hAnsi="GHEA Grapalat" w:cs="GHEA Grapalat"/>
                <w:sz w:val="20"/>
                <w:szCs w:val="20"/>
              </w:rPr>
              <w:t>հավելված</w:t>
            </w:r>
            <w:proofErr w:type="spellEnd"/>
            <w:r w:rsidRPr="001D5FB5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1-</w:t>
            </w:r>
            <w:r w:rsidRPr="001D5FB5">
              <w:rPr>
                <w:rFonts w:ascii="GHEA Grapalat" w:hAnsi="GHEA Grapalat" w:cs="GHEA Grapalat"/>
                <w:sz w:val="20"/>
                <w:szCs w:val="20"/>
              </w:rPr>
              <w:t>ի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70-</w:t>
            </w:r>
            <w:proofErr w:type="spellStart"/>
            <w:r w:rsidRPr="001D5FB5">
              <w:rPr>
                <w:rFonts w:ascii="GHEA Grapalat" w:hAnsi="GHEA Grapalat" w:cs="GHEA Grapalat"/>
                <w:sz w:val="20"/>
                <w:szCs w:val="20"/>
              </w:rPr>
              <w:t>րդ</w:t>
            </w:r>
            <w:proofErr w:type="spellEnd"/>
            <w:r w:rsidRPr="001D5FB5">
              <w:rPr>
                <w:rFonts w:ascii="GHEA Grapalat" w:hAnsi="GHEA Grapalat" w:cs="GHEA Grapalat"/>
                <w:sz w:val="20"/>
                <w:szCs w:val="20"/>
                <w:lang w:val="af-ZA"/>
              </w:rPr>
              <w:t>, 72-</w:t>
            </w:r>
            <w:proofErr w:type="spellStart"/>
            <w:r w:rsidRPr="001D5FB5">
              <w:rPr>
                <w:rFonts w:ascii="GHEA Grapalat" w:hAnsi="GHEA Grapalat" w:cs="GHEA Grapalat"/>
                <w:sz w:val="20"/>
                <w:szCs w:val="20"/>
              </w:rPr>
              <w:t>րդ</w:t>
            </w:r>
            <w:proofErr w:type="spellEnd"/>
            <w:r w:rsidRPr="001D5FB5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</w:t>
            </w:r>
            <w:r w:rsidRPr="001D5FB5">
              <w:rPr>
                <w:rFonts w:ascii="GHEA Grapalat" w:hAnsi="GHEA Grapalat" w:cs="GHEA Grapalat"/>
                <w:sz w:val="20"/>
                <w:szCs w:val="20"/>
              </w:rPr>
              <w:t>և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85-</w:t>
            </w:r>
            <w:proofErr w:type="spellStart"/>
            <w:r w:rsidRPr="001D5FB5">
              <w:rPr>
                <w:rFonts w:ascii="GHEA Grapalat" w:hAnsi="GHEA Grapalat" w:cs="GHEA Grapalat"/>
                <w:sz w:val="20"/>
                <w:szCs w:val="20"/>
              </w:rPr>
              <w:t>րդ</w:t>
            </w:r>
            <w:proofErr w:type="spellEnd"/>
            <w:r w:rsidRPr="001D5FB5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GHEA Grapalat"/>
                <w:sz w:val="20"/>
                <w:szCs w:val="20"/>
              </w:rPr>
              <w:t>կետերին</w:t>
            </w:r>
            <w:proofErr w:type="spellEnd"/>
            <w:r w:rsidRPr="001D5FB5">
              <w:rPr>
                <w:rFonts w:ascii="GHEA Grapalat" w:hAnsi="GHEA Grapalat" w:cs="GHEA Grapalat"/>
                <w:sz w:val="20"/>
                <w:szCs w:val="20"/>
                <w:lang w:val="af-ZA"/>
              </w:rPr>
              <w:t>:</w:t>
            </w:r>
          </w:p>
          <w:p w:rsidR="00A134E9" w:rsidRPr="001D5FB5" w:rsidRDefault="00A134E9" w:rsidP="001D5FB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</w:pPr>
          </w:p>
          <w:p w:rsidR="00ED7F01" w:rsidRPr="001D5FB5" w:rsidRDefault="00ED7F01" w:rsidP="001D5FB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610" w:type="dxa"/>
            <w:shd w:val="clear" w:color="auto" w:fill="auto"/>
          </w:tcPr>
          <w:p w:rsidR="00ED7F01" w:rsidRPr="001D5FB5" w:rsidRDefault="00B900BC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է:</w:t>
            </w:r>
          </w:p>
        </w:tc>
        <w:tc>
          <w:tcPr>
            <w:tcW w:w="3690" w:type="dxa"/>
            <w:shd w:val="clear" w:color="auto" w:fill="auto"/>
          </w:tcPr>
          <w:p w:rsidR="00ED7F01" w:rsidRPr="001D5FB5" w:rsidRDefault="00B900BC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Համապատասխան փոփոխությունները կատարվել են:</w:t>
            </w:r>
          </w:p>
        </w:tc>
      </w:tr>
      <w:tr w:rsidR="00ED7F01" w:rsidRPr="00A134E9" w:rsidTr="00A134E9">
        <w:tc>
          <w:tcPr>
            <w:tcW w:w="828" w:type="dxa"/>
            <w:shd w:val="clear" w:color="auto" w:fill="auto"/>
          </w:tcPr>
          <w:p w:rsidR="00ED7F01" w:rsidRPr="001D5FB5" w:rsidRDefault="00ED7F01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ED7F01" w:rsidRPr="001D5FB5" w:rsidRDefault="00ED7F01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ED7F01" w:rsidRPr="001D5FB5" w:rsidRDefault="00BC33EA" w:rsidP="001D5FB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</w:pPr>
            <w:r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       2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.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Նախագծով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հաստատ</w:t>
            </w:r>
            <w:r w:rsidR="00F955A4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softHyphen/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վող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հավելված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1-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ի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12-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րդ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կետում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նախատեսվում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է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,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որ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="00ED7F01" w:rsidRPr="001D5FB5">
              <w:rPr>
                <w:rFonts w:ascii="GHEA Grapalat" w:hAnsi="GHEA Grapalat"/>
                <w:sz w:val="20"/>
                <w:szCs w:val="20"/>
                <w:lang w:val="af-ZA"/>
              </w:rPr>
              <w:t>Հայաս</w:t>
            </w:r>
            <w:r w:rsidR="00F955A4" w:rsidRPr="001D5FB5">
              <w:rPr>
                <w:rFonts w:ascii="GHEA Grapalat" w:hAnsi="GHEA Grapalat"/>
                <w:sz w:val="20"/>
                <w:szCs w:val="20"/>
                <w:lang w:val="af-ZA"/>
              </w:rPr>
              <w:softHyphen/>
            </w:r>
            <w:r w:rsidR="00ED7F01" w:rsidRPr="001D5FB5">
              <w:rPr>
                <w:rFonts w:ascii="GHEA Grapalat" w:hAnsi="GHEA Grapalat"/>
                <w:sz w:val="20"/>
                <w:szCs w:val="20"/>
                <w:lang w:val="af-ZA"/>
              </w:rPr>
              <w:t xml:space="preserve">տանի Հանրապետության հողերի առկայության և ըստ նպատակային նշանակության բաշխման վերաբերյալ (2010-2016թթ.-ի </w:t>
            </w:r>
            <w:r w:rsidR="00ED7F01" w:rsidRPr="001D5FB5">
              <w:rPr>
                <w:rFonts w:ascii="GHEA Grapalat" w:hAnsi="GHEA Grapalat"/>
                <w:sz w:val="20"/>
                <w:szCs w:val="20"/>
                <w:lang w:val="hy-AM"/>
              </w:rPr>
              <w:t>կտրվածքով</w:t>
            </w:r>
            <w:r w:rsidR="00ED7F01" w:rsidRPr="001D5FB5">
              <w:rPr>
                <w:rFonts w:ascii="GHEA Grapalat" w:hAnsi="GHEA Grapalat"/>
                <w:sz w:val="20"/>
                <w:szCs w:val="20"/>
                <w:lang w:val="af-ZA"/>
              </w:rPr>
              <w:t xml:space="preserve">) ներկայացված են աղյուսակում: Այդ առումով անհրաժեշտ է նկատի ունենալ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«Իրավական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ակտերի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մասին»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Հայաստանի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Հանրապետության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օրենքի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37-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րդ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հոդվածի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5-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րդ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մասի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պահանջները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,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որոնց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համաձայն՝</w:t>
            </w:r>
            <w:r w:rsidR="00ED7F01" w:rsidRPr="001D5FB5">
              <w:rPr>
                <w:rFonts w:ascii="GHEA Grapalat" w:hAnsi="GHEA Grapalat" w:cs="GHEA Grapalat"/>
                <w:sz w:val="20"/>
                <w:szCs w:val="20"/>
                <w:lang w:val="af-ZA" w:eastAsia="ru-RU"/>
              </w:rPr>
              <w:t xml:space="preserve"> 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իրավական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ակտով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հաստատվող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առանձին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բաղկացուցիչ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մասերը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`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կանոններ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կանոնադրություններ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կարգեր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հրահանգներ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պարզաբանումներ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պայմաններ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գնացուցակներ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ցուցակներ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ցանկեր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կազմեր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աղյուսակներ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գրաֆիկներ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քարտեզներ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գծապատկերներ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և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այլն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ձևակերպվում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են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հավելվածների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ձևով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իսկ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իրավական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ակտի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համապատասխան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մասերը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պետք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է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հղում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պարունակեն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այդ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հավելվածներին</w:t>
            </w:r>
            <w:r w:rsidR="00ED7F01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>:</w:t>
            </w:r>
          </w:p>
          <w:p w:rsidR="00ED7F01" w:rsidRPr="001D5FB5" w:rsidRDefault="00ED7F01" w:rsidP="001D5FB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610" w:type="dxa"/>
            <w:shd w:val="clear" w:color="auto" w:fill="auto"/>
          </w:tcPr>
          <w:p w:rsidR="00ED7F01" w:rsidRPr="001D5FB5" w:rsidRDefault="00F955A4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</w:t>
            </w:r>
            <w:r w:rsidRPr="001D5FB5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նդունվել է: </w:t>
            </w:r>
          </w:p>
        </w:tc>
        <w:tc>
          <w:tcPr>
            <w:tcW w:w="3690" w:type="dxa"/>
            <w:shd w:val="clear" w:color="auto" w:fill="auto"/>
          </w:tcPr>
          <w:p w:rsidR="00ED7F01" w:rsidRPr="001D5FB5" w:rsidRDefault="00F955A4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ru-RU" w:eastAsia="ru-RU"/>
              </w:rPr>
              <w:t>Հողերի առկայության և ըստ նպատակային նշանակության բաշխման վերաբերյալ տվյալները ներկայացվել են հավելվածի տեսքով:</w:t>
            </w:r>
          </w:p>
        </w:tc>
      </w:tr>
      <w:tr w:rsidR="00ED7F01" w:rsidRPr="00A134E9" w:rsidTr="00A134E9">
        <w:tc>
          <w:tcPr>
            <w:tcW w:w="828" w:type="dxa"/>
            <w:shd w:val="clear" w:color="auto" w:fill="auto"/>
          </w:tcPr>
          <w:p w:rsidR="00ED7F01" w:rsidRPr="001D5FB5" w:rsidRDefault="00ED7F01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ED7F01" w:rsidRPr="001D5FB5" w:rsidRDefault="00ED7F01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ED7F01" w:rsidRPr="001D5FB5" w:rsidRDefault="00ED7F01" w:rsidP="001D5FB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        </w:t>
            </w:r>
            <w:r w:rsidR="00BC33EA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af-ZA"/>
              </w:rPr>
              <w:t>3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. Նախագծով հաստատվող հավելված 1-ի 14-րդ կետում  անհրաժեշտ է հստակեցնել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« և այլն» հասկացությունը:</w:t>
            </w:r>
          </w:p>
          <w:p w:rsidR="00ED7F01" w:rsidRPr="001D5FB5" w:rsidRDefault="00ED7F01" w:rsidP="001D5FB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610" w:type="dxa"/>
            <w:shd w:val="clear" w:color="auto" w:fill="auto"/>
          </w:tcPr>
          <w:p w:rsidR="00ED7F01" w:rsidRPr="001D5FB5" w:rsidRDefault="00F955A4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ru-RU" w:eastAsia="ru-RU"/>
              </w:rPr>
              <w:t>Ընդունվել է:</w:t>
            </w:r>
          </w:p>
        </w:tc>
        <w:tc>
          <w:tcPr>
            <w:tcW w:w="3690" w:type="dxa"/>
            <w:shd w:val="clear" w:color="auto" w:fill="auto"/>
          </w:tcPr>
          <w:p w:rsidR="00ED7F01" w:rsidRPr="001D5FB5" w:rsidRDefault="00F955A4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Հավելված 1-ի 14-րդ կետում կատարվել է շտկում: 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BC33EA" w:rsidP="001D5FB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         4</w:t>
            </w:r>
            <w:r w:rsidR="00171C59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. Նախագծով հաստատվող հավելվածի 1-ի «Կենսաբազմազանություն»  գլխում անհրաժեշտ է ճիշտ նշել  </w:t>
            </w:r>
            <w:r w:rsidR="00171C59" w:rsidRPr="001D5FB5">
              <w:rPr>
                <w:rFonts w:ascii="GHEA Grapalat" w:hAnsi="GHEA Grapalat" w:cs="Sylfaen"/>
                <w:bCs/>
                <w:sz w:val="20"/>
                <w:szCs w:val="20"/>
                <w:lang w:val="hy-AM" w:eastAsia="ru-RU"/>
              </w:rPr>
              <w:t>10.12.2015թ</w:t>
            </w:r>
            <w:r w:rsidR="00171C59" w:rsidRPr="001D5FB5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 w:eastAsia="ru-RU"/>
              </w:rPr>
              <w:t>․</w:t>
            </w:r>
            <w:r w:rsidR="00171C59" w:rsidRPr="001D5FB5">
              <w:rPr>
                <w:rFonts w:ascii="GHEA Grapalat" w:eastAsia="MS Mincho" w:hAnsi="GHEA Grapalat" w:cs="MS Mincho"/>
                <w:bCs/>
                <w:sz w:val="20"/>
                <w:szCs w:val="20"/>
                <w:lang w:val="hy-AM" w:eastAsia="ru-RU"/>
              </w:rPr>
              <w:t xml:space="preserve"> ՀՀ կառավարության N54-Ն որոշման տվյալների հաջորդականությունը՝ նկատի ունենալով </w:t>
            </w:r>
            <w:r w:rsidR="00171C59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«Իրավական ակտերի մասին» Հայաստանի Հանրապետության օրենքի 39-րդ հոդվածի 4-րդ մասի պահանջները, որոնց համաձայն՝ </w:t>
            </w:r>
            <w:r w:rsidR="00171C59" w:rsidRPr="001D5FB5">
              <w:rPr>
                <w:rFonts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171C59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իրավական</w:t>
            </w:r>
            <w:r w:rsidR="00171C59" w:rsidRPr="001D5FB5">
              <w:rPr>
                <w:rFonts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171C59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այլ ակտի լրիվ անվանումը հիշատակելիս դրանում հետևյալ </w:t>
            </w:r>
            <w:r w:rsidR="00171C59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հաջորդականությամբ ներառվում են</w:t>
            </w:r>
            <w:r w:rsidR="00171C59" w:rsidRPr="001D5FB5">
              <w:rPr>
                <w:rFonts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171C59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իրավական</w:t>
            </w:r>
            <w:r w:rsidR="00171C59" w:rsidRPr="001D5FB5">
              <w:rPr>
                <w:rFonts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171C59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ակտն ընդունող մարմնի անվանումը,</w:t>
            </w:r>
            <w:r w:rsidR="00171C59" w:rsidRPr="001D5FB5">
              <w:rPr>
                <w:rFonts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171C59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իրավական</w:t>
            </w:r>
            <w:r w:rsidR="00171C59" w:rsidRPr="001D5FB5">
              <w:rPr>
                <w:rFonts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171C59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ակտի ընդունման տարին, ամիսը (տառերով), ամսաթիվը, ակտի վերնագիրը, ակտի հերթական համարը և տեսակը:</w:t>
            </w:r>
          </w:p>
          <w:p w:rsidR="00171C59" w:rsidRPr="001D5FB5" w:rsidRDefault="00171C59" w:rsidP="001D5FB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             Նույն դիտողությունը վերաբերում է նաև նախագծով հաստատվող հավելվածի 1-ի  «Կենսաբազմազանության խնդիրները»  գլխում  նախատեսված </w:t>
            </w:r>
            <w:r w:rsidRPr="001D5FB5">
              <w:rPr>
                <w:rFonts w:ascii="GHEA Grapalat" w:hAnsi="GHEA Grapalat" w:cs="Sylfaen"/>
                <w:bCs/>
                <w:sz w:val="20"/>
                <w:szCs w:val="20"/>
                <w:lang w:val="hy-AM" w:eastAsia="ru-RU"/>
              </w:rPr>
              <w:t xml:space="preserve">ՀՀ  կառավարության 10.12.2015թ.  N54-Ն որոշմանը, հավելված 1-ի 72-րդ կետին և 4-րդ բաժնի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«Կենսաբազմազանութուն»  գլխին</w:t>
            </w:r>
            <w:r w:rsidRPr="001D5FB5">
              <w:rPr>
                <w:rFonts w:ascii="GHEA Grapalat" w:hAnsi="GHEA Grapalat" w:cs="Sylfaen"/>
                <w:bCs/>
                <w:sz w:val="20"/>
                <w:szCs w:val="20"/>
                <w:lang w:val="hy-AM" w:eastAsia="ru-RU"/>
              </w:rPr>
              <w:t>:</w:t>
            </w:r>
          </w:p>
          <w:p w:rsidR="00171C59" w:rsidRPr="001D5FB5" w:rsidRDefault="00171C59" w:rsidP="001D5FB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lastRenderedPageBreak/>
              <w:t>Ընդունվել է :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Համապատասխան փոփոխությունները կատարվել են: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BC33EA" w:rsidP="001D5FB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1D5FB5">
              <w:rPr>
                <w:rFonts w:ascii="GHEA Grapalat" w:hAnsi="GHEA Grapalat" w:cs="Sylfaen"/>
                <w:bCs/>
                <w:sz w:val="20"/>
                <w:szCs w:val="20"/>
                <w:lang w:val="hy-AM" w:eastAsia="ru-RU"/>
              </w:rPr>
              <w:t>5</w:t>
            </w:r>
            <w:r w:rsidR="00171C59" w:rsidRPr="001D5FB5">
              <w:rPr>
                <w:rFonts w:ascii="GHEA Grapalat" w:hAnsi="GHEA Grapalat" w:cs="Sylfaen"/>
                <w:bCs/>
                <w:sz w:val="20"/>
                <w:szCs w:val="20"/>
                <w:lang w:val="hy-AM" w:eastAsia="ru-RU"/>
              </w:rPr>
              <w:t xml:space="preserve">. Նախագծով հաստատվող հավելված 1-ի 41-րդ, 42-րդ և 43-րդ կետերում անհրաժեշտ է բացել </w:t>
            </w:r>
            <w:r w:rsidR="00171C59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«ԷԾ» հապավումը՝ հաշվի առնելով «Իրավական ակտերի մասին» Հայաստանի Հանրապետության օրենքի 45-րդ հոդվածի 11-րդ մասի պահանջները, մասնավորապես՝ </w:t>
            </w:r>
            <w:r w:rsidR="00171C59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արգելվում է նորմատիվ</w:t>
            </w:r>
            <w:r w:rsidR="00171C59" w:rsidRPr="001D5FB5">
              <w:rPr>
                <w:rFonts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171C59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իրավական</w:t>
            </w:r>
            <w:r w:rsidR="00171C59" w:rsidRPr="001D5FB5">
              <w:rPr>
                <w:rFonts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171C59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ակտում կատարել բառերի կամ տերմինների անհարկի կրճատումներ, ինչպես նաև բառերի կամ տերմինների հապավումներ:</w:t>
            </w:r>
          </w:p>
          <w:p w:rsidR="00171C59" w:rsidRPr="001D5FB5" w:rsidRDefault="00171C59" w:rsidP="001D5FB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 :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Համապատասխան փոփոխությունները կատարվել են: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BC33EA" w:rsidP="001D5FB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GHEA Grapalat" w:eastAsia="MS Mincho" w:hAnsi="GHEA Grapalat"/>
                <w:sz w:val="20"/>
                <w:szCs w:val="20"/>
                <w:lang w:val="af-ZA"/>
              </w:rPr>
            </w:pP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6</w:t>
            </w:r>
            <w:r w:rsidR="00171C59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.  Նախագծով հաստատվող հավելված 1-ի 70-րդ կետում պարզ չէ, թե խոսքը ինչ </w:t>
            </w:r>
            <w:r w:rsidR="00171C59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«</w:t>
            </w:r>
            <w:r w:rsidR="00171C59" w:rsidRPr="001D5FB5">
              <w:rPr>
                <w:rFonts w:ascii="GHEA Grapalat" w:eastAsia="MS Mincho" w:hAnsi="GHEA Grapalat" w:cs="Sylfaen"/>
                <w:sz w:val="20"/>
                <w:szCs w:val="20"/>
                <w:lang w:val="hy-AM"/>
              </w:rPr>
              <w:t>էկոլոգիական նորմատիվ</w:t>
            </w:r>
            <w:r w:rsidR="00171C59" w:rsidRPr="001D5FB5">
              <w:rPr>
                <w:rFonts w:ascii="GHEA Grapalat" w:eastAsia="MS Mincho" w:hAnsi="GHEA Grapalat" w:cs="Sylfaen"/>
                <w:sz w:val="20"/>
                <w:szCs w:val="20"/>
                <w:lang w:val="af-ZA"/>
              </w:rPr>
              <w:t xml:space="preserve"> </w:t>
            </w:r>
            <w:r w:rsidR="00171C59" w:rsidRPr="001D5FB5">
              <w:rPr>
                <w:rFonts w:ascii="GHEA Grapalat" w:eastAsia="MS Mincho" w:hAnsi="GHEA Grapalat" w:cs="Sylfaen"/>
                <w:sz w:val="20"/>
                <w:szCs w:val="20"/>
                <w:lang w:val="hy-AM"/>
              </w:rPr>
              <w:t>ակտերի</w:t>
            </w:r>
            <w:r w:rsidR="00171C59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»</w:t>
            </w:r>
            <w:r w:rsidR="00171C59" w:rsidRPr="001D5FB5">
              <w:rPr>
                <w:rFonts w:ascii="GHEA Grapalat" w:eastAsia="MS Mincho" w:hAnsi="GHEA Grapalat" w:cs="Sylfaen"/>
                <w:sz w:val="20"/>
                <w:szCs w:val="20"/>
                <w:lang w:val="hy-AM"/>
              </w:rPr>
              <w:t xml:space="preserve">  մասին է</w:t>
            </w:r>
            <w:r w:rsidR="00171C59" w:rsidRPr="001D5FB5">
              <w:rPr>
                <w:rFonts w:ascii="GHEA Grapalat" w:eastAsia="MS Mincho" w:hAnsi="GHEA Grapalat"/>
                <w:sz w:val="20"/>
                <w:szCs w:val="20"/>
                <w:lang w:val="af-ZA"/>
              </w:rPr>
              <w:t xml:space="preserve">: </w:t>
            </w:r>
          </w:p>
          <w:p w:rsidR="00171C59" w:rsidRPr="001D5FB5" w:rsidRDefault="00171C59" w:rsidP="001D5FB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835B10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է: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835B10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Համապատասխան փոփոխությունները կատարվել են:</w:t>
            </w:r>
          </w:p>
        </w:tc>
      </w:tr>
      <w:tr w:rsidR="00171C59" w:rsidRPr="00A134E9" w:rsidTr="00A134E9">
        <w:tc>
          <w:tcPr>
            <w:tcW w:w="828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BC33EA" w:rsidP="001D5FB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7</w:t>
            </w:r>
            <w:r w:rsidR="00171C59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. Նախագծով հաստատվող հավելված 2-ի «Հողային ռեսուրսների պահպանություն»  բաժնի  1-ին կետի «Կատարման ժամկետ» սյունակում միջոցառման կատարման ժամկետ է նախատեսված 2018-2025 թվականները: Այդ առումով անհրաժեշտ է նկատի ունենալ այն հանգամանքը, որ հիշյալ նախագծով հաստատվում  է </w:t>
            </w:r>
            <w:r w:rsidR="00171C59"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շրջակա</w:t>
            </w:r>
            <w:r w:rsidR="00171C59"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171C59"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միջավայրի</w:t>
            </w:r>
            <w:r w:rsidR="00171C59"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171C59"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պահպանության</w:t>
            </w:r>
            <w:r w:rsidR="00171C59"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171C59"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="00171C59"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171C59"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բնական</w:t>
            </w:r>
            <w:r w:rsidR="00171C59"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171C59"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ռեսուրսների</w:t>
            </w:r>
            <w:r w:rsidR="00171C59"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171C59"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օգտագործման</w:t>
            </w:r>
            <w:r w:rsidR="00171C59"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171C59"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կառավարման 2018-2022 թթ միջոցառումների ծրագիրը: Ելնելով վերոգրյալից </w:t>
            </w:r>
            <w:r w:rsidR="00171C59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«</w:t>
            </w:r>
            <w:r w:rsidR="00171C59"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2025</w:t>
            </w:r>
            <w:r w:rsidR="00171C59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» թիվն անհրաժեշտ է փոխարինել «2022» թվով:</w:t>
            </w:r>
          </w:p>
          <w:p w:rsidR="00171C59" w:rsidRPr="001D5FB5" w:rsidRDefault="00171C59" w:rsidP="001D5FB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       Նույն դիտողությունը վերաբերում է նաև   նախագծով հաստատվող հավելված 2-ի «Հողային ռեսուրսների պահպանություն»  բաժնի  2-րդ, 4-րդ, 7-րդ և 9-րդ   կետերի «Կատարման ժամկետ» սյունակին:</w:t>
            </w:r>
          </w:p>
          <w:p w:rsidR="00171C59" w:rsidRPr="001D5FB5" w:rsidRDefault="00171C59" w:rsidP="001D5FB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CC1B4F" w:rsidP="001D5FB5">
            <w:pPr>
              <w:spacing w:after="0"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</w:pPr>
            <w:r w:rsidRPr="001D5FB5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lastRenderedPageBreak/>
              <w:t>Չի ընդունվել:</w:t>
            </w:r>
          </w:p>
        </w:tc>
        <w:tc>
          <w:tcPr>
            <w:tcW w:w="3690" w:type="dxa"/>
            <w:shd w:val="clear" w:color="auto" w:fill="auto"/>
          </w:tcPr>
          <w:p w:rsidR="008F5B8D" w:rsidRPr="001D5FB5" w:rsidRDefault="00CC1B4F" w:rsidP="001D5FB5">
            <w:pPr>
              <w:spacing w:after="0"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Հողային ռեսուրսների պահպանություն»  բաժնի  1-ին կետի «Կատարման ժամկետ» սյունակում միջոցառման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 xml:space="preserve"> ժամկետը սահմանվել է ելնելով </w:t>
            </w:r>
            <w:r w:rsidR="00456266" w:rsidRPr="001D5FB5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«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ՀՀ ընդերքի մասին օրենսգրքում</w:t>
            </w:r>
            <w:r w:rsidR="00456266" w:rsidRPr="001D5FB5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 xml:space="preserve"> լրացումներ և փոփոխություններ կատարելու մասին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 xml:space="preserve"> </w:t>
            </w:r>
            <w:r w:rsidR="00456266" w:rsidRPr="001D5FB5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 xml:space="preserve">18.10.2016թ.-ի </w:t>
            </w:r>
            <w:r w:rsidR="00456266" w:rsidRPr="001D5FB5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N</w:t>
            </w:r>
            <w:r w:rsidR="00456266" w:rsidRPr="001D5FB5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 xml:space="preserve"> ՀՕ-161-Ն </w:t>
            </w:r>
            <w:r w:rsidR="00456266" w:rsidRPr="001D5FB5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lastRenderedPageBreak/>
              <w:t xml:space="preserve">օրենքի 20-րդ հոդվածի պահանջներից, համաձայն ինչի </w:t>
            </w:r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="00456266" w:rsidRPr="001D5FB5">
              <w:rPr>
                <w:rFonts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8F5B8D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ընդերքօգտագործողները պարտավոր են 60 ամսվա ընթացքում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շրջակա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միջավայրի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պահպանության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ոլորտում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բնապահպանության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բնագավառի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պետական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կառավարման</w:t>
            </w:r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լիազոր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մարմին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ներկայացնելով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ընդերքօգտագործման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թափոնների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կառավարման</w:t>
            </w:r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,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իսկ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սույն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օրենսգրքով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նախատեսված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դեպքում</w:t>
            </w:r>
            <w:proofErr w:type="spellEnd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՝</w:t>
            </w:r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ընդերքօգտագործման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թափոնների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վերամշակման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պլանները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և</w:t>
            </w:r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ֆինանսական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456266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երաշխիքները</w:t>
            </w:r>
            <w:proofErr w:type="spellEnd"/>
            <w:r w:rsidR="00456266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>:</w:t>
            </w:r>
            <w:r w:rsidR="008F5B8D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>Նշվա</w:t>
            </w:r>
            <w:r w:rsidR="00EA4D5A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>ծ</w:t>
            </w:r>
            <w:r w:rsidR="008F5B8D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ժամկետի ավա</w:t>
            </w:r>
            <w:r w:rsidR="00EA4D5A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>ր</w:t>
            </w:r>
            <w:r w:rsidR="008F5B8D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տից, թափոնների </w:t>
            </w:r>
            <w:r w:rsidR="00EA4D5A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>կառավարման և վերամշակման պ</w:t>
            </w:r>
            <w:r w:rsidR="008F5B8D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>լ</w:t>
            </w:r>
            <w:r w:rsidR="00EA4D5A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>ա</w:t>
            </w:r>
            <w:r w:rsidR="008F5B8D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նների ներկայացումից, ստացված տվյալների ամփոփումից հետո միայն </w:t>
            </w:r>
            <w:proofErr w:type="spellStart"/>
            <w:r w:rsidR="008F5B8D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շրջակա</w:t>
            </w:r>
            <w:proofErr w:type="spellEnd"/>
            <w:r w:rsidR="008F5B8D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8F5B8D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միջավայրի</w:t>
            </w:r>
            <w:proofErr w:type="spellEnd"/>
            <w:r w:rsidR="008F5B8D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8F5B8D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պահպանության</w:t>
            </w:r>
            <w:proofErr w:type="spellEnd"/>
            <w:r w:rsidR="008F5B8D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8F5B8D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ոլորտում</w:t>
            </w:r>
            <w:proofErr w:type="spellEnd"/>
            <w:r w:rsidR="008F5B8D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8F5B8D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բնապահպանության</w:t>
            </w:r>
            <w:proofErr w:type="spellEnd"/>
            <w:r w:rsidR="008F5B8D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8F5B8D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բնագավառի</w:t>
            </w:r>
            <w:proofErr w:type="spellEnd"/>
            <w:r w:rsidR="008F5B8D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8F5B8D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պետական</w:t>
            </w:r>
            <w:proofErr w:type="spellEnd"/>
            <w:r w:rsidR="008F5B8D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="008F5B8D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կառավարման</w:t>
            </w:r>
            <w:r w:rsidR="008F5B8D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8F5B8D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լիազոր</w:t>
            </w:r>
            <w:proofErr w:type="spellEnd"/>
            <w:r w:rsidR="008F5B8D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="008F5B8D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մարմին</w:t>
            </w:r>
            <w:proofErr w:type="spellEnd"/>
            <w:r w:rsidR="008F5B8D" w:rsidRPr="001D5FB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ru-RU"/>
              </w:rPr>
              <w:t>ը հնարավորություն կունենա իրականացնել նախատեսված գույքագրումը:</w:t>
            </w:r>
            <w:r w:rsidR="008F5B8D"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 Նույնը վերաբերվում է նաև </w:t>
            </w:r>
            <w:r w:rsidR="008F5B8D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«Հողային ռեսուրսների պահպանություն»  </w:t>
            </w:r>
            <w:r w:rsidR="008F5B8D" w:rsidRPr="001D5FB5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 xml:space="preserve">բաժնի </w:t>
            </w:r>
            <w:r w:rsidR="008F5B8D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4-րդ և 7-րդ կետերով նախատեսված միջոցառումների ժամկետներին:</w:t>
            </w:r>
          </w:p>
          <w:p w:rsidR="008F5B8D" w:rsidRPr="001D5FB5" w:rsidRDefault="00EA4D5A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Միաժամանակ,</w:t>
            </w:r>
            <w:r w:rsidR="008F5B8D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«</w:t>
            </w:r>
            <w:r w:rsidR="008F5B8D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Հողային ռեսուրսների պահպանություն»   բաժնի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1-ին, </w:t>
            </w:r>
            <w:r w:rsidR="008F5B8D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2-րդ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, 4-րդ, 7-րդ</w:t>
            </w:r>
            <w:r w:rsidR="008F5B8D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 և 9-րդ կետերով նախատեսված </w:t>
            </w:r>
            <w:r w:rsidR="008F5B8D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lastRenderedPageBreak/>
              <w:t xml:space="preserve">միջոցառումները մեծածավալ են, պահանջում են զգալի մարդկային ռեսուրսների և </w:t>
            </w:r>
            <w:r w:rsidR="00770EB7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ֆինանավորման ներգրավում, ինչի պատճառով էլ սահմանվել են երկար ժամկետներ: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BC33EA" w:rsidP="001D5FB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         8</w:t>
            </w:r>
            <w:r w:rsidR="00171C59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. Նախագծով հաստատվող հավելված 2-ի «Հողային ռեսուրսների պահպանություն»  բաժնի  2-րդ կետի «Համակատարողը»  սյունակում «</w:t>
            </w:r>
            <w:r w:rsidR="00171C59" w:rsidRPr="001D5FB5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ՀՀ ԳԱԱ բուսաբանության ինստիտուտ</w:t>
            </w:r>
            <w:r w:rsidR="00171C59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» բառերից հետո անհրաժեշտ է լրացնել «(</w:t>
            </w:r>
            <w:r w:rsidR="00171C59" w:rsidRPr="001D5FB5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համաձայնությամբ)</w:t>
            </w:r>
            <w:r w:rsidR="00171C59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» բառը՝ հաշվի առնելով Հայաստանի Հանրապետության Նախագահի 2007 թվականի հուլիսի 18-ի ՆՀ-174-Ն հրամանագրի պահանջները:</w:t>
            </w:r>
          </w:p>
          <w:p w:rsidR="00171C59" w:rsidRPr="001D5FB5" w:rsidRDefault="00171C59" w:rsidP="001D5FB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0D260E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ru-RU" w:eastAsia="ru-RU"/>
              </w:rPr>
              <w:t>Ընդունվել է: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0D260E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ru-RU" w:eastAsia="ru-RU"/>
              </w:rPr>
              <w:t>Կատարվել է համապատասխան լրացում: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BC33EA" w:rsidP="001D5FB5">
            <w:pPr>
              <w:tabs>
                <w:tab w:val="left" w:pos="1770"/>
              </w:tabs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9</w:t>
            </w:r>
            <w:r w:rsidR="00171C59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. Նախագծով հաստատվող հավելված 2-ի «Հողային ռեսուրսների պահպանություն»  բաժնի  6-րդ կետի «Համակատարողը»  սյունակում «</w:t>
            </w:r>
            <w:r w:rsidR="00171C59" w:rsidRPr="001D5FB5">
              <w:rPr>
                <w:rFonts w:ascii="GHEA Grapalat" w:hAnsi="GHEA Grapalat"/>
                <w:sz w:val="20"/>
                <w:szCs w:val="20"/>
                <w:lang w:val="hy-AM"/>
              </w:rPr>
              <w:t>ՀՀ առողջապահության նախարար</w:t>
            </w:r>
            <w:r w:rsidR="00171C59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» բառերն անհրաժեշտ է փոխարինել «</w:t>
            </w:r>
            <w:r w:rsidR="00171C59" w:rsidRPr="001D5FB5">
              <w:rPr>
                <w:rFonts w:ascii="GHEA Grapalat" w:hAnsi="GHEA Grapalat"/>
                <w:sz w:val="20"/>
                <w:szCs w:val="20"/>
                <w:lang w:val="hy-AM"/>
              </w:rPr>
              <w:t>ՀՀ առողջապահության նախարարություն</w:t>
            </w:r>
            <w:r w:rsidR="00171C59"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» բառերով:</w:t>
            </w:r>
          </w:p>
          <w:p w:rsidR="00171C59" w:rsidRPr="001D5FB5" w:rsidRDefault="00171C59" w:rsidP="001D5FB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E05D65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է: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E05D65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Համապատասխան փոփոխությունները կատարվել են: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1.</w:t>
            </w:r>
          </w:p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ՀՀ էներգետիկ ենթակառուցվածքների և բնական պաշարների  նախարարություն,</w:t>
            </w:r>
          </w:p>
          <w:p w:rsidR="00171C59" w:rsidRPr="001D5FB5" w:rsidRDefault="00171C59" w:rsidP="001D5FB5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16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.1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1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.2017թ.</w:t>
            </w:r>
          </w:p>
          <w:p w:rsidR="00171C59" w:rsidRPr="001D5FB5" w:rsidRDefault="00171C59" w:rsidP="001D5FB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GB" w:eastAsia="ru-RU"/>
              </w:rPr>
            </w:pP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0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3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/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29.1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/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6627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-17</w:t>
            </w: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D5FB5">
            <w:pPr>
              <w:pStyle w:val="ListParagraph"/>
              <w:numPr>
                <w:ilvl w:val="0"/>
                <w:numId w:val="2"/>
              </w:numPr>
              <w:tabs>
                <w:tab w:val="left" w:pos="-5387"/>
                <w:tab w:val="left" w:pos="851"/>
              </w:tabs>
              <w:spacing w:after="0" w:line="240" w:lineRule="auto"/>
              <w:ind w:left="0" w:right="90" w:firstLine="567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Նախագծի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</w:rPr>
              <w:t xml:space="preserve"> 1-ին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հավելվածի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5-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րդ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կետում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«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բնապահպանության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նախարարության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հենքի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վրա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»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բառերը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փոխարինել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«</w:t>
            </w:r>
            <w:r w:rsidRPr="001D5FB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բնապահպանական, սոցիալական և տնտեսական հիմնահարցերի համակցված և </w:t>
            </w:r>
            <w:r w:rsidRPr="001D5FB5">
              <w:rPr>
                <w:rFonts w:ascii="GHEA Grapalat" w:hAnsi="GHEA Grapalat" w:cs="Arial"/>
                <w:sz w:val="20"/>
                <w:szCs w:val="20"/>
                <w:lang w:val="hy-AM"/>
              </w:rPr>
              <w:t>համակարգված գործողությունների միջոցով»</w:t>
            </w:r>
            <w:r w:rsidRPr="001D5FB5">
              <w:rPr>
                <w:rFonts w:ascii="GHEA Grapalat" w:hAnsi="GHEA Grapalat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"/>
                <w:sz w:val="20"/>
                <w:szCs w:val="20"/>
              </w:rPr>
              <w:t>բառերով</w:t>
            </w:r>
            <w:proofErr w:type="spellEnd"/>
            <w:r w:rsidRPr="001D5FB5">
              <w:rPr>
                <w:rFonts w:ascii="GHEA Grapalat" w:hAnsi="GHEA Grapalat" w:cs="Arial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1D5FB5">
              <w:rPr>
                <w:rFonts w:ascii="GHEA Grapalat" w:hAnsi="GHEA Grapalat" w:cs="Arial"/>
                <w:sz w:val="20"/>
                <w:szCs w:val="20"/>
              </w:rPr>
              <w:t>հիմք</w:t>
            </w:r>
            <w:proofErr w:type="spellEnd"/>
            <w:r w:rsidRPr="001D5FB5">
              <w:rPr>
                <w:rFonts w:ascii="GHEA Grapalat" w:hAnsi="GHEA Grapalat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"/>
                <w:sz w:val="20"/>
                <w:szCs w:val="20"/>
              </w:rPr>
              <w:t>ընդունել</w:t>
            </w:r>
            <w:proofErr w:type="spellEnd"/>
            <w:r w:rsidRPr="001D5FB5">
              <w:rPr>
                <w:rFonts w:ascii="GHEA Grapalat" w:hAnsi="GHEA Grapalat" w:cs="Arial"/>
                <w:sz w:val="20"/>
                <w:szCs w:val="20"/>
                <w:lang w:val="pt-BR"/>
              </w:rPr>
              <w:t xml:space="preserve"> կայուն զարգացման սկզբունքները:</w:t>
            </w:r>
          </w:p>
          <w:p w:rsidR="00171C59" w:rsidRPr="001D5FB5" w:rsidRDefault="00171C59" w:rsidP="001D5FB5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171C59" w:rsidRPr="001D5FB5" w:rsidRDefault="00171C59" w:rsidP="001D5FB5">
            <w:pPr>
              <w:tabs>
                <w:tab w:val="left" w:pos="582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en-GB" w:eastAsia="ru-RU"/>
              </w:rPr>
              <w:t>1.</w:t>
            </w: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է: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Համապատասխան փոփոխությունները կատարվել են:</w:t>
            </w:r>
          </w:p>
        </w:tc>
      </w:tr>
      <w:tr w:rsidR="00171C59" w:rsidRPr="001D5FB5" w:rsidTr="00A134E9">
        <w:trPr>
          <w:trHeight w:val="1833"/>
        </w:trPr>
        <w:tc>
          <w:tcPr>
            <w:tcW w:w="828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en-GB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GB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D5FB5">
            <w:pPr>
              <w:pStyle w:val="ListParagraph"/>
              <w:numPr>
                <w:ilvl w:val="0"/>
                <w:numId w:val="2"/>
              </w:numPr>
              <w:tabs>
                <w:tab w:val="left" w:pos="-5387"/>
                <w:tab w:val="left" w:pos="0"/>
              </w:tabs>
              <w:spacing w:after="0" w:line="240" w:lineRule="auto"/>
              <w:ind w:left="5" w:right="90" w:hanging="5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52-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58-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կետերում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Սևանա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լճի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ծավալի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հայելու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մակերեսի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վերաբերյալ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տվյալները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հակասում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եմ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միմյանց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,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ուստի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անհրաժեշտ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ճշգրտել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այդ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տվյալները՝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նշելով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նաև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տվյալի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գրանցման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ամսաթիվը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,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տարեթիվը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: </w:t>
            </w:r>
          </w:p>
          <w:p w:rsidR="00171C59" w:rsidRPr="001D5FB5" w:rsidRDefault="00171C59" w:rsidP="001D5FB5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կատարվել են. համապատասխան փոփոխություններ</w:t>
            </w:r>
          </w:p>
        </w:tc>
      </w:tr>
      <w:tr w:rsidR="00171C59" w:rsidRPr="00A134E9" w:rsidTr="00A134E9">
        <w:tc>
          <w:tcPr>
            <w:tcW w:w="828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D5FB5">
            <w:pPr>
              <w:pStyle w:val="ListParagraph"/>
              <w:numPr>
                <w:ilvl w:val="0"/>
                <w:numId w:val="2"/>
              </w:numPr>
              <w:tabs>
                <w:tab w:val="left" w:pos="851"/>
              </w:tabs>
              <w:spacing w:after="0" w:line="240" w:lineRule="auto"/>
              <w:ind w:left="0" w:firstLine="567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63-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րդ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կետում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անհրաժեշտ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խմբագրել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«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գումարային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ծախսն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ըստ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պոմպերի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արտադրողականության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կազմում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»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արտահայտությունը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առնելով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որ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պոմպերի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գումարային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արտադրողականությունը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դեռևս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բնութագրում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հորատանցքերի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գումարային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ծախսը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:</w:t>
            </w:r>
          </w:p>
          <w:p w:rsidR="00171C59" w:rsidRPr="001D5FB5" w:rsidRDefault="00171C59" w:rsidP="001D5FB5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Պարզաբանում 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Ըստ պոմպերի արտադրողականության ջրի ծավալի որոշումը պայմանավորված է համապատասխան ջրաչափական սարքավորումների բացակայության հետ: </w:t>
            </w:r>
          </w:p>
        </w:tc>
      </w:tr>
      <w:tr w:rsidR="00171C59" w:rsidRPr="00A134E9" w:rsidTr="00A134E9">
        <w:tc>
          <w:tcPr>
            <w:tcW w:w="828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D5FB5">
            <w:pPr>
              <w:pStyle w:val="ListParagraph"/>
              <w:numPr>
                <w:ilvl w:val="0"/>
                <w:numId w:val="2"/>
              </w:numPr>
              <w:tabs>
                <w:tab w:val="left" w:pos="147"/>
              </w:tabs>
              <w:spacing w:after="0" w:line="240" w:lineRule="auto"/>
              <w:ind w:left="147" w:firstLine="0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64-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րդ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կետում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առաջարկում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եմ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1-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ին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նախադասությունը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խմբագրել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հետևյալ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բովանդակությամբ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«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Հանրապետությունում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առկա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քան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80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ջրամբար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քան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1,2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մլրդ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Pr="001D5FB5">
              <w:rPr>
                <w:rFonts w:ascii="GHEA Grapalat" w:hAnsi="GHEA Grapalat" w:cs="Sylfaen"/>
                <w:sz w:val="20"/>
                <w:szCs w:val="20"/>
                <w:vertAlign w:val="superscript"/>
                <w:lang w:val="pt-BR"/>
              </w:rPr>
              <w:t>3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գումարային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օգտակար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ծավալով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:»:</w:t>
            </w:r>
          </w:p>
          <w:p w:rsidR="00171C59" w:rsidRPr="001D5FB5" w:rsidRDefault="00171C59" w:rsidP="001D5FB5">
            <w:pPr>
              <w:pStyle w:val="ListParagraph"/>
              <w:tabs>
                <w:tab w:val="left" w:pos="147"/>
              </w:tabs>
              <w:spacing w:after="0" w:line="240" w:lineRule="auto"/>
              <w:ind w:left="147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171C59" w:rsidRPr="001D5FB5" w:rsidRDefault="00171C59" w:rsidP="001D5FB5">
            <w:pPr>
              <w:pStyle w:val="ListParagraph"/>
              <w:numPr>
                <w:ilvl w:val="0"/>
                <w:numId w:val="2"/>
              </w:numPr>
              <w:tabs>
                <w:tab w:val="left" w:pos="147"/>
              </w:tabs>
              <w:spacing w:after="0" w:line="240" w:lineRule="auto"/>
              <w:ind w:left="147" w:firstLine="0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70-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րդ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կետն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անհրաժեշտ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խմբագրել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«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ջրային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</w:rPr>
              <w:t>ռեսուրսների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արդյունավետ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համակարգված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» (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ինչպես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նշված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հիշյալ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կետում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) </w:t>
            </w:r>
            <w:r w:rsidRPr="001D5FB5">
              <w:rPr>
                <w:rFonts w:ascii="GHEA Grapalat" w:hAnsi="GHEA Grapalat" w:cs="Sylfaen"/>
                <w:sz w:val="20"/>
                <w:szCs w:val="20"/>
              </w:rPr>
              <w:t>կառավարման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տեսանկյունից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:</w:t>
            </w:r>
          </w:p>
          <w:p w:rsidR="00171C59" w:rsidRPr="001D5FB5" w:rsidRDefault="00171C59" w:rsidP="001D5FB5">
            <w:pPr>
              <w:pStyle w:val="ListParagraph"/>
              <w:tabs>
                <w:tab w:val="left" w:pos="-5387"/>
                <w:tab w:val="left" w:pos="147"/>
              </w:tabs>
              <w:spacing w:after="0" w:line="240" w:lineRule="auto"/>
              <w:ind w:left="14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Կատարվել են համապատասխան փոփոխություններ</w:t>
            </w:r>
          </w:p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A134E9" w:rsidRDefault="00A134E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Կատարվել են համապատասխան փոփոխություններ</w:t>
            </w:r>
          </w:p>
        </w:tc>
      </w:tr>
      <w:tr w:rsidR="00171C59" w:rsidRPr="00A134E9" w:rsidTr="00A134E9">
        <w:tc>
          <w:tcPr>
            <w:tcW w:w="828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D5FB5">
            <w:pPr>
              <w:pStyle w:val="ListParagraph"/>
              <w:numPr>
                <w:ilvl w:val="0"/>
                <w:numId w:val="2"/>
              </w:numPr>
              <w:tabs>
                <w:tab w:val="left" w:pos="147"/>
              </w:tabs>
              <w:spacing w:after="0" w:line="240" w:lineRule="auto"/>
              <w:ind w:left="147" w:firstLine="136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71-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րդ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72-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րդ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կետերում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բերված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նպատակներն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ու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խնդիրները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ձևակերպումներն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անհրաժեշտ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համապատասխանեցնել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ջրային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օրենսդրության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Sylfaen"/>
                <w:sz w:val="20"/>
                <w:szCs w:val="20"/>
              </w:rPr>
              <w:t>պահանջներին</w:t>
            </w:r>
            <w:proofErr w:type="spellEnd"/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:</w:t>
            </w:r>
          </w:p>
          <w:p w:rsidR="00171C59" w:rsidRPr="001D5FB5" w:rsidRDefault="00171C59" w:rsidP="001D5FB5">
            <w:pPr>
              <w:pStyle w:val="ListParagraph"/>
              <w:tabs>
                <w:tab w:val="left" w:pos="-5387"/>
                <w:tab w:val="left" w:pos="147"/>
              </w:tabs>
              <w:spacing w:after="0" w:line="240" w:lineRule="auto"/>
              <w:ind w:left="14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պարզաբանում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Նախագծի նպատակները և խնդիրները չեն հակասում  ՀՀ ջրային օրենսգրքին, ինչպես նաև համահունչ են լ ՀՀ օրենսդրությանը ջրային ռեսուրսների պահպանության բնագավառում </w:t>
            </w:r>
          </w:p>
        </w:tc>
      </w:tr>
      <w:tr w:rsidR="00171C59" w:rsidRPr="00A134E9" w:rsidTr="00A134E9">
        <w:tc>
          <w:tcPr>
            <w:tcW w:w="828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D5FB5">
            <w:pPr>
              <w:pStyle w:val="ListParagraph"/>
              <w:numPr>
                <w:ilvl w:val="0"/>
                <w:numId w:val="2"/>
              </w:numPr>
              <w:tabs>
                <w:tab w:val="left" w:pos="-5387"/>
                <w:tab w:val="left" w:pos="147"/>
              </w:tabs>
              <w:spacing w:after="0" w:line="240" w:lineRule="auto"/>
              <w:ind w:left="0" w:right="90" w:firstLine="0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Նախագծի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2-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րդ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հավելվածի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հողային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ռեսուրսների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պահպանության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բաժնի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7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և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8-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րդ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lastRenderedPageBreak/>
              <w:t>կետերը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հանել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քանի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որ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այդ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հարցերը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արդեն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կարգավորվում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են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ՀՀ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ընդերքի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մասին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օրենսգրքի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 5.1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գլխով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և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դրա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կիրարկումն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ապահովող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այլ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իրավական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pt-BR"/>
              </w:rPr>
              <w:t>ակտե</w:t>
            </w:r>
            <w:r w:rsidRPr="001D5FB5">
              <w:rPr>
                <w:rFonts w:ascii="GHEA Grapalat" w:hAnsi="GHEA Grapalat"/>
                <w:sz w:val="20"/>
                <w:szCs w:val="20"/>
                <w:lang w:val="pt-BR"/>
              </w:rPr>
              <w:t>րով</w:t>
            </w: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lastRenderedPageBreak/>
              <w:t>Չի ընդունվել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ՀՀ ընդերքի մասին օրենսգրքով և այլ իրավական ակտերով </w:t>
            </w: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lastRenderedPageBreak/>
              <w:t>կարգավորվում են նախատեսված միջոցառումների հետ առնչվող իրավահարաբերությունները, մինչդեռ նշված միջոցառումներով նախատեսվում է մի շարք գործողությունների իրականացում՝ օրինակ ընդերքօգտագործման թափոնների կառավարման և վերամշակման պլաններով նախատեսված բնապահպանական միջոցառումների վերաբերյալ համապարփակ տեղեկատվական բազայի ստեղծում, ընդերքօգտագործողների կողմից իրականացվող մշտադիտարկումների արդյունքների վերաբերյալ միասնական համակարգի ստեղծում, վարում, տնօրինում և հրապարակայնացում:</w:t>
            </w:r>
          </w:p>
        </w:tc>
      </w:tr>
      <w:tr w:rsidR="00171C59" w:rsidRPr="00A134E9" w:rsidTr="00A134E9">
        <w:tc>
          <w:tcPr>
            <w:tcW w:w="828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D5FB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2.</w:t>
            </w: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ՀՀ ֆինանսների  նախարարություն,</w:t>
            </w:r>
          </w:p>
          <w:p w:rsidR="00171C59" w:rsidRPr="001D5FB5" w:rsidRDefault="00171C59" w:rsidP="001D5FB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17.11.2017թ.,</w:t>
            </w:r>
          </w:p>
          <w:p w:rsidR="00171C59" w:rsidRPr="001D5FB5" w:rsidRDefault="00171C59" w:rsidP="001D5FB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01/9-3/20997-17</w:t>
            </w: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ind w:firstLine="56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>1. Նախագծի N1 հավելվածում ներկայացված Շրջակա միջավայրի պահպանության և բնական ռեսուրսների օգտագործման կառավարման ռազմավարությունը (այսուհետ՝ Ռազմավարություն) համապատասխանեցնել ՀՀ կառավարության 05.10.2017թ. նիստի N 42 արձանագրության 45-րդ կետով հավանության արժանացած ՀՀ կառավարության «Պետական եկամուտների և ծախսերի վրա ազդեցություն ունեցող ռազմավարական փաստաթղթերի մշակման, ներկայացման և հսկողության իրականացման մեթոդական հրահանգին հավանություն տալու մասին» արձանագրային որոշման պահանջներին:</w:t>
            </w:r>
          </w:p>
          <w:p w:rsidR="00171C59" w:rsidRPr="001D5FB5" w:rsidRDefault="00171C59" w:rsidP="001D5FB5">
            <w:pPr>
              <w:spacing w:after="0" w:line="240" w:lineRule="auto"/>
              <w:ind w:firstLine="567"/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171C59" w:rsidRPr="001D5FB5" w:rsidRDefault="00171C59" w:rsidP="001D5FB5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Չի ընդունվել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D5FB5">
            <w:pPr>
              <w:numPr>
                <w:ilvl w:val="0"/>
                <w:numId w:val="10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Ռազմավարությունը՝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Հայաստանի Հանրապետության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 կառավարության 2017 թվականի հունվարի 12-ի </w:t>
            </w: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N 122-Ն 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որոշմամբ հաստատված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Հայաստանի Հանրապետության</w:t>
            </w:r>
            <w:r w:rsidRPr="001D5FB5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 կառավարության 2017 թվականի գործունեության միջոցառումների ծրագրի 95 –րդ կետի համաձայն </w:t>
            </w:r>
          </w:p>
          <w:p w:rsidR="00171C59" w:rsidRPr="001D5FB5" w:rsidRDefault="00171C59" w:rsidP="001D5FB5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նախատեսված է ներկայացնել ՀՀ կառավարության քննարկմանը ս/թ նոյեմբերի 30-ին, իսկ 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կառավարության 05.10.2017թ. նիստի N 42 արձանագրության 45-րդ կետով հավանության արժանացած ՀՀ կառավարության «Պետական 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եկամուտների և ծախսերի վրա ազդեցություն ունեցող ռազմավարական փաստաթղթերի մշակման, ներկայացման և հսկողության իրականացման մեթոդական հրահանգին հավանություն տալու մասին» արձանագրային որոշման պահանջներին համապատասխանեցումը պահանջում է առնվազն 4 ամիս ժամանակ՝ բոլոր բաղադրիչների մասով համապատասխանեցում իրականացնելու համար:</w:t>
            </w:r>
          </w:p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ind w:firstLine="56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2. Ռազմավարության «IV. Առաջարկվող լուծումներ» բաժնի «Մթնոլորտային օդի պահպանություն» մասի 124-րդ կետում ամրագրված «Նոր տեխնոլոգիանների ցուցադրման համար անհրաժեշտ են նաև ազգային ցուցադրական ծրագրեր, սուբսիդիաներ և ֆինանսական աջակցություն:» բառերը, ինչպես նաև «V. Ֆինանսական գնահատական» բաժնի 137-րդ (Տնտեսական մեխանիզմների կիրառումը՝ բնապահպանական հիմնադրամների, այդ թվում՝ քաղաքացիական շրջանառու ներդրումային հիմնադրամի ստեղծումը, էկոհամակարգային ծառայությունների մատուցման դիմաց վճարման և էկո-պիտակավորման ու էկոաուդիտի համակարգերի ներդնումը կապահովի բնապահպանական ֆինանսական գործուն մեխանիզմի առկայությունը Հայաստանում:) կետը հանել, քանի որ հիշյալ դրույթներով կանխորոշվում է տնտեսական լծակների և մեխանիզմների 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ներդրման ուղղվածությունը:</w:t>
            </w:r>
          </w:p>
          <w:p w:rsidR="00171C59" w:rsidRPr="001D5FB5" w:rsidRDefault="00171C59" w:rsidP="001D5FB5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lastRenderedPageBreak/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D5F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Համապատասխան կետերը հանվել են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firstLine="56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>3.  Ռազմավարության «V. Ֆինանսական գնահատական» բաժնի 134-րդ կետը հանել, քանի որ անհասկանալի է ՀՆԱ-ի մեջ այլ երկրների բնապահպանական ծախսերի տեսակարար կշիռների հետ համեմատման անհրաժեշտությունը:</w:t>
            </w:r>
          </w:p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Համապատասխան կետերը հանվել են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tabs>
                <w:tab w:val="left" w:pos="2862"/>
              </w:tabs>
              <w:spacing w:after="0" w:line="240" w:lineRule="auto"/>
              <w:ind w:firstLine="56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>4. Նախագծի N2 հավելվածում ներկայացված Շրջակա միջավայրի պահպանության և բնական ռեսուրսների օգտագործման կառավարման միջոցառումների 2018-2022թթ. ծրագրի (այսուհետ՝ Ծրագիր) «Մթնոլորտային օդի պահպանություն» մասի 2-րդ և 4-րդ կետերի «ֆինանսական ապահովումը» սյունակում ամրագրված «Պահպանման ծախսեր» բառերը փոխարինել «ՀՀ պետական բյուջեից լրացուցիչ միջոցներ չի պահանջվում» բառերով, քանի որ իրավական ակտերի նախագծերի մշակումը հանդիսանում է ՀՀ բնապահպանության նախարարության կանոնադրական խնդիր:</w:t>
            </w:r>
          </w:p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Կատարվել են համապատասխան փոփոխություններ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tabs>
                <w:tab w:val="left" w:pos="997"/>
                <w:tab w:val="left" w:pos="1706"/>
              </w:tabs>
              <w:spacing w:after="0" w:line="240" w:lineRule="auto"/>
              <w:ind w:firstLine="56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5. Ծրագրի «Մթնոլորտային օդի պահպանություն» մասի 3-րդ, «Կենսաբազմազանություն» մասի 1-ին, 2-րդ, 3-րդ, 4-րդ, 5-րդ, 6-րդ, 7-րդ և 8-րդ կետերի «ֆինանսական ապահովումը» սյունակում ամրագրված «չարգելված» բառից հետո լրացնել «այլ» բառը:      </w:t>
            </w:r>
          </w:p>
          <w:p w:rsidR="00171C59" w:rsidRPr="001D5FB5" w:rsidRDefault="00171C59" w:rsidP="00A134E9">
            <w:pPr>
              <w:spacing w:after="0" w:line="240" w:lineRule="auto"/>
              <w:ind w:firstLine="56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>Միաժամանակ առաջարկում ենք Ծրագրի «Հողային ռեսուրսների պահպանություն» մասի 4-րդ կետի «ֆինանսական ապահովումը» սյունակում ամրագրված «ՀՀ օրենքով չարգելված» բառերից հետո լրացնել «այլ աղբյուրներ» բառերը:</w:t>
            </w: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Կատարվել են համապատասխան փոփոխություններ</w:t>
            </w:r>
          </w:p>
        </w:tc>
      </w:tr>
      <w:tr w:rsidR="00171C59" w:rsidRPr="00A134E9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6. Ծրագրի «Ջրային ռեսուրսների արդյունավետ կառավարում» մասի 2-րդ և 6-րդ կետերի, ինչպես նաև «Հողային ռեսուրսների պահպանություն» մասի 1-11-րդ կետերի «ֆինանսական ապահովումը» սյունակում ամրագրված «ՀՀ պետական բյուջե» բառերը հանել, քանի որ, ինչպես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ՀՀ 2018թ. պետական բյուջեի նախագծով, այնպես էլ ՀՀ 2018-2020թթ. ՄԺԾԾ-ով 2019-2020թթ. համար գումարներ նախատեսված չեն</w:t>
            </w: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 մասամբ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>«Ջրային ռեսուրսների արդյունավետ կառավարում» մասի կետերը խմբագրվել են:</w:t>
            </w: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«Հողային ռեսուրսների պահպանություն» մասի 1-11-րդ կետերով նախատեսված միջոցառումների մի մասը նախատեսվում է իրականացնել ՀՀ բնապահպանության նախարարության համապատասխան կառուցվածքային ստորաբաժանումների տարեկան աշխատանքային ծրագրերի շրջանակներում, ինչպես նաև յուրաքանչյուր տարի ԸՀՊՔ վարչության կողմից մշակվում և ներկայացվում են հողերի պահպանության բնագավառին առնչվող ՄԺԾԾ հայտեր: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:rsidR="00171C59" w:rsidRPr="001D5FB5" w:rsidRDefault="00171C59" w:rsidP="00171C59">
            <w:pPr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3.</w:t>
            </w: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ՀՀ ԿԱ պետական գույքի կառավարման վարչություն,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14.11.2017թ.,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01/13.22/7125-17</w:t>
            </w: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 w:firstLine="70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>Նախագծում նախատեսել դրույթ, համաձայն որի ՀՀ ֆինանսների նախարարը յուրաքանչյուր տարվա ՀՀ պետական բյուջեի պլանավորման ժամանակ ՀՀ համապատասխան պետական մարմինների հետ համատեղ, կքննարկի շրջակա միջավայրի պահպանության և բնական ռեսուրսների օգտագործման կառավարման միջոցառումների 2018-2022թթ. ծրագրով տվյալ տարվա համար նախանշված արդյունքների ապահովման նպատակով ՀՀ պետական բյուջեում համապատասխան ֆինանսական միջոցներ նախատեսելու հնարավորությունը:</w:t>
            </w:r>
          </w:p>
          <w:p w:rsidR="00171C59" w:rsidRPr="001D5FB5" w:rsidRDefault="00171C59" w:rsidP="00171C59">
            <w:pPr>
              <w:spacing w:after="0" w:line="240" w:lineRule="auto"/>
              <w:ind w:firstLine="706"/>
              <w:jc w:val="both"/>
              <w:rPr>
                <w:rFonts w:ascii="GHEA Grapalat" w:hAnsi="GHEA Grapalat" w:cs="GHEA Grapalat"/>
                <w:sz w:val="20"/>
                <w:szCs w:val="20"/>
                <w:lang w:val="fr-FR"/>
              </w:rPr>
            </w:pPr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lastRenderedPageBreak/>
              <w:t xml:space="preserve"> </w:t>
            </w:r>
          </w:p>
          <w:p w:rsidR="00171C59" w:rsidRPr="001D5FB5" w:rsidRDefault="00171C59" w:rsidP="00171C59">
            <w:pPr>
              <w:spacing w:after="0" w:line="240" w:lineRule="auto"/>
              <w:ind w:firstLine="706"/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2. Ելնելով 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կառավարությանն առընթեր պետական գույքի կառավարման վարչության գործառույթների շրջանակից՝ </w:t>
            </w:r>
            <w:r w:rsidRPr="001D5FB5">
              <w:rPr>
                <w:rFonts w:ascii="GHEA Grapalat" w:hAnsi="GHEA Grapalat" w:cs="Arian AMU"/>
                <w:sz w:val="20"/>
                <w:szCs w:val="20"/>
                <w:shd w:val="clear" w:color="auto" w:fill="FFFFFF"/>
                <w:lang w:val="hy-AM"/>
              </w:rPr>
              <w:t xml:space="preserve">նախագծի N2 Հավելվածով հաստատվող </w:t>
            </w:r>
            <w:r w:rsidRPr="001D5FB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շրջակա միջավայրի պահպանության և բնական ռեսուրսների օգտագործման կառավարման միջոցառումների 2018-2022թթ. ծրագրի &lt;&lt;Հողային ռեսուրսների պահպանություն&gt;&gt; բաժնի 5-րդ և 6-րդ կետերի &lt;&lt;Համակատարող&gt;&gt; սյունակից հանել 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>&lt;&lt;ՀՀ ԿԱ պետական գույքի կառավարման վարչություն&gt;&gt; բառերը, քանի որ Վարչությունը գործող օրենսդրության համաձայն հողային ռեսուրսների կառավարման ոլորտում լիազորություններ չունի:</w:t>
            </w:r>
          </w:p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lastRenderedPageBreak/>
              <w:t>Ընդունվել է</w:t>
            </w: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lastRenderedPageBreak/>
              <w:t>Դրույթն ամրագրվել  է Հավելված 1-ի նոր խմբագրությամբ  V գլխի 131-րդ կետով</w:t>
            </w: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Կատարվել են համապատասխան փոփոխություններ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>3. Նախագծում</w:t>
            </w:r>
            <w:r w:rsidRPr="001D5FB5">
              <w:rPr>
                <w:rFonts w:ascii="GHEA Grapalat" w:hAnsi="GHEA Grapalat" w:cs="Arial Unicode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/>
                <w:noProof/>
                <w:sz w:val="20"/>
                <w:szCs w:val="20"/>
                <w:lang w:val="af-ZA"/>
              </w:rPr>
              <w:t>&lt;&lt;</w:t>
            </w:r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ՀՀ&gt;&gt;</w:t>
            </w:r>
            <w:r w:rsidRPr="001D5FB5">
              <w:rPr>
                <w:rFonts w:ascii="GHEA Grapalat" w:hAnsi="GHEA Grapalat" w:cs="Arial Unicode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հապավումը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բացել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՝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հաշվի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առնելով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&lt;&lt;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Իրավական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ակտերի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մասին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&gt;&gt; ՀՀ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օրենքի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 45-րդ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հոդվածի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11-րդ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մասը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ըստ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որի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՝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իրավական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ակտերում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պետական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և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տեղական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ինքնակառավարման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մարմինների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անվանումների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կրճատումներն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արգելվում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են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Կատարվել են համապատասխան փոփոխություններ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firstLine="709"/>
              <w:jc w:val="both"/>
              <w:rPr>
                <w:rFonts w:ascii="GHEA Grapalat" w:hAnsi="GHEA Grapalat" w:cs="Arial Unicode"/>
                <w:sz w:val="20"/>
                <w:szCs w:val="20"/>
                <w:lang w:val="fr-FR"/>
              </w:rPr>
            </w:pPr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4.</w:t>
            </w:r>
            <w:r w:rsidRPr="001D5FB5">
              <w:rPr>
                <w:rFonts w:ascii="GHEA Grapalat" w:hAnsi="GHEA Grapalat" w:cs="Arial Unicode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Նախագծում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վկայակոչված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իրավական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ակտերի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անվանումներն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անհրաժեշտ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է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համապատասխանեցնել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&lt;&lt;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Իրավական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ակտերի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մասին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&gt;&gt; ՀՀ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օրենքի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39-րդ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հոդվածի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4-րդ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մասի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պահանջներին</w:t>
            </w:r>
            <w:proofErr w:type="spellEnd"/>
            <w:r w:rsidRPr="001D5FB5">
              <w:rPr>
                <w:rFonts w:ascii="GHEA Grapalat" w:hAnsi="GHEA Grapalat" w:cs="Arial Unicode"/>
                <w:sz w:val="20"/>
                <w:szCs w:val="20"/>
                <w:lang w:val="fr-FR"/>
              </w:rPr>
              <w:t>:</w:t>
            </w:r>
          </w:p>
          <w:p w:rsidR="00171C59" w:rsidRPr="001D5FB5" w:rsidRDefault="00171C59" w:rsidP="00A134E9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fr-FR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Միաժամանակ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առաջարկում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եմ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նախագիծը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համապատասխանեցնել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1D5FB5">
              <w:rPr>
                <w:rFonts w:ascii="GHEA Grapalat" w:hAnsi="GHEA Grapalat"/>
                <w:sz w:val="20"/>
                <w:szCs w:val="20"/>
              </w:rPr>
              <w:t>ՀՀ</w:t>
            </w:r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2015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հունվարի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22-</w:t>
            </w:r>
            <w:r w:rsidRPr="001D5FB5">
              <w:rPr>
                <w:rFonts w:ascii="GHEA Grapalat" w:hAnsi="GHEA Grapalat"/>
                <w:sz w:val="20"/>
                <w:szCs w:val="20"/>
              </w:rPr>
              <w:t>ի</w:t>
            </w:r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&lt;&lt;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Հայեցակարգերի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ռազմավարությունների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ծրագրերի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կազմման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մեթոդաբանական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ուղեցույցին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հավանություն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տալու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&gt;&gt; N 2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արձանագրային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որոշմամբ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հաստատված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մեթոդական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ուղեցույցի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D5FB5">
              <w:rPr>
                <w:rFonts w:ascii="GHEA Grapalat" w:hAnsi="GHEA Grapalat"/>
                <w:sz w:val="20"/>
                <w:szCs w:val="20"/>
              </w:rPr>
              <w:t>պահանջներին</w:t>
            </w:r>
            <w:proofErr w:type="spellEnd"/>
            <w:r w:rsidRPr="001D5FB5">
              <w:rPr>
                <w:rFonts w:ascii="GHEA Grapalat" w:hAnsi="GHEA Grapalat"/>
                <w:sz w:val="20"/>
                <w:szCs w:val="20"/>
                <w:lang w:val="fr-FR"/>
              </w:rPr>
              <w:t>:</w:t>
            </w: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Կատարվել են համապատասխան փոփոխություններ</w:t>
            </w:r>
          </w:p>
        </w:tc>
      </w:tr>
      <w:tr w:rsidR="00171C59" w:rsidRPr="00A134E9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:rsidR="00171C59" w:rsidRPr="001D5FB5" w:rsidRDefault="00171C59" w:rsidP="00171C59">
            <w:pPr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4.</w:t>
            </w: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ՀՀ տարածքային կառավարման և զարգացման  նախարարություն,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26.09.2017թ.,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ԼԱ/11972-17</w:t>
            </w: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72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Նախագծի</w:t>
            </w:r>
            <w:r w:rsidRPr="001D5FB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N 2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հավելվածի</w:t>
            </w:r>
            <w:r w:rsidRPr="001D5FB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&lt;&lt;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Ջրային</w:t>
            </w:r>
            <w:r w:rsidRPr="001D5FB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ռեսուրսների</w:t>
            </w:r>
            <w:r w:rsidRPr="001D5FB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արդյունավետ</w:t>
            </w:r>
            <w:r w:rsidRPr="001D5FB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կառավարում</w:t>
            </w:r>
            <w:r w:rsidRPr="001D5FB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&gt;&gt; 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>բաժնի 1-ին կետում կատարման ժամկետ է սահմանվել 2017թ. 3-րդ եռ., 3-րդ կետում՝ 2017թ. 2-րդ եռ., 4-րդ կետում՝ 2017թ. նոյեմբերի 3-րդ տասնօրյակ, 5-րդ կետում՝ 2017-2018թթ.., իսկ ռազմավարության Նախագիծը 2017թ. նոյեմբեր ամսի 2-րդ տասնօրյակին դեռևս գտնվում է քննարկման փուլում: Կարծում ենք նշված ժամկետներով նախատեսված միջոցառումների Նախագծերը  արդեն շրջանառվել են, նույնիսկ հաստատվել, առավել ևս, որ Նախագծի</w:t>
            </w:r>
            <w:r w:rsidRPr="001D5FB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N2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հավելվածի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վերնագիրը հստակ սահմանում է 2018-2020թթ..ծրագրի մասին: Առաջարկում ենք վերանայել Նախագծի</w:t>
            </w:r>
            <w:r w:rsidRPr="001D5FB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N2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հավելվածը, մասնավորապես վերոնշյալ կետերը:</w:t>
            </w:r>
          </w:p>
          <w:p w:rsidR="00171C59" w:rsidRPr="001D5FB5" w:rsidRDefault="00171C59" w:rsidP="00171C59">
            <w:pPr>
              <w:pStyle w:val="ListParagraph"/>
              <w:spacing w:after="0" w:line="240" w:lineRule="auto"/>
              <w:ind w:left="0"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>Ընդհանուր առմամբ, &lt;&lt;կատարման ժամկետները&gt;&gt; սյունակում նշված են միայն կատարման տարեթվերը, այս առումով անհրաժեշտ ենք համարում նշել նաև առնվազն կատարման եռամսյակը:</w:t>
            </w:r>
          </w:p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Կետերը հանվել կամ խմբագրվել են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72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Նախագծի</w:t>
            </w:r>
            <w:r w:rsidRPr="001D5FB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N2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հավելվածի &lt;&lt;ֆինանսական ապահովումը&gt;&gt; սյունակում նշված են &lt;&lt;միջազգային դոնոր կազմակերպություն&gt;&gt;-ներին և &lt;&lt;մասնավոր ներդրող&gt;&gt;-ներին՝ որպես ֆինանսավորողներ, առաջարկում ենք նշել այդ կազմակերպությունների, ինչպես նաև մասնավոր ներդրող անձանց անունները:</w:t>
            </w:r>
          </w:p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Կատարվել են համապատասխան փոփոխություններ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right="174" w:firstLine="72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Նախագծին</w:t>
            </w:r>
            <w:r w:rsidRPr="001D5FB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կից</w:t>
            </w:r>
            <w:r w:rsidRPr="001D5FB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ներկայացված</w:t>
            </w:r>
            <w:r w:rsidRPr="001D5FB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տեղեկանքում</w:t>
            </w:r>
            <w:r w:rsidRPr="001D5FB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նշված է, որ Նախագծի ընդունման կապակցությամբ պետական կամ տեղական 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ինքնակառավարման մարմնի  բյուջեում եկամուտների և ծախսերի ավելացում կամ նվազեցում չի նախատեսվում, N1 հավելվածի &lt;&lt;ֆինանսական գնահատական&gt;&gt; բաժնում եկամտի ավելացման վերաբերյալ ոչինչ չի նշվում,  սակայն Նախագծի N2 հավելվածի &lt;&lt;Հողային ռեսուրսների պահպանություն&gt;&gt; բաժնի 10-րդ կետի &lt;&lt;Նպատակ/ակնկալվող արդյունքը&gt;&gt; սյունակում ակնկալվում է՝  հողերի վրա ընդերքօգտագործման ոլորտի բացասական ազդեցությունների նվազեցման համար լրացուցիչ եկամուտների ստացում, կամ N 1 հավելվածի 38-րդ կետի 10-րդ ենթակետում նշված է, որ անտառների կայուն օգտագործման կազմակերպումը կարող է հանդիսանալ լրացուցիչ եկամուտների աղբյուր, </w:t>
            </w:r>
          </w:p>
          <w:p w:rsidR="00171C59" w:rsidRPr="001D5FB5" w:rsidRDefault="00171C59" w:rsidP="00171C59">
            <w:pPr>
              <w:spacing w:after="0" w:line="240" w:lineRule="auto"/>
              <w:ind w:right="174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171C59" w:rsidRPr="001D5FB5" w:rsidRDefault="00171C59" w:rsidP="00171C59">
            <w:pPr>
              <w:spacing w:after="0" w:line="240" w:lineRule="auto"/>
              <w:ind w:right="174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171C59" w:rsidRPr="001D5FB5" w:rsidRDefault="00171C59" w:rsidP="00171C59">
            <w:pPr>
              <w:spacing w:after="0" w:line="240" w:lineRule="auto"/>
              <w:ind w:right="174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ինչպես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նաև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N2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հավելվածի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միջոցառումների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ծրագրում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&lt;&lt;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Կենսաբազմազանություն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բաժնի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2-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կետի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&lt;&lt;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Նպատակ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ակնկալվող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արդյու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>նքը&gt;&gt;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սյունակում ամրագրված է՝ &lt;&lt;Նվազագույնի հասցնել ապօրինի անտառհատումները, </w:t>
            </w:r>
            <w:r w:rsidRPr="001D5FB5">
              <w:rPr>
                <w:rFonts w:ascii="GHEA Grapalat" w:hAnsi="GHEA Grapalat" w:cs="Sylfaen"/>
                <w:b/>
                <w:i/>
                <w:sz w:val="20"/>
                <w:szCs w:val="20"/>
                <w:u w:val="single"/>
                <w:lang w:val="hy-AM"/>
              </w:rPr>
              <w:t>կրճատել վերահսկողական աշխատանքների աշխատատարությունը և ֆինանսական ծախսերը&gt;&gt;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Այս առումով կարելի է նշել նաև 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>&lt;&lt;Կենսաբազմազանություն&gt;&gt; բաժնի 8-րդ կետը:</w:t>
            </w:r>
          </w:p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lastRenderedPageBreak/>
              <w:t>Ընդունվել է ի գիտություն</w:t>
            </w: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lastRenderedPageBreak/>
              <w:t xml:space="preserve">Նախագծի N2 հավելվածի &lt;&lt;Հողային ռեսուրսների պահպանություն&gt;&gt; բաժնի 10-րդ </w:t>
            </w: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lastRenderedPageBreak/>
              <w:t>կետի &lt;&lt;Նպատակ/ակնկալվող արդյունքը&gt;&gt; սյունակը խմբագրվել է և հիմք ընդունելով ՀՀ կառավարության 02.11.2017թ.-ի N 46 արձանագրային որոշման դրույթները՝  հանվել է հողերի վրա ընդերքօգտագործման ոլորտի բացասական ազդեցությունների նվազեցման համար լրացուցիչ եկամուտների ստացմանը վերաբերվող մասը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Կենսաբազմազանութան» մասը խմբագրվել է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" w:right="174" w:firstLine="709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Վերանայել Նախագծի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N1 հավելվածի &lt;&lt;ֆինանսական գնահատական&gt;&gt; բաժնի բովանդակությունը:</w:t>
            </w: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shd w:val="clear" w:color="auto" w:fill="FFFFFF"/>
                <w:lang w:val="hy-AM" w:eastAsia="ru-RU"/>
              </w:rPr>
            </w:pPr>
          </w:p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Բաժինը վերախմբագրվել է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:rsidR="00171C59" w:rsidRPr="001D5FB5" w:rsidRDefault="00171C59" w:rsidP="00171C59">
            <w:pPr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5.</w:t>
            </w: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ՀՀ առողջապահության նախարարություն,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16.11.2017թ.,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ԼԱ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pt-BR"/>
              </w:rPr>
              <w:t>/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11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pt-BR"/>
              </w:rPr>
              <w:t>.1/1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4255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pt-BR"/>
              </w:rPr>
              <w:t>-17</w:t>
            </w: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tabs>
                <w:tab w:val="left" w:pos="177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 w:cs="GHEA Grapalat"/>
                <w:color w:val="000000"/>
                <w:sz w:val="20"/>
                <w:szCs w:val="20"/>
                <w:lang w:val="hy-AM" w:eastAsia="ru-RU"/>
              </w:rPr>
              <w:t xml:space="preserve">1. Նախագծի 1-ին կետի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>«3)» ենթակետն անհրաժեշտ է փոխարինել «2.» կետով, իսկ Նախագծի հավելված 2-ի վերնագրից հանել «Հայաստանի Հանրապետության կառավարություն» բառերը` հիմք ընդունելով օրենսդրական տեխնիկայի պահանջները:</w:t>
            </w:r>
          </w:p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Կատարվել են համապատասխան փոփոխություններ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2. Նախագծի հավելված 1-ի 33-րդ կետում «դեղամիջոցների» բառը փոխարինել «դեղերի» բառով` հիմք ընդունելով «դեղերի մասին» ՀՀ օրենքի դրույթները:</w:t>
            </w:r>
          </w:p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Կատարվել են համապատասխան փոփոխություններ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firstLine="375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>3.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/>
              </w:rPr>
              <w:tab/>
              <w:t xml:space="preserve">Նախագծի հավելված 2-ի 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1D5FB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Ջրային ռեսուրսների արդյունավետ կառավարում</w:t>
            </w:r>
            <w:r w:rsidRPr="001D5FB5">
              <w:rPr>
                <w:rFonts w:ascii="GHEA Grapalat" w:hAnsi="GHEA Grapalat"/>
                <w:sz w:val="20"/>
                <w:szCs w:val="20"/>
                <w:lang w:val="hy-AM"/>
              </w:rPr>
              <w:t xml:space="preserve">» բաժնի 1-ին, 3-րդ, 4-րդ կետերի կատարման համար ժամկետ է սահմանված 2017 թվականը, մինչդեռ ծրագիրը նախատեսված </w:t>
            </w:r>
            <w:r w:rsidRPr="001D5FB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2018-2022 թվականների համար: Ուստ առաջարկվում է ժամկետների համապատասխանեցում կատարել:</w:t>
            </w:r>
          </w:p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Կետերը խմբագրվել են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firstLine="37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Առաջարկվում է Նախագծում սահմանել արդյունաբերական արտանետումների պարտադիր մաքրման պահանջ, վերանայելով արդյունաբերության արտանետումների նվազեցման կարգավորման իրավական դաշտը, ներդնելով արտանետումների մաքրման չափանիշներ և պահանջ` մթնոլորտային օդի որակի բարելավման և բնակավայրերում մարդկանց առողջության համար առավել անվտանգ պայմանների ապահովման նպատակով, ինչը կհանգեցնի առկա արտանետումների նվազեցման և հետագա աղտոտման կանխման:</w:t>
            </w:r>
          </w:p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Կատարվել են խմբագրական փոփոխություններ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:rsidR="00171C59" w:rsidRPr="001D5FB5" w:rsidRDefault="00171C59" w:rsidP="00171C59">
            <w:pPr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6.</w:t>
            </w: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ՀՀ գյուղատնտեսության նախարարություն,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15.11.2017թ.,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ԻԱ/ԱրՊ/10445-17</w:t>
            </w: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pStyle w:val="norm"/>
              <w:spacing w:line="240" w:lineRule="auto"/>
              <w:ind w:left="5"/>
              <w:rPr>
                <w:rFonts w:ascii="GHEA Grapalat" w:hAnsi="GHEA Grapalat" w:cs="Tahoma"/>
                <w:spacing w:val="-2"/>
                <w:sz w:val="20"/>
                <w:lang w:val="hy-AM"/>
              </w:rPr>
            </w:pPr>
            <w:r w:rsidRPr="001D5FB5">
              <w:rPr>
                <w:rFonts w:ascii="GHEA Grapalat" w:hAnsi="GHEA Grapalat"/>
                <w:spacing w:val="-2"/>
                <w:sz w:val="20"/>
                <w:lang w:val="hy-AM"/>
              </w:rPr>
              <w:t xml:space="preserve">1. N2 </w:t>
            </w:r>
            <w:r w:rsidRPr="001D5FB5">
              <w:rPr>
                <w:rFonts w:ascii="GHEA Grapalat" w:hAnsi="GHEA Grapalat" w:cs="Tahoma"/>
                <w:spacing w:val="-2"/>
                <w:sz w:val="20"/>
                <w:lang w:val="hy-AM"/>
              </w:rPr>
              <w:t>հավելվածի աղյուսակում «</w:t>
            </w:r>
            <w:r w:rsidRPr="001D5FB5">
              <w:rPr>
                <w:rFonts w:ascii="GHEA Grapalat" w:hAnsi="GHEA Grapalat" w:cs="Arial"/>
                <w:sz w:val="20"/>
                <w:lang w:val="hy-AM"/>
              </w:rPr>
              <w:t>Կենսաբազմազանություն»</w:t>
            </w:r>
            <w:r w:rsidRPr="001D5FB5">
              <w:rPr>
                <w:rFonts w:ascii="GHEA Grapalat" w:hAnsi="GHEA Grapalat" w:cs="Tahoma"/>
                <w:spacing w:val="-2"/>
                <w:sz w:val="20"/>
                <w:lang w:val="hy-AM"/>
              </w:rPr>
              <w:t xml:space="preserve"> բաժնի 1-ին սյունակում նշված միջոցառման իրականացումը նպատակահարմար չէ, քանի որ,  </w:t>
            </w:r>
            <w:r w:rsidRPr="001D5FB5">
              <w:rPr>
                <w:rFonts w:ascii="GHEA Grapalat" w:hAnsi="GHEA Grapalat" w:cs="Sylfaen"/>
                <w:sz w:val="20"/>
                <w:lang w:val="hy-AM"/>
              </w:rPr>
              <w:t xml:space="preserve">ՀՀ անտառային ոլորտը կարգավորող օրենսդրական հարթությունում </w:t>
            </w:r>
            <w:r w:rsidRPr="001D5FB5">
              <w:rPr>
                <w:rFonts w:ascii="GHEA Grapalat" w:hAnsi="GHEA Grapalat" w:cs="Sylfaen"/>
                <w:sz w:val="20"/>
                <w:lang w:val="af-ZA"/>
              </w:rPr>
              <w:t>բնապահպանական բարձր արժեք ունեցող անտառներ</w:t>
            </w:r>
            <w:r w:rsidRPr="001D5FB5">
              <w:rPr>
                <w:rFonts w:ascii="GHEA Grapalat" w:hAnsi="GHEA Grapalat" w:cs="Sylfaen"/>
                <w:sz w:val="20"/>
                <w:lang w:val="hy-AM"/>
              </w:rPr>
              <w:t>ի (ԲԲԱԱ) հասկացությունն</w:t>
            </w:r>
            <w:r w:rsidRPr="001D5FB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lang w:val="hy-AM"/>
              </w:rPr>
              <w:t xml:space="preserve">ամրագրված չէ, բացակայում են նաև դրանց կառավարման մեխանիզմները, միաժամանակ առկա չէ նաև ԲԲԱԱ-ի </w:t>
            </w:r>
            <w:r w:rsidRPr="001D5FB5">
              <w:rPr>
                <w:rFonts w:ascii="GHEA Grapalat" w:hAnsi="GHEA Grapalat" w:cs="Sylfaen"/>
                <w:sz w:val="20"/>
                <w:lang w:val="af-ZA"/>
              </w:rPr>
              <w:t>որոշման չափանիշներ</w:t>
            </w:r>
            <w:r w:rsidRPr="001D5FB5">
              <w:rPr>
                <w:rFonts w:ascii="GHEA Grapalat" w:hAnsi="GHEA Grapalat" w:cs="Sylfaen"/>
                <w:sz w:val="20"/>
                <w:lang w:val="hy-AM"/>
              </w:rPr>
              <w:t xml:space="preserve"> մշակելու պահանջ:</w:t>
            </w:r>
          </w:p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Կատարվել են խմբագրական փոփոխություններ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pStyle w:val="norm"/>
              <w:numPr>
                <w:ilvl w:val="0"/>
                <w:numId w:val="6"/>
              </w:numPr>
              <w:spacing w:line="240" w:lineRule="auto"/>
              <w:ind w:left="5" w:firstLine="709"/>
              <w:rPr>
                <w:rFonts w:ascii="GHEA Grapalat" w:hAnsi="GHEA Grapalat" w:cs="Tahoma"/>
                <w:spacing w:val="-2"/>
                <w:sz w:val="20"/>
                <w:lang w:val="hy-AM"/>
              </w:rPr>
            </w:pPr>
            <w:r w:rsidRPr="001D5FB5">
              <w:rPr>
                <w:rFonts w:ascii="GHEA Grapalat" w:hAnsi="GHEA Grapalat" w:cs="Tahoma"/>
                <w:spacing w:val="-2"/>
                <w:sz w:val="20"/>
                <w:lang w:val="hy-AM"/>
              </w:rPr>
              <w:t>«</w:t>
            </w:r>
            <w:r w:rsidRPr="001D5FB5">
              <w:rPr>
                <w:rFonts w:ascii="GHEA Grapalat" w:hAnsi="GHEA Grapalat" w:cs="Arial"/>
                <w:sz w:val="20"/>
                <w:lang w:val="hy-AM"/>
              </w:rPr>
              <w:t>Կենսաբազմազանություն»</w:t>
            </w:r>
            <w:r w:rsidRPr="001D5FB5">
              <w:rPr>
                <w:rFonts w:ascii="GHEA Grapalat" w:hAnsi="GHEA Grapalat" w:cs="Tahoma"/>
                <w:spacing w:val="-2"/>
                <w:sz w:val="20"/>
                <w:lang w:val="hy-AM"/>
              </w:rPr>
              <w:t xml:space="preserve"> բաժնի 3-րդ, 4-րդ և 5-րդ սյունակներում որպես համակատարող  ներառել «ՀՀ գյուղատնտեսության նախարարություն» բառերը:</w:t>
            </w:r>
          </w:p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Կատարվել են խմբագրական փոփոխություններ</w:t>
            </w:r>
          </w:p>
        </w:tc>
      </w:tr>
      <w:tr w:rsidR="00171C59" w:rsidRPr="00A134E9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:rsidR="00171C59" w:rsidRPr="001D5FB5" w:rsidRDefault="00171C59" w:rsidP="00171C59">
            <w:pPr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7.</w:t>
            </w: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ՀՀ ԳԱԱ, Ա. Թախտաջյանի անվան բուսաբանության ինստիտուտ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06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11</w:t>
            </w: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.2017թ.,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24-57/220</w:t>
            </w: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" w:firstLine="709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Որոշման</w:t>
            </w:r>
            <w:r w:rsidRPr="001D5FB5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 xml:space="preserve"> </w:t>
            </w:r>
            <w:r w:rsidRPr="001D5FB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</w:t>
            </w: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ախագծի Ներածությունում և «հիմնախնդրի նկարագիրը» բաժնի 7-րդ կետում շեշտադրվում է մի կարևոր ժամանակակից սկզբունք՝շրջակա միջավայրի բոլոր բաղադրիչների որպես ամբողջականություն դիտարկման /էկոհամակարգային մոտեցում/ և կառավարման միասնական և ամբողջական ձևավորման անհրաժեշտությունը: Սակայն սույն փաստաթղթում այդ սկզբունքը չի գտել իր արտացոլումը ոլորտային խնդիրները տրված են առանձին բաժիններում, իրար հետ չկապակցված, ներկայացված չէ դրանց լուծմանը նպաստող ընդհանուր, համապարփակ և միասնական քաղաքականության գաղափարախոսությունը: արդյունքում նման մոտեցումը չի նպաստում Ռազմավարության գլխավոր նպատակի իրականացմանը՝ շրջակա միջավայրի և բնական </w:t>
            </w: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lastRenderedPageBreak/>
              <w:t>ռեսուրսների պահպանությանն ու կայուն օգտագործմանն ուղղված համալիր պլանավորման, էկոհամակարգի մակարդակում սպառնալիքների ու ռիսկերի գնահատման ու միմյանց հետ շաղկապված միջոցառումների իրականացման առումով: Նման սկզբունքով պատրաստված է նաև «Շրջակա միջավայրի պահպանության և բնական ռեսուրսների օգտագործմանկառավարման միջոցառումների 2018-2022թթ; ծրագիրը», որտեղ ըստ առանձին բաժինների ներկայացված միջոցառումները թեպետ սկզբունքորեն կարևոր և արդիական են, սակայն փոխկապակցված չլինելու պատճառով, չեն նպաստում կառավարման միասնական և ամբողջական համակարգի ձևավորմանը:</w:t>
            </w:r>
          </w:p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lastRenderedPageBreak/>
              <w:t>Ընդունվել է ի գիտություն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/>
              <w:ind w:left="-142" w:right="141" w:firstLine="426"/>
              <w:contextualSpacing/>
              <w:jc w:val="both"/>
              <w:rPr>
                <w:rFonts w:ascii="GHEA Grapalat" w:eastAsia="Calibri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Գործողությունները իրականացնելիս հաշվի է առնվելու  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շրջակա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միջավայրի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պահպանության և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բնական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ռեսուրսների օգտագործման միասնական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ձևերի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ու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միջոցների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կիրառումը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շրջակա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միջավայրի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ու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մարդու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առողջության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վրա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հնարավոր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վնասակար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ազդեցությունների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կանխատեսման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կանխարգելման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կա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1D5FB5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նվազեցման ապահովումը</w:t>
            </w:r>
            <w:r w:rsidRPr="001D5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 Ինչպես նաև</w:t>
            </w:r>
            <w:r w:rsidRPr="001D5FB5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էկոլոգիական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անվտանգության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պահպանման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և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բնապահպանական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սահմանափակումների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հիման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վրա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կայուն</w:t>
            </w:r>
            <w:r w:rsidRPr="001D5F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D5F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զարգացման ապահովումը</w:t>
            </w:r>
            <w:r w:rsidRPr="001D5FB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right="-108" w:firstLine="714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Կենսաբազմազանություն, անտառ և բնության հատուկ պահպանվող տարածքներ բաժինների «Ներկա իրավիճակը» ենթաբաժնում նույնությամբ կրկնվում է «Հայաստանի Հանրապետության կենսաբանական բազմազանության պահպանության, օգտագործման և վերարտադրության ռազմավարության և գործողությունների պետական ծրագիր» /2015/ և «Հայաստանի Հանրապետության բնության հատուկ պահպանվող տարածքների ռազմավարությունը, պահպանության և օգտագործման բնագավառում պետական ծրագիր» /2014/ փաստաթղթերի նյութերը և դրույթները, որոնք արդեն իսկ հաստատված են ՀՀ կառավարության կողմից և դրանց վերահաստատումը ըստ «Իրավական ակտերի մասին» ՀՀ օրենքի անթույլատրելի է:</w:t>
            </w:r>
          </w:p>
          <w:p w:rsidR="00171C59" w:rsidRPr="001D5FB5" w:rsidRDefault="00171C59" w:rsidP="00171C59">
            <w:pPr>
              <w:pStyle w:val="ListParagraph"/>
              <w:spacing w:after="0" w:line="240" w:lineRule="auto"/>
              <w:ind w:left="714" w:right="-108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pStyle w:val="ListParagraph"/>
              <w:spacing w:after="0" w:line="240" w:lineRule="auto"/>
              <w:ind w:left="714" w:right="-108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pStyle w:val="ListParagraph"/>
              <w:spacing w:after="0" w:line="240" w:lineRule="auto"/>
              <w:ind w:left="714" w:right="-108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lastRenderedPageBreak/>
              <w:t>Վերը նշված բաժնի 42-րդ</w:t>
            </w:r>
          </w:p>
          <w:p w:rsidR="00171C59" w:rsidRPr="001D5FB5" w:rsidRDefault="00171C59" w:rsidP="00171C59">
            <w:pPr>
              <w:pStyle w:val="ListParagraph"/>
              <w:spacing w:after="0" w:line="240" w:lineRule="auto"/>
              <w:ind w:left="0" w:right="-108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կետը կենսաբազմազանության գլխավոր խնդիր չի կարող հանդիսանալ, իսկ 43 և 44-րդ կետերը փաստորեն նույն բովանդակությունն ունեն /պատճառահետևանքային կապ/ և պետք է դիտարկվեն միասին: 47-րդ կետը առաջարկվում է ձևակերպել հետևյալ կերպ՝ </w:t>
            </w:r>
            <w:r w:rsidRPr="001D5FB5">
              <w:rPr>
                <w:rFonts w:ascii="GHEA Grapalat" w:hAnsi="GHEA Grapalat"/>
                <w:i/>
                <w:sz w:val="20"/>
                <w:szCs w:val="20"/>
                <w:lang w:val="hy-AM" w:eastAsia="ru-RU"/>
              </w:rPr>
              <w:t>Կենսաբազմազանության դերի</w:t>
            </w: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  <w:r w:rsidRPr="001D5FB5">
              <w:rPr>
                <w:rFonts w:ascii="GHEA Grapalat" w:hAnsi="GHEA Grapalat"/>
                <w:i/>
                <w:sz w:val="20"/>
                <w:szCs w:val="20"/>
                <w:lang w:val="hy-AM" w:eastAsia="ru-RU"/>
              </w:rPr>
              <w:t>և ԷԾ-ների արժեքի թերագնահատում:</w:t>
            </w: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</w:p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lastRenderedPageBreak/>
              <w:t>Ընդունվել է</w:t>
            </w: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lastRenderedPageBreak/>
              <w:t>Քանի որ խոսքը գնում է «ներկա վիճակի» մասին,, տեղեկատվությունը չի կարող տարբերվել այլ փաստաթղթերում նկարագրված իրավիճակից: Նախագիծը խմբագրվել է, մասնավորապես նշվել են սկզբնաղբյուրները: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bookmarkStart w:id="0" w:name="_GoBack"/>
            <w:bookmarkEnd w:id="0"/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Կատարվել է համապատասխան փոփոխություն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pStyle w:val="ListParagraph"/>
              <w:spacing w:after="0" w:line="240" w:lineRule="auto"/>
              <w:ind w:left="5" w:right="-108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pt-BR" w:eastAsia="ru-RU"/>
              </w:rPr>
              <w:t>3.</w:t>
            </w: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 Միջոցառումների 2018-2022 թթ. ծրագրի կենսաբազմազանության բաժնի 1, 6, 7 և 8-րդ միջոցառումները կրկնվում են «Հայաստանիկենսաբազմազանության պահպանության, օգտագործման և վերարտադրության բնագավառներում 2016-2020 թվականների գործողությունների պետական ծրագրի» գործողություններիը, իսկ 4-րդ և 5-րդ կետերը՝ «Հայաստանի Հանրապետության բնության հատուկ պահպանվող տարածքների ռազմավարությունը, պահպանության և օգտագործման բնագավառում պետական ծրագրի» գործողությունները: </w:t>
            </w:r>
          </w:p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Ընդունվել է</w:t>
            </w: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Կետերը հանվել են</w:t>
            </w: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:rsidR="00171C59" w:rsidRPr="001D5FB5" w:rsidRDefault="00171C59" w:rsidP="00171C59">
            <w:pPr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8.</w:t>
            </w: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ՀՀ ԿԱ անշարժ գույքի կադաստրի պետական կոմիտե,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14.11.2017թ.,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ՄՍ/7036-17</w:t>
            </w: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Դիտողություններ և առաջարկություններ չունի</w:t>
            </w: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:rsidR="00171C59" w:rsidRPr="001D5FB5" w:rsidRDefault="00171C59" w:rsidP="00171C59">
            <w:pPr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9.</w:t>
            </w: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ՀՀ ազգային անվտանգության ծառայություն,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16.11.2017թ.,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11/925</w:t>
            </w: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Դիտողություններ և առաջարկություններ չունի</w:t>
            </w: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:rsidR="00171C59" w:rsidRPr="001D5FB5" w:rsidRDefault="00171C59" w:rsidP="00171C59">
            <w:pPr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10.</w:t>
            </w: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ՀՀ մշակույթի նախարարություն,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17.11.2017թ.,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05/14.2/6998-17</w:t>
            </w: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Դիտողություններ և առաջարկություններ չունի</w:t>
            </w: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:rsidR="00171C59" w:rsidRPr="001D5FB5" w:rsidRDefault="00171C59" w:rsidP="00171C59">
            <w:pPr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11.</w:t>
            </w: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ՀՀ ԿԱ քաղաքաշինության պետական կոմիտե,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15.11.2017թ.,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01/11.2/6949-17</w:t>
            </w: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Դիտողություններ և առաջարկություններ չունի</w:t>
            </w: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  <w:p w:rsidR="00171C59" w:rsidRPr="001D5FB5" w:rsidRDefault="00171C59" w:rsidP="00171C59">
            <w:pPr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12.</w:t>
            </w: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ՀՀ տրանսպորտի, կապի և տեղեկատվական տեխնոլոգիաների նախարարություն,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14.11.2017թ.,</w:t>
            </w:r>
          </w:p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01/16.1/20458-17</w:t>
            </w: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Դիտողություններ և առաջարկություններ չունի</w:t>
            </w: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</w:tr>
      <w:tr w:rsidR="00171C59" w:rsidRPr="001D5FB5" w:rsidTr="00A134E9">
        <w:tc>
          <w:tcPr>
            <w:tcW w:w="828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ind w:left="720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pt-BR" w:eastAsia="ru-RU"/>
              </w:rPr>
              <w:t>1</w:t>
            </w:r>
          </w:p>
          <w:p w:rsidR="00171C59" w:rsidRPr="001D5FB5" w:rsidRDefault="00171C59" w:rsidP="00171C59">
            <w:pPr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13.</w:t>
            </w:r>
          </w:p>
        </w:tc>
        <w:tc>
          <w:tcPr>
            <w:tcW w:w="288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/>
                <w:sz w:val="20"/>
                <w:szCs w:val="20"/>
                <w:lang w:val="hy-AM" w:eastAsia="ru-RU"/>
              </w:rPr>
              <w:t>ՀՀ տնտեսական զարգացման և ներդրումների նախարարություն, 22.11.2017թ., 01/08.1.3/11499</w:t>
            </w:r>
          </w:p>
        </w:tc>
        <w:tc>
          <w:tcPr>
            <w:tcW w:w="4950" w:type="dxa"/>
            <w:shd w:val="clear" w:color="auto" w:fill="auto"/>
          </w:tcPr>
          <w:p w:rsidR="00171C59" w:rsidRPr="001D5FB5" w:rsidRDefault="00171C59" w:rsidP="00171C59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567" w:right="9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D5FB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Դիտողություններ և առաջարկություններ չունի</w:t>
            </w:r>
          </w:p>
        </w:tc>
        <w:tc>
          <w:tcPr>
            <w:tcW w:w="261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 w:eastAsia="ru-RU"/>
              </w:rPr>
            </w:pPr>
          </w:p>
        </w:tc>
        <w:tc>
          <w:tcPr>
            <w:tcW w:w="3690" w:type="dxa"/>
            <w:shd w:val="clear" w:color="auto" w:fill="auto"/>
          </w:tcPr>
          <w:p w:rsidR="00171C59" w:rsidRPr="001D5FB5" w:rsidRDefault="00171C59" w:rsidP="00171C5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</w:tr>
    </w:tbl>
    <w:p w:rsidR="008E606C" w:rsidRDefault="008E606C">
      <w:pPr>
        <w:rPr>
          <w:rFonts w:ascii="GHEA Grapalat" w:hAnsi="GHEA Grapalat"/>
          <w:sz w:val="20"/>
          <w:szCs w:val="20"/>
          <w:lang w:val="pt-BR"/>
        </w:rPr>
      </w:pPr>
    </w:p>
    <w:p w:rsidR="000F5612" w:rsidRPr="001D5FB5" w:rsidRDefault="00A77271">
      <w:pPr>
        <w:rPr>
          <w:rFonts w:ascii="GHEA Grapalat" w:hAnsi="GHEA Grapalat"/>
          <w:sz w:val="20"/>
          <w:szCs w:val="20"/>
          <w:lang w:val="pt-BR"/>
        </w:rPr>
      </w:pPr>
      <w:r w:rsidRPr="001D5FB5">
        <w:rPr>
          <w:rFonts w:ascii="GHEA Grapalat" w:hAnsi="GHEA Grapalat"/>
          <w:sz w:val="20"/>
          <w:szCs w:val="20"/>
          <w:lang w:val="pt-BR"/>
        </w:rPr>
        <w:br w:type="textWrapping" w:clear="all"/>
      </w:r>
    </w:p>
    <w:p w:rsidR="006635DF" w:rsidRPr="001D5FB5" w:rsidRDefault="006635DF">
      <w:pPr>
        <w:rPr>
          <w:rFonts w:ascii="GHEA Grapalat" w:hAnsi="GHEA Grapalat"/>
          <w:sz w:val="20"/>
          <w:szCs w:val="20"/>
          <w:lang w:val="pt-BR"/>
        </w:rPr>
      </w:pPr>
    </w:p>
    <w:sectPr w:rsidR="006635DF" w:rsidRPr="001D5FB5" w:rsidSect="001D5FB5">
      <w:pgSz w:w="16839" w:h="11907" w:orient="landscape" w:code="9"/>
      <w:pgMar w:top="1080" w:right="1134" w:bottom="15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n AMU">
    <w:altName w:val="Arial Unicode MS"/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F5B98"/>
    <w:multiLevelType w:val="hybridMultilevel"/>
    <w:tmpl w:val="F59E3E22"/>
    <w:lvl w:ilvl="0" w:tplc="F11EAB68">
      <w:start w:val="1"/>
      <w:numFmt w:val="decimal"/>
      <w:lvlText w:val="%1."/>
      <w:lvlJc w:val="left"/>
      <w:pPr>
        <w:ind w:left="644" w:hanging="360"/>
      </w:pPr>
      <w:rPr>
        <w:rFonts w:ascii="GHEA Grapalat" w:hAnsi="GHEA Grapalat" w:hint="default"/>
        <w:b w:val="0"/>
        <w:color w:val="auto"/>
        <w:lang w:val="hy-AM"/>
      </w:rPr>
    </w:lvl>
    <w:lvl w:ilvl="1" w:tplc="316A0A94">
      <w:start w:val="1"/>
      <w:numFmt w:val="decimal"/>
      <w:lvlText w:val="%2)"/>
      <w:lvlJc w:val="left"/>
      <w:pPr>
        <w:ind w:left="1826" w:hanging="97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454DA"/>
    <w:multiLevelType w:val="hybridMultilevel"/>
    <w:tmpl w:val="927C3E1A"/>
    <w:lvl w:ilvl="0" w:tplc="D334FBC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644F3"/>
    <w:multiLevelType w:val="hybridMultilevel"/>
    <w:tmpl w:val="E8B026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CA5AF8"/>
    <w:multiLevelType w:val="hybridMultilevel"/>
    <w:tmpl w:val="2B14E5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E102D13"/>
    <w:multiLevelType w:val="hybridMultilevel"/>
    <w:tmpl w:val="2B14E54C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F543ADF"/>
    <w:multiLevelType w:val="hybridMultilevel"/>
    <w:tmpl w:val="FCC22D80"/>
    <w:lvl w:ilvl="0" w:tplc="59FC8A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C09381C"/>
    <w:multiLevelType w:val="hybridMultilevel"/>
    <w:tmpl w:val="ABBA72B8"/>
    <w:lvl w:ilvl="0" w:tplc="0156A58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>
    <w:nsid w:val="5E1F1CD1"/>
    <w:multiLevelType w:val="hybridMultilevel"/>
    <w:tmpl w:val="55843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36CE6"/>
    <w:multiLevelType w:val="hybridMultilevel"/>
    <w:tmpl w:val="55843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BE4355"/>
    <w:multiLevelType w:val="hybridMultilevel"/>
    <w:tmpl w:val="2B14E54C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9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95928"/>
    <w:rsid w:val="00050B36"/>
    <w:rsid w:val="000D260E"/>
    <w:rsid w:val="000D3C7E"/>
    <w:rsid w:val="000E6E28"/>
    <w:rsid w:val="000F13BB"/>
    <w:rsid w:val="000F5612"/>
    <w:rsid w:val="000F764A"/>
    <w:rsid w:val="00171C59"/>
    <w:rsid w:val="001B043D"/>
    <w:rsid w:val="001B51A0"/>
    <w:rsid w:val="001D5FB5"/>
    <w:rsid w:val="00232ABC"/>
    <w:rsid w:val="00277BC3"/>
    <w:rsid w:val="00286805"/>
    <w:rsid w:val="00291101"/>
    <w:rsid w:val="002E2486"/>
    <w:rsid w:val="0030140A"/>
    <w:rsid w:val="003404A7"/>
    <w:rsid w:val="00370A03"/>
    <w:rsid w:val="003B76BA"/>
    <w:rsid w:val="00456266"/>
    <w:rsid w:val="00480D33"/>
    <w:rsid w:val="004B07FD"/>
    <w:rsid w:val="005112CA"/>
    <w:rsid w:val="00527145"/>
    <w:rsid w:val="005919B5"/>
    <w:rsid w:val="00600CF7"/>
    <w:rsid w:val="00613AF8"/>
    <w:rsid w:val="006635DF"/>
    <w:rsid w:val="00770EB7"/>
    <w:rsid w:val="00781CEC"/>
    <w:rsid w:val="007A42FB"/>
    <w:rsid w:val="007C3F55"/>
    <w:rsid w:val="007E74F5"/>
    <w:rsid w:val="00802D85"/>
    <w:rsid w:val="00832585"/>
    <w:rsid w:val="00835B10"/>
    <w:rsid w:val="008961B9"/>
    <w:rsid w:val="008A5881"/>
    <w:rsid w:val="008C75ED"/>
    <w:rsid w:val="008E606C"/>
    <w:rsid w:val="008F5B8D"/>
    <w:rsid w:val="00911711"/>
    <w:rsid w:val="0099183F"/>
    <w:rsid w:val="00997431"/>
    <w:rsid w:val="009E0A30"/>
    <w:rsid w:val="00A134E9"/>
    <w:rsid w:val="00A47404"/>
    <w:rsid w:val="00A75861"/>
    <w:rsid w:val="00A77271"/>
    <w:rsid w:val="00AB57FB"/>
    <w:rsid w:val="00AC3702"/>
    <w:rsid w:val="00B01B7E"/>
    <w:rsid w:val="00B779C3"/>
    <w:rsid w:val="00B900BC"/>
    <w:rsid w:val="00B92F92"/>
    <w:rsid w:val="00BC33EA"/>
    <w:rsid w:val="00CC1B4F"/>
    <w:rsid w:val="00CD2540"/>
    <w:rsid w:val="00D01409"/>
    <w:rsid w:val="00D4574A"/>
    <w:rsid w:val="00D955BF"/>
    <w:rsid w:val="00D972B8"/>
    <w:rsid w:val="00E05D65"/>
    <w:rsid w:val="00E22E0F"/>
    <w:rsid w:val="00E9132E"/>
    <w:rsid w:val="00EA4D5A"/>
    <w:rsid w:val="00ED1A8D"/>
    <w:rsid w:val="00ED7F01"/>
    <w:rsid w:val="00EE009D"/>
    <w:rsid w:val="00F333DD"/>
    <w:rsid w:val="00F605FD"/>
    <w:rsid w:val="00F65991"/>
    <w:rsid w:val="00F955A4"/>
    <w:rsid w:val="00F9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FA6D78-6DE3-4174-A124-4258C6955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5D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35DF"/>
    <w:pPr>
      <w:ind w:left="720"/>
    </w:pPr>
  </w:style>
  <w:style w:type="paragraph" w:customStyle="1" w:styleId="norm">
    <w:name w:val="norm"/>
    <w:basedOn w:val="Normal"/>
    <w:rsid w:val="00911711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paragraph" w:styleId="NoSpacing">
    <w:name w:val="No Spacing"/>
    <w:uiPriority w:val="1"/>
    <w:qFormat/>
    <w:rsid w:val="00291101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2A742-E7B6-4A9E-BB7E-566436E84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3582</Words>
  <Characters>20418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Ruzanna Khachatryan</cp:lastModifiedBy>
  <cp:revision>4</cp:revision>
  <dcterms:created xsi:type="dcterms:W3CDTF">2018-03-06T10:49:00Z</dcterms:created>
  <dcterms:modified xsi:type="dcterms:W3CDTF">2018-03-12T08:05:00Z</dcterms:modified>
</cp:coreProperties>
</file>