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250" w:rsidRPr="00C552C2" w:rsidRDefault="007B1250" w:rsidP="007B1250">
      <w:pPr>
        <w:spacing w:after="0" w:line="240" w:lineRule="auto"/>
        <w:jc w:val="center"/>
        <w:rPr>
          <w:rFonts w:ascii="GHEA Grapalat" w:eastAsia="Calibri" w:hAnsi="GHEA Grapalat" w:cs="Sylfaen"/>
          <w:b/>
          <w:sz w:val="24"/>
          <w:szCs w:val="24"/>
        </w:rPr>
      </w:pPr>
      <w:r w:rsidRPr="00C552C2">
        <w:rPr>
          <w:rFonts w:ascii="GHEA Grapalat" w:eastAsia="Calibri" w:hAnsi="GHEA Grapalat" w:cs="Sylfaen"/>
          <w:b/>
          <w:sz w:val="24"/>
          <w:szCs w:val="24"/>
        </w:rPr>
        <w:t>ԱՄՓՈՓԱԹԵՐԹ</w:t>
      </w:r>
    </w:p>
    <w:p w:rsidR="007B1250" w:rsidRPr="00C552C2" w:rsidRDefault="004246D5" w:rsidP="007B1250">
      <w:pPr>
        <w:spacing w:after="0" w:line="240" w:lineRule="auto"/>
        <w:jc w:val="center"/>
        <w:rPr>
          <w:rFonts w:ascii="GHEA Grapalat" w:eastAsia="Calibri" w:hAnsi="GHEA Grapalat" w:cs="Sylfaen"/>
          <w:sz w:val="24"/>
          <w:szCs w:val="24"/>
        </w:rPr>
      </w:pPr>
      <w:r w:rsidRPr="00C552C2">
        <w:rPr>
          <w:rFonts w:ascii="GHEA Grapalat" w:eastAsia="Times New Roman" w:hAnsi="GHEA Grapalat" w:cs="Times New Roman"/>
          <w:sz w:val="24"/>
          <w:szCs w:val="24"/>
        </w:rPr>
        <w:t xml:space="preserve">«Մասնավոր գերեզմանատների շահագործման գործունեություն իրականացնելու համար թույլտվություն ստանալու կարգը </w:t>
      </w:r>
      <w:r w:rsidR="00807D74" w:rsidRPr="00C552C2">
        <w:rPr>
          <w:rFonts w:ascii="GHEA Grapalat" w:eastAsia="Times New Roman" w:hAnsi="GHEA Grapalat" w:cs="Times New Roman"/>
          <w:sz w:val="24"/>
          <w:szCs w:val="24"/>
        </w:rPr>
        <w:t>սահմանել</w:t>
      </w:r>
      <w:r w:rsidRPr="00C552C2">
        <w:rPr>
          <w:rFonts w:ascii="GHEA Grapalat" w:eastAsia="Times New Roman" w:hAnsi="GHEA Grapalat" w:cs="Times New Roman"/>
          <w:sz w:val="24"/>
          <w:szCs w:val="24"/>
        </w:rPr>
        <w:t>ու մասին» ՀՀ կառավարության որոշման</w:t>
      </w:r>
      <w:r w:rsidR="00D25B9D" w:rsidRPr="00C552C2">
        <w:rPr>
          <w:rFonts w:ascii="GHEA Grapalat" w:eastAsia="Times New Roman" w:hAnsi="GHEA Grapalat" w:cs="Times New Roman"/>
          <w:sz w:val="24"/>
          <w:szCs w:val="24"/>
        </w:rPr>
        <w:t xml:space="preserve"> նախագծի </w:t>
      </w:r>
      <w:r w:rsidR="007B1250" w:rsidRPr="00C552C2">
        <w:rPr>
          <w:rFonts w:ascii="GHEA Grapalat" w:eastAsia="Calibri" w:hAnsi="GHEA Grapalat" w:cs="Sylfaen"/>
          <w:sz w:val="24"/>
          <w:szCs w:val="24"/>
        </w:rPr>
        <w:t>վերաբերյալ ստացված դիտողությունների և առաջարկությունների, դրանց ընդունման կամ չընդունման վերաբերյալ</w:t>
      </w:r>
    </w:p>
    <w:p w:rsidR="007B1250" w:rsidRPr="007B1250" w:rsidRDefault="007B1250" w:rsidP="007B1250">
      <w:pPr>
        <w:spacing w:after="0" w:line="240" w:lineRule="auto"/>
        <w:jc w:val="center"/>
        <w:rPr>
          <w:rFonts w:ascii="GHEA Grapalat" w:eastAsia="Calibri" w:hAnsi="GHEA Grapalat" w:cs="Times New Roman"/>
        </w:rPr>
      </w:pPr>
    </w:p>
    <w:tbl>
      <w:tblPr>
        <w:tblW w:w="0" w:type="auto"/>
        <w:jc w:val="center"/>
        <w:tblInd w:w="-5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6237"/>
        <w:gridCol w:w="2251"/>
        <w:gridCol w:w="3350"/>
      </w:tblGrid>
      <w:tr w:rsidR="007B1250" w:rsidRPr="007B1250" w:rsidTr="00BF6D10">
        <w:trPr>
          <w:trHeight w:val="1408"/>
          <w:jc w:val="center"/>
        </w:trPr>
        <w:tc>
          <w:tcPr>
            <w:tcW w:w="2803" w:type="dxa"/>
          </w:tcPr>
          <w:p w:rsidR="007B1250" w:rsidRPr="007B1250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7B1250">
              <w:rPr>
                <w:rFonts w:ascii="GHEA Grapalat" w:eastAsia="Times New Roman" w:hAnsi="GHEA Grapalat" w:cs="Times New Roman"/>
              </w:rPr>
              <w:t>Առարկության, առաջարկության հեղինակը¸</w:t>
            </w:r>
          </w:p>
          <w:p w:rsidR="007B1250" w:rsidRPr="007B1250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7B1250">
              <w:rPr>
                <w:rFonts w:ascii="GHEA Grapalat" w:eastAsia="Times New Roman" w:hAnsi="GHEA Grapalat" w:cs="Times New Roman"/>
              </w:rPr>
              <w:t>Գրության ստացման ամսաթիվը, գրության համարը</w:t>
            </w:r>
          </w:p>
        </w:tc>
        <w:tc>
          <w:tcPr>
            <w:tcW w:w="6237" w:type="dxa"/>
            <w:vAlign w:val="center"/>
          </w:tcPr>
          <w:p w:rsidR="007B1250" w:rsidRPr="007B1250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7B1250">
              <w:rPr>
                <w:rFonts w:ascii="GHEA Grapalat" w:eastAsia="Times New Roman" w:hAnsi="GHEA Grapalat" w:cs="Times New Roman"/>
              </w:rPr>
              <w:t>Առարկության. առաջարկության բովանդակությունը</w:t>
            </w:r>
          </w:p>
        </w:tc>
        <w:tc>
          <w:tcPr>
            <w:tcW w:w="2251" w:type="dxa"/>
            <w:vAlign w:val="center"/>
          </w:tcPr>
          <w:p w:rsidR="007B1250" w:rsidRPr="007B1250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7B1250">
              <w:rPr>
                <w:rFonts w:ascii="GHEA Grapalat" w:eastAsia="Times New Roman" w:hAnsi="GHEA Grapalat" w:cs="Times New Roman"/>
              </w:rPr>
              <w:t>Եզրակացություն</w:t>
            </w:r>
          </w:p>
        </w:tc>
        <w:tc>
          <w:tcPr>
            <w:tcW w:w="3350" w:type="dxa"/>
            <w:vAlign w:val="center"/>
          </w:tcPr>
          <w:p w:rsidR="007B1250" w:rsidRPr="007B1250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7B1250">
              <w:rPr>
                <w:rFonts w:ascii="GHEA Grapalat" w:eastAsia="Times New Roman" w:hAnsi="GHEA Grapalat" w:cs="Times New Roman"/>
              </w:rPr>
              <w:t>Կատարված փոփոխությունները</w:t>
            </w:r>
          </w:p>
        </w:tc>
      </w:tr>
      <w:tr w:rsidR="00495D09" w:rsidRPr="00512539" w:rsidTr="00BF000E">
        <w:trPr>
          <w:trHeight w:val="1406"/>
          <w:jc w:val="center"/>
        </w:trPr>
        <w:tc>
          <w:tcPr>
            <w:tcW w:w="2803" w:type="dxa"/>
            <w:vAlign w:val="center"/>
          </w:tcPr>
          <w:p w:rsidR="00495D09" w:rsidRDefault="00495D09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4246D5">
              <w:rPr>
                <w:rFonts w:ascii="GHEA Grapalat" w:eastAsia="Times New Roman" w:hAnsi="GHEA Grapalat" w:cs="Times New Roman"/>
              </w:rPr>
              <w:t>ՀՀ առողջապահության նախարարություն</w:t>
            </w:r>
          </w:p>
          <w:p w:rsidR="00495D09" w:rsidRPr="004246D5" w:rsidRDefault="00495D09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04.02.2016</w:t>
            </w:r>
            <w:r>
              <w:rPr>
                <w:rFonts w:ascii="GHEA Grapalat" w:eastAsia="Times New Roman" w:hAnsi="GHEA Grapalat" w:cs="Times New Roman"/>
                <w:lang w:val="ru-RU"/>
              </w:rPr>
              <w:t>թ</w:t>
            </w:r>
            <w:r w:rsidRPr="004246D5">
              <w:rPr>
                <w:rFonts w:ascii="GHEA Grapalat" w:eastAsia="Times New Roman" w:hAnsi="GHEA Grapalat" w:cs="Times New Roman"/>
              </w:rPr>
              <w:t>. №</w:t>
            </w:r>
            <w:r>
              <w:rPr>
                <w:rFonts w:ascii="Sylfaen" w:hAnsi="Sylfaen" w:cs="Sylfaen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ԱՄ</w:t>
            </w:r>
            <w:r w:rsidRPr="00512539">
              <w:rPr>
                <w:rFonts w:ascii="GHEA Grapalat" w:eastAsia="Times New Roman" w:hAnsi="GHEA Grapalat" w:cs="Times New Roman"/>
              </w:rPr>
              <w:t>/1026-16</w:t>
            </w:r>
          </w:p>
        </w:tc>
        <w:tc>
          <w:tcPr>
            <w:tcW w:w="6237" w:type="dxa"/>
            <w:vAlign w:val="center"/>
          </w:tcPr>
          <w:p w:rsidR="00495D09" w:rsidRPr="001F2256" w:rsidRDefault="00495D09" w:rsidP="004246D5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495D09">
              <w:rPr>
                <w:rFonts w:ascii="GHEA Grapalat" w:eastAsia="Times New Roman" w:hAnsi="GHEA Grapalat" w:cs="Times New Roman"/>
              </w:rPr>
              <w:t>Նախագծի հավելված 1-ի 2-րդ կետում ավելացնել նոր ենթակետ հետևյալ բովանդակությամբ. «5) որոնք համապատասխանում են հաստատված նախագծին և նորմատիվատեխնիկական փաստաթղթերի պարտադիր պահանջներին, ներկայացրել են որևէ գործող դիակիզարանի ծառայություններից օգտվելու պայմանագիր (դիակիզարան չունենալու դեպքում) և շրջակա միջավայրի վրա ազդեցության փորձաքննության դրական եզրակացություն»:</w:t>
            </w:r>
          </w:p>
        </w:tc>
        <w:tc>
          <w:tcPr>
            <w:tcW w:w="2251" w:type="dxa"/>
            <w:vAlign w:val="center"/>
          </w:tcPr>
          <w:p w:rsidR="00495D09" w:rsidRPr="00495D09" w:rsidRDefault="00495D09" w:rsidP="00AC201E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3350" w:type="dxa"/>
            <w:vAlign w:val="center"/>
          </w:tcPr>
          <w:p w:rsidR="00495D09" w:rsidRPr="00495D09" w:rsidRDefault="00495D09" w:rsidP="006F5B2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495D09">
              <w:rPr>
                <w:rFonts w:ascii="GHEA Grapalat" w:eastAsia="Times New Roman" w:hAnsi="GHEA Grapalat" w:cs="Times New Roman"/>
              </w:rPr>
              <w:t>Նախագծի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</w:rPr>
              <w:t>հավելված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 xml:space="preserve"> 1-</w:t>
            </w:r>
            <w:r w:rsidRPr="00495D09">
              <w:rPr>
                <w:rFonts w:ascii="GHEA Grapalat" w:eastAsia="Times New Roman" w:hAnsi="GHEA Grapalat" w:cs="Times New Roman"/>
              </w:rPr>
              <w:t>ի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 xml:space="preserve"> 2-</w:t>
            </w:r>
            <w:r w:rsidRPr="00495D09">
              <w:rPr>
                <w:rFonts w:ascii="GHEA Grapalat" w:eastAsia="Times New Roman" w:hAnsi="GHEA Grapalat" w:cs="Times New Roman"/>
              </w:rPr>
              <w:t>րդ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</w:rPr>
              <w:t>կետ</w:t>
            </w:r>
            <w:r>
              <w:rPr>
                <w:rFonts w:ascii="GHEA Grapalat" w:eastAsia="Times New Roman" w:hAnsi="GHEA Grapalat" w:cs="Times New Roman"/>
                <w:lang w:val="ru-RU"/>
              </w:rPr>
              <w:t>ը խմբագրվել է</w:t>
            </w:r>
          </w:p>
        </w:tc>
      </w:tr>
      <w:tr w:rsidR="004F47AA" w:rsidRPr="00760F59" w:rsidTr="006F5B2C">
        <w:trPr>
          <w:trHeight w:val="344"/>
          <w:jc w:val="center"/>
        </w:trPr>
        <w:tc>
          <w:tcPr>
            <w:tcW w:w="2803" w:type="dxa"/>
            <w:vAlign w:val="center"/>
          </w:tcPr>
          <w:p w:rsidR="004F47AA" w:rsidRDefault="00495D09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</w:rPr>
              <w:t>Երևանի քաղաքապետարան</w:t>
            </w:r>
          </w:p>
          <w:p w:rsidR="00760F59" w:rsidRDefault="00760F59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01.02.2016թ.</w:t>
            </w:r>
          </w:p>
          <w:p w:rsidR="00760F59" w:rsidRPr="00760F59" w:rsidRDefault="00760F59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№01/7-3755-հ</w:t>
            </w:r>
          </w:p>
        </w:tc>
        <w:tc>
          <w:tcPr>
            <w:tcW w:w="6237" w:type="dxa"/>
            <w:vAlign w:val="center"/>
          </w:tcPr>
          <w:p w:rsidR="00495D09" w:rsidRPr="00760F59" w:rsidRDefault="00495D09" w:rsidP="00495D09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ՀՀ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կառավարության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աշխատակագմի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ղեկավար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>-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նախարարի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22.01.2016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թվականի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թիվ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02/24.3/782-16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գրությամբ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ներկայացված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«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Մասնավոր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գերեզմանատների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շահագործման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գործունեություն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իրականացնելու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համար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թույլավություն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ստանալու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կարգը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սահմանելու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մասին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» </w:t>
            </w:r>
            <w:r>
              <w:rPr>
                <w:rFonts w:ascii="GHEA Grapalat" w:eastAsia="Times New Roman" w:hAnsi="GHEA Grapalat" w:cs="Times New Roman"/>
                <w:lang w:val="ru-RU"/>
              </w:rPr>
              <w:t>ՀՀ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կառավարության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որոշման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նախագծի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</w:rPr>
              <w:t>N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1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հավելվածի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3-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րդ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կետը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առաջարկում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ենք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խմբագրել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,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քանի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որ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ՀՀ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կառավարության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2015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թվականի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մարտի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19-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ի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թիվ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596-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Ն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որոշմամբ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նախատեսված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ընդունող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հանձնաժողովի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աշխատանքները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նույն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որոշման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համաձայն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’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ավարտվում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են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ավարտված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շինարարական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օբյեկտի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հաստատված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նախագծին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և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նորմատիվատեխնիկակաե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փաստաթղթերի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պարտադիր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պահանջներին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համապատասխանությունը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հավաստող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ակտը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համապատասխան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վերահսկողական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իրավասություններով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օժտված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շահագրգիռ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պետական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մարմինների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կողմից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ստորագրվելու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և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համայնքի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lastRenderedPageBreak/>
              <w:t>ղեկավարի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կողմից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ավարտված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շինարարության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շահագործումը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փաստագրելու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արդյունքում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>:</w:t>
            </w:r>
          </w:p>
          <w:p w:rsidR="00495D09" w:rsidRPr="00760F59" w:rsidRDefault="00495D09" w:rsidP="00495D09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4F47AA" w:rsidRPr="00512539" w:rsidRDefault="00495D09" w:rsidP="00495D09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495D09">
              <w:rPr>
                <w:rFonts w:ascii="GHEA Grapalat" w:eastAsia="Times New Roman" w:hAnsi="GHEA Grapalat" w:cs="Times New Roman"/>
                <w:lang w:val="ru-RU"/>
              </w:rPr>
              <w:t>Դիմողը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կարող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է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համայնքի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ղեկավարից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հայցել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մասնավոր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գերեզմանատան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գործունեության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իրականացնելու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թույլտվություն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միայն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գերեզմանատան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կառույցների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(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շենքերի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և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շինությունների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)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նկատմամբ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իրավունքների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պետական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գրանցում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(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սեփականության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կամ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կառուցապատման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)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իրականցնելուց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հետո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,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որը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կատարվում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է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քաղաքաշինական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գործունեության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արդյունքում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ավարտված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շինարարության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շահագործումը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փաստագրելու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հիման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վրա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,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իսկ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փաստագրման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ընթացքում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համաձայն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ՀՀ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կառավարության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2015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թվականի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մարտի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19-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ի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թիվ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596-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Ն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որոշման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147-</w:t>
            </w:r>
            <w:r>
              <w:rPr>
                <w:rFonts w:ascii="GHEA Grapalat" w:eastAsia="Times New Roman" w:hAnsi="GHEA Grapalat" w:cs="Times New Roman"/>
                <w:lang w:val="ru-RU"/>
              </w:rPr>
              <w:t>րդ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կետի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ընդունող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հանձնաժողովի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կազմում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ընդգրկում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են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օրենքով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համապատասխան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վերահսկողական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իրավասություններով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օժտված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այլ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շահագրգիռ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պետական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մարմինների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ներկայացուցիչները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,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ուստի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ՀՀ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առողջապահության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նախարարության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  <w:lang w:val="ru-RU"/>
              </w:rPr>
              <w:t>բարձրացված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</w:rPr>
              <w:t>խնդիրը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</w:rPr>
              <w:t>կարգավորվում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</w:rPr>
              <w:t>է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</w:rPr>
              <w:t>տվ</w:t>
            </w:r>
            <w:r w:rsidR="00760F59">
              <w:rPr>
                <w:rFonts w:ascii="GHEA Grapalat" w:eastAsia="Times New Roman" w:hAnsi="GHEA Grapalat" w:cs="Times New Roman"/>
              </w:rPr>
              <w:t>յալ</w:t>
            </w:r>
            <w:r w:rsidR="00760F59"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="00760F59">
              <w:rPr>
                <w:rFonts w:ascii="GHEA Grapalat" w:eastAsia="Times New Roman" w:hAnsi="GHEA Grapalat" w:cs="Times New Roman"/>
              </w:rPr>
              <w:t>գործընթացի</w:t>
            </w:r>
            <w:r w:rsidR="00760F59"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="00760F59">
              <w:rPr>
                <w:rFonts w:ascii="GHEA Grapalat" w:eastAsia="Times New Roman" w:hAnsi="GHEA Grapalat" w:cs="Times New Roman"/>
              </w:rPr>
              <w:t>ընթացքում</w:t>
            </w:r>
            <w:r w:rsidR="00760F59" w:rsidRPr="00512539">
              <w:rPr>
                <w:rFonts w:ascii="GHEA Grapalat" w:eastAsia="Times New Roman" w:hAnsi="GHEA Grapalat" w:cs="Times New Roman"/>
                <w:lang w:val="ru-RU"/>
              </w:rPr>
              <w:t xml:space="preserve">: </w:t>
            </w:r>
            <w:r w:rsidR="00760F59">
              <w:rPr>
                <w:rFonts w:ascii="GHEA Grapalat" w:eastAsia="Times New Roman" w:hAnsi="GHEA Grapalat" w:cs="Times New Roman"/>
              </w:rPr>
              <w:t>Այս</w:t>
            </w:r>
            <w:r w:rsidR="00760F59"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="00760F59">
              <w:rPr>
                <w:rFonts w:ascii="GHEA Grapalat" w:eastAsia="Times New Roman" w:hAnsi="GHEA Grapalat" w:cs="Times New Roman"/>
                <w:lang w:val="ru-RU"/>
              </w:rPr>
              <w:t>առ</w:t>
            </w:r>
            <w:r w:rsidRPr="00495D09">
              <w:rPr>
                <w:rFonts w:ascii="GHEA Grapalat" w:eastAsia="Times New Roman" w:hAnsi="GHEA Grapalat" w:cs="Times New Roman"/>
              </w:rPr>
              <w:t>ումով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</w:rPr>
              <w:t>առաջարկում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</w:rPr>
              <w:t>ենք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</w:rPr>
              <w:t>տվյալ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</w:rPr>
              <w:t>կետը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</w:rPr>
              <w:t>շարադրել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</w:rPr>
              <w:t>հետևյալ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95D09">
              <w:rPr>
                <w:rFonts w:ascii="GHEA Grapalat" w:eastAsia="Times New Roman" w:hAnsi="GHEA Grapalat" w:cs="Times New Roman"/>
              </w:rPr>
              <w:t>բովանդակությամբ</w:t>
            </w:r>
            <w:r w:rsidR="00760F59" w:rsidRPr="00512539">
              <w:rPr>
                <w:rFonts w:ascii="GHEA Grapalat" w:eastAsia="Times New Roman" w:hAnsi="GHEA Grapalat" w:cs="Times New Roman"/>
                <w:lang w:val="ru-RU"/>
              </w:rPr>
              <w:t>.</w:t>
            </w:r>
          </w:p>
          <w:p w:rsidR="00760F59" w:rsidRPr="00512539" w:rsidRDefault="00760F59" w:rsidP="00495D09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«3. </w:t>
            </w:r>
            <w:r w:rsidRPr="00760F59">
              <w:rPr>
                <w:rFonts w:ascii="GHEA Grapalat" w:eastAsia="Times New Roman" w:hAnsi="GHEA Grapalat" w:cs="Times New Roman"/>
              </w:rPr>
              <w:t>Համայնքի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760F59">
              <w:rPr>
                <w:rFonts w:ascii="GHEA Grapalat" w:eastAsia="Times New Roman" w:hAnsi="GHEA Grapalat" w:cs="Times New Roman"/>
              </w:rPr>
              <w:t>ղեկավարը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760F59">
              <w:rPr>
                <w:rFonts w:ascii="GHEA Grapalat" w:eastAsia="Times New Roman" w:hAnsi="GHEA Grapalat" w:cs="Times New Roman"/>
              </w:rPr>
              <w:t>հողամասի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760F59">
              <w:rPr>
                <w:rFonts w:ascii="GHEA Grapalat" w:eastAsia="Times New Roman" w:hAnsi="GHEA Grapalat" w:cs="Times New Roman"/>
              </w:rPr>
              <w:t>սեփականատիրոջ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760F59">
              <w:rPr>
                <w:rFonts w:ascii="GHEA Grapalat" w:eastAsia="Times New Roman" w:hAnsi="GHEA Grapalat" w:cs="Times New Roman"/>
              </w:rPr>
              <w:t>կամ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760F59">
              <w:rPr>
                <w:rFonts w:ascii="GHEA Grapalat" w:eastAsia="Times New Roman" w:hAnsi="GHEA Grapalat" w:cs="Times New Roman"/>
              </w:rPr>
              <w:t>կառուցապատողի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760F59">
              <w:rPr>
                <w:rFonts w:ascii="GHEA Grapalat" w:eastAsia="Times New Roman" w:hAnsi="GHEA Grapalat" w:cs="Times New Roman"/>
              </w:rPr>
              <w:t>ղիմումը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760F59">
              <w:rPr>
                <w:rFonts w:ascii="GHEA Grapalat" w:eastAsia="Times New Roman" w:hAnsi="GHEA Grapalat" w:cs="Times New Roman"/>
              </w:rPr>
              <w:t>ստանալուց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760F59">
              <w:rPr>
                <w:rFonts w:ascii="GHEA Grapalat" w:eastAsia="Times New Roman" w:hAnsi="GHEA Grapalat" w:cs="Times New Roman"/>
              </w:rPr>
              <w:t>հետո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' 10 </w:t>
            </w:r>
            <w:r w:rsidRPr="00760F59">
              <w:rPr>
                <w:rFonts w:ascii="GHEA Grapalat" w:eastAsia="Times New Roman" w:hAnsi="GHEA Grapalat" w:cs="Times New Roman"/>
              </w:rPr>
              <w:t>աշխատանքային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760F59">
              <w:rPr>
                <w:rFonts w:ascii="GHEA Grapalat" w:eastAsia="Times New Roman" w:hAnsi="GHEA Grapalat" w:cs="Times New Roman"/>
              </w:rPr>
              <w:t>օրվա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760F59">
              <w:rPr>
                <w:rFonts w:ascii="GHEA Grapalat" w:eastAsia="Times New Roman" w:hAnsi="GHEA Grapalat" w:cs="Times New Roman"/>
              </w:rPr>
              <w:t>ընթացքում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760F59">
              <w:rPr>
                <w:rFonts w:ascii="GHEA Grapalat" w:eastAsia="Times New Roman" w:hAnsi="GHEA Grapalat" w:cs="Times New Roman"/>
              </w:rPr>
              <w:t>տրամադրում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760F59">
              <w:rPr>
                <w:rFonts w:ascii="GHEA Grapalat" w:eastAsia="Times New Roman" w:hAnsi="GHEA Grapalat" w:cs="Times New Roman"/>
              </w:rPr>
              <w:t>է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760F59">
              <w:rPr>
                <w:rFonts w:ascii="GHEA Grapalat" w:eastAsia="Times New Roman" w:hAnsi="GHEA Grapalat" w:cs="Times New Roman"/>
              </w:rPr>
              <w:t>թույլտվություն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>:»:</w:t>
            </w:r>
          </w:p>
          <w:p w:rsidR="00760F59" w:rsidRPr="00512539" w:rsidRDefault="00760F59" w:rsidP="00495D09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760F59">
              <w:rPr>
                <w:rFonts w:ascii="GHEA Grapalat" w:eastAsia="Times New Roman" w:hAnsi="GHEA Grapalat" w:cs="Times New Roman"/>
                <w:lang w:val="ru-RU"/>
              </w:rPr>
              <w:t>Միաժամանակ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>կարգում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>առաջարկում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>ենք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>ներառել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>դրույթ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>այն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>մասին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, 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>որ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>դիմողը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>պետք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>է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>ներկայացնի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>հողամասի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, 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>շենքերի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>և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>շինությունների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>նկատմամբ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>գույքային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>իրավունքների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>պետական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>գրանցման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(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>սեփականության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>կամ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760F59">
              <w:rPr>
                <w:rFonts w:ascii="GHEA Grapalat" w:eastAsia="Times New Roman" w:hAnsi="GHEA Grapalat" w:cs="Times New Roman"/>
                <w:lang w:val="ru-RU"/>
              </w:rPr>
              <w:t>կառուցապատման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 xml:space="preserve">) </w:t>
            </w:r>
            <w:r>
              <w:rPr>
                <w:rFonts w:ascii="GHEA Grapalat" w:eastAsia="Times New Roman" w:hAnsi="GHEA Grapalat" w:cs="Times New Roman"/>
                <w:lang w:val="ru-RU"/>
              </w:rPr>
              <w:t>վկայականը</w:t>
            </w:r>
            <w:r w:rsidRPr="00512539">
              <w:rPr>
                <w:rFonts w:ascii="GHEA Grapalat" w:eastAsia="Times New Roman" w:hAnsi="GHEA Grapalat" w:cs="Times New Roman"/>
                <w:lang w:val="ru-RU"/>
              </w:rPr>
              <w:t>:</w:t>
            </w:r>
          </w:p>
        </w:tc>
        <w:tc>
          <w:tcPr>
            <w:tcW w:w="2251" w:type="dxa"/>
            <w:vAlign w:val="center"/>
          </w:tcPr>
          <w:p w:rsidR="004F47AA" w:rsidRPr="00760F59" w:rsidRDefault="00760F59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lastRenderedPageBreak/>
              <w:t>Ընդունվել է</w:t>
            </w:r>
          </w:p>
        </w:tc>
        <w:tc>
          <w:tcPr>
            <w:tcW w:w="3350" w:type="dxa"/>
            <w:vAlign w:val="center"/>
          </w:tcPr>
          <w:p w:rsidR="004F47AA" w:rsidRPr="00760F59" w:rsidRDefault="00760F59" w:rsidP="006F5B2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փոփոխությունները կատարվել են:</w:t>
            </w:r>
          </w:p>
        </w:tc>
      </w:tr>
    </w:tbl>
    <w:p w:rsidR="009D1097" w:rsidRPr="00760F59" w:rsidRDefault="009D1097">
      <w:pPr>
        <w:rPr>
          <w:lang w:val="ru-RU"/>
        </w:rPr>
      </w:pPr>
    </w:p>
    <w:p w:rsidR="00C552C2" w:rsidRDefault="00C552C2"/>
    <w:p w:rsidR="00C552C2" w:rsidRDefault="00C552C2" w:rsidP="00C552C2">
      <w:pPr>
        <w:spacing w:line="240" w:lineRule="auto"/>
        <w:jc w:val="right"/>
        <w:rPr>
          <w:rFonts w:ascii="GHEA Grapalat" w:eastAsia="Times New Roman" w:hAnsi="GHEA Grapalat" w:cs="Sylfaen"/>
          <w:sz w:val="28"/>
          <w:szCs w:val="28"/>
          <w:lang w:val="af-ZA"/>
        </w:rPr>
      </w:pPr>
      <w:r>
        <w:rPr>
          <w:rFonts w:ascii="GHEA Grapalat" w:eastAsia="Times New Roman" w:hAnsi="GHEA Grapalat" w:cs="Sylfaen"/>
          <w:sz w:val="28"/>
          <w:szCs w:val="28"/>
          <w:lang w:val="af-ZA"/>
        </w:rPr>
        <w:t>ՀՀ տարածքային կառավարման և արտակա</w:t>
      </w:r>
      <w:bookmarkStart w:id="0" w:name="_GoBack"/>
      <w:bookmarkEnd w:id="0"/>
      <w:r>
        <w:rPr>
          <w:rFonts w:ascii="GHEA Grapalat" w:eastAsia="Times New Roman" w:hAnsi="GHEA Grapalat" w:cs="Sylfaen"/>
          <w:sz w:val="28"/>
          <w:szCs w:val="28"/>
          <w:lang w:val="af-ZA"/>
        </w:rPr>
        <w:t>րգ իրավիճակների նախարար</w:t>
      </w:r>
    </w:p>
    <w:p w:rsidR="00B81139" w:rsidRPr="00C552C2" w:rsidRDefault="00C552C2" w:rsidP="00C552C2">
      <w:pPr>
        <w:spacing w:line="240" w:lineRule="auto"/>
        <w:jc w:val="right"/>
        <w:rPr>
          <w:rFonts w:ascii="GHEA Grapalat" w:eastAsia="Times New Roman" w:hAnsi="GHEA Grapalat" w:cs="Sylfaen"/>
          <w:b/>
          <w:sz w:val="28"/>
          <w:szCs w:val="28"/>
          <w:lang w:val="af-ZA"/>
        </w:rPr>
      </w:pPr>
      <w:r>
        <w:rPr>
          <w:rFonts w:ascii="GHEA Grapalat" w:eastAsia="Times New Roman" w:hAnsi="GHEA Grapalat" w:cs="Sylfaen"/>
          <w:b/>
          <w:sz w:val="28"/>
          <w:szCs w:val="28"/>
          <w:lang w:val="af-ZA"/>
        </w:rPr>
        <w:t xml:space="preserve">  Արմեն Երիցյան</w:t>
      </w:r>
    </w:p>
    <w:sectPr w:rsidR="00B81139" w:rsidRPr="00C552C2" w:rsidSect="007B1250">
      <w:pgSz w:w="15840" w:h="12240" w:orient="landscape"/>
      <w:pgMar w:top="568" w:right="531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B1250"/>
    <w:rsid w:val="00044E55"/>
    <w:rsid w:val="000575A2"/>
    <w:rsid w:val="00060991"/>
    <w:rsid w:val="000726D5"/>
    <w:rsid w:val="000C08FD"/>
    <w:rsid w:val="000E4515"/>
    <w:rsid w:val="000E5328"/>
    <w:rsid w:val="001467A5"/>
    <w:rsid w:val="00160648"/>
    <w:rsid w:val="00195DBA"/>
    <w:rsid w:val="001A7612"/>
    <w:rsid w:val="001C2B42"/>
    <w:rsid w:val="001E4836"/>
    <w:rsid w:val="001F2256"/>
    <w:rsid w:val="0022144F"/>
    <w:rsid w:val="00247E3F"/>
    <w:rsid w:val="00280C00"/>
    <w:rsid w:val="002953B8"/>
    <w:rsid w:val="002C5BD4"/>
    <w:rsid w:val="0031369B"/>
    <w:rsid w:val="003208CF"/>
    <w:rsid w:val="00342017"/>
    <w:rsid w:val="003427F1"/>
    <w:rsid w:val="003957AB"/>
    <w:rsid w:val="003C63E4"/>
    <w:rsid w:val="00422BD9"/>
    <w:rsid w:val="004246D5"/>
    <w:rsid w:val="00436AD2"/>
    <w:rsid w:val="00443B72"/>
    <w:rsid w:val="00495D09"/>
    <w:rsid w:val="004B669A"/>
    <w:rsid w:val="004F47AA"/>
    <w:rsid w:val="00512539"/>
    <w:rsid w:val="00534033"/>
    <w:rsid w:val="00534B5F"/>
    <w:rsid w:val="00553379"/>
    <w:rsid w:val="00555146"/>
    <w:rsid w:val="00556018"/>
    <w:rsid w:val="005A1441"/>
    <w:rsid w:val="00624019"/>
    <w:rsid w:val="006837CB"/>
    <w:rsid w:val="006A0438"/>
    <w:rsid w:val="006C4CE1"/>
    <w:rsid w:val="006E1A15"/>
    <w:rsid w:val="006F5B2C"/>
    <w:rsid w:val="007561AF"/>
    <w:rsid w:val="00760F59"/>
    <w:rsid w:val="00765561"/>
    <w:rsid w:val="007761EA"/>
    <w:rsid w:val="00781AB2"/>
    <w:rsid w:val="007A6CDC"/>
    <w:rsid w:val="007B1250"/>
    <w:rsid w:val="007D1C33"/>
    <w:rsid w:val="00804757"/>
    <w:rsid w:val="00807D74"/>
    <w:rsid w:val="00812782"/>
    <w:rsid w:val="008267C6"/>
    <w:rsid w:val="00884702"/>
    <w:rsid w:val="009171C4"/>
    <w:rsid w:val="009809BC"/>
    <w:rsid w:val="00996EAC"/>
    <w:rsid w:val="009B58E9"/>
    <w:rsid w:val="009C45B6"/>
    <w:rsid w:val="009D1097"/>
    <w:rsid w:val="00A1344A"/>
    <w:rsid w:val="00A5282E"/>
    <w:rsid w:val="00A67E6D"/>
    <w:rsid w:val="00A7298B"/>
    <w:rsid w:val="00A87A14"/>
    <w:rsid w:val="00AC0123"/>
    <w:rsid w:val="00AC201E"/>
    <w:rsid w:val="00AF0FD3"/>
    <w:rsid w:val="00B118DF"/>
    <w:rsid w:val="00B359F6"/>
    <w:rsid w:val="00B81139"/>
    <w:rsid w:val="00BD7FB6"/>
    <w:rsid w:val="00BE00C1"/>
    <w:rsid w:val="00BF6D10"/>
    <w:rsid w:val="00C06A71"/>
    <w:rsid w:val="00C552C2"/>
    <w:rsid w:val="00C57B50"/>
    <w:rsid w:val="00C80E51"/>
    <w:rsid w:val="00C82318"/>
    <w:rsid w:val="00C96011"/>
    <w:rsid w:val="00CD3A0C"/>
    <w:rsid w:val="00D25B9D"/>
    <w:rsid w:val="00D55D64"/>
    <w:rsid w:val="00D7377D"/>
    <w:rsid w:val="00DB3A50"/>
    <w:rsid w:val="00E251D5"/>
    <w:rsid w:val="00E2772D"/>
    <w:rsid w:val="00E8327A"/>
    <w:rsid w:val="00EC3FF9"/>
    <w:rsid w:val="00EE3203"/>
    <w:rsid w:val="00EF086E"/>
    <w:rsid w:val="00F00FD0"/>
    <w:rsid w:val="00F20247"/>
    <w:rsid w:val="00F42580"/>
    <w:rsid w:val="00F448CB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E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Marina Vardanyan</cp:lastModifiedBy>
  <cp:revision>4</cp:revision>
  <cp:lastPrinted>2013-10-28T12:52:00Z</cp:lastPrinted>
  <dcterms:created xsi:type="dcterms:W3CDTF">2016-02-15T10:42:00Z</dcterms:created>
  <dcterms:modified xsi:type="dcterms:W3CDTF">2016-02-23T07:15:00Z</dcterms:modified>
</cp:coreProperties>
</file>