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ԱՄՓՈՓԱԹԵՐԹ</w:t>
      </w: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</w:rPr>
      </w:pP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ՀԱՅԱ</w:t>
      </w:r>
      <w:r w:rsidRPr="00A827D1">
        <w:rPr>
          <w:rFonts w:ascii="GHEA Grapalat" w:hAnsi="GHEA Grapalat" w:cs="Arial LatArm"/>
          <w:b/>
          <w:color w:val="000000"/>
          <w:spacing w:val="60"/>
        </w:rPr>
        <w:t>U</w:t>
      </w:r>
      <w:r w:rsidRPr="00A827D1">
        <w:rPr>
          <w:rFonts w:ascii="GHEA Grapalat" w:hAnsi="GHEA Grapalat" w:cs="Sylfaen"/>
          <w:b/>
          <w:color w:val="000000"/>
          <w:spacing w:val="60"/>
        </w:rPr>
        <w:t>ՏԱՆԻ</w:t>
      </w:r>
      <w:r w:rsidR="00AE57A7">
        <w:rPr>
          <w:rFonts w:ascii="GHEA Grapalat" w:hAnsi="GHEA Grapalat" w:cs="Sylfaen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ՀԱՆՐԱՊԵՏՈՒԹՅԱՆ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="000D3178">
        <w:rPr>
          <w:rFonts w:ascii="GHEA Grapalat" w:hAnsi="GHEA Grapalat" w:cs="Arial LatArm"/>
          <w:b/>
          <w:color w:val="000000"/>
          <w:spacing w:val="60"/>
        </w:rPr>
        <w:t xml:space="preserve">ՇԻՐԱԿԻ </w:t>
      </w:r>
      <w:r w:rsidRPr="00A827D1">
        <w:rPr>
          <w:rFonts w:ascii="GHEA Grapalat" w:hAnsi="GHEA Grapalat" w:cs="Sylfaen"/>
          <w:b/>
          <w:color w:val="000000"/>
          <w:spacing w:val="60"/>
        </w:rPr>
        <w:t>ՄԱՐԶԻ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2014-</w:t>
      </w:r>
      <w:proofErr w:type="gramStart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2017  </w:t>
      </w:r>
      <w:r w:rsidRPr="00A827D1">
        <w:rPr>
          <w:rFonts w:ascii="GHEA Grapalat" w:hAnsi="GHEA Grapalat" w:cs="Sylfaen"/>
          <w:b/>
          <w:color w:val="000000"/>
          <w:spacing w:val="60"/>
        </w:rPr>
        <w:t>ԹՎԱԿԱՆՆԵՐԻ</w:t>
      </w:r>
      <w:proofErr w:type="gramEnd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ՍՈՑԻԱԼ</w:t>
      </w:r>
      <w:r w:rsidRPr="00A827D1">
        <w:rPr>
          <w:rFonts w:ascii="GHEA Grapalat" w:hAnsi="GHEA Grapalat" w:cs="Arial LatArm"/>
          <w:b/>
          <w:color w:val="000000"/>
          <w:spacing w:val="60"/>
        </w:rPr>
        <w:t>-</w:t>
      </w:r>
      <w:r w:rsidRPr="00A827D1">
        <w:rPr>
          <w:rFonts w:ascii="GHEA Grapalat" w:hAnsi="GHEA Grapalat" w:cs="Sylfaen"/>
          <w:b/>
          <w:color w:val="000000"/>
          <w:spacing w:val="60"/>
        </w:rPr>
        <w:t>ՏՆՏԵՍԱԿԱՆ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ԶԱՐԳԱՑՄԱՆ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ԾՐԱԳԻՐԻ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ՀՀ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ՆԱԽԱՐԱՐՈՒԹՅՈՒՆՆԵՐԻՑ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ԵՎ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ԳԵՐԱՏԵՍՉՈՒԹՅՈՒՆՆԵՐԻՑ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ՍՏԱՑՎԱԾ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ԴԻՏՈՂՈՒԹՅՈՒՆՆԵՐԻ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ՈՒ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ԱՌԱՋԱՐԿՈՒԹՅՈՒՆՆԵՐԻ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  <w:sz w:val="20"/>
          <w:szCs w:val="20"/>
        </w:rPr>
      </w:pP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  <w:sz w:val="20"/>
          <w:szCs w:val="20"/>
          <w:lang w:val="af-Z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5528"/>
        <w:gridCol w:w="6662"/>
      </w:tblGrid>
      <w:tr w:rsidR="00743B1D" w:rsidRPr="00A827D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ab/>
            </w:r>
          </w:p>
        </w:tc>
        <w:tc>
          <w:tcPr>
            <w:tcW w:w="2721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 w:cs="Arial LatArm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Գործադիր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մարմնի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Բարձրացված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հարցերի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հակիրճ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743B1D" w:rsidRPr="00A827D1" w:rsidRDefault="00743B1D" w:rsidP="00616280">
            <w:pPr>
              <w:ind w:left="-119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Ընթացքը</w:t>
            </w:r>
            <w:proofErr w:type="spellEnd"/>
            <w:r w:rsidRPr="00A827D1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43B1D" w:rsidRPr="005210C8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053083" w:rsidRDefault="00743B1D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21" w:type="dxa"/>
            <w:shd w:val="clear" w:color="auto" w:fill="auto"/>
          </w:tcPr>
          <w:p w:rsidR="00743B1D" w:rsidRPr="00053083" w:rsidRDefault="007007B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</w:tc>
        <w:tc>
          <w:tcPr>
            <w:tcW w:w="5528" w:type="dxa"/>
            <w:shd w:val="clear" w:color="auto" w:fill="auto"/>
          </w:tcPr>
          <w:p w:rsidR="007007B8" w:rsidRPr="0012489E" w:rsidRDefault="007007B8" w:rsidP="00EE4A94">
            <w:pPr>
              <w:ind w:right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Առաջարկվում է.</w:t>
            </w:r>
          </w:p>
          <w:p w:rsidR="007007B8" w:rsidRPr="0012489E" w:rsidRDefault="007007B8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ծրագրեր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նրանցում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համապատասխանաբար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ամրագրված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տարվա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Հայաստանի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Հանրապետության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բյուջեի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մասին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օրենքով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գծով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նախատեսված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  <w:p w:rsidR="007007B8" w:rsidRPr="0012489E" w:rsidRDefault="007007B8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բ)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մշակման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ընթացքում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բոլոր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իրական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գնահատել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դրանք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դասակարգել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ըստ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գերակայությունների։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ինստիտուցիոնալ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համակարգը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կոչված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ապահովելու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ֆինանսական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օգտագործման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արդյունավետությունը։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Ուստի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կարիքներից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հստակ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սահմանված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ցուցանիշների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հիման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վրա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ընտրել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տարեկան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ժամանակահատվածի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առավել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գերակաները։</w:t>
            </w:r>
          </w:p>
          <w:p w:rsidR="007007B8" w:rsidRPr="0012489E" w:rsidRDefault="007007B8" w:rsidP="007007B8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Հետևաբար Նախագծով հաստատվող Ծրագրում սոցիալական և արտադրական ոլորտի 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գծով կանխատեսված բյուջետային ծախսերը ինչպես տեքստում, այնպես էլ աղյուսակներում անհրաժեշտ է համապատասխանեցնել ՀՀ 2014 թվականի պետական բյուջեով և ՀՀ 2014-2016 թվականների պետական միջնաժամկետ ծախսերի ծրագրով 2015-2016 թվականների համար ՀՀ </w:t>
            </w:r>
            <w:r w:rsidR="000D3178">
              <w:rPr>
                <w:rFonts w:ascii="GHEA Grapalat" w:hAnsi="GHEA Grapalat"/>
                <w:sz w:val="22"/>
                <w:szCs w:val="22"/>
                <w:lang w:val="af-ZA"/>
              </w:rPr>
              <w:t>Շիրակի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մարզի գծով նախատեսված չափաքանակներին: </w:t>
            </w:r>
          </w:p>
          <w:p w:rsidR="00053083" w:rsidRPr="0012489E" w:rsidRDefault="00053083" w:rsidP="00FD2072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6662" w:type="dxa"/>
            <w:shd w:val="clear" w:color="auto" w:fill="auto"/>
          </w:tcPr>
          <w:p w:rsidR="00A1500B" w:rsidRPr="004D5286" w:rsidRDefault="00A1500B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4D5286" w:rsidRDefault="004D5286" w:rsidP="002C778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է: </w:t>
            </w:r>
          </w:p>
          <w:p w:rsidR="000D3178" w:rsidRDefault="000D3178" w:rsidP="004D5286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0D3178" w:rsidRDefault="00B70361" w:rsidP="000D3178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&lt;&lt;</w:t>
            </w:r>
            <w:r w:rsidR="004D5286" w:rsidRPr="004D5286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0D3178">
              <w:rPr>
                <w:rFonts w:ascii="GHEA Grapalat" w:hAnsi="GHEA Grapalat"/>
                <w:sz w:val="22"/>
                <w:szCs w:val="22"/>
                <w:lang w:val="af-ZA"/>
              </w:rPr>
              <w:t>Շիրակի</w:t>
            </w:r>
            <w:r w:rsidR="004D5286" w:rsidRPr="004D5286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մարզի 2014-2017 թվականների սոցիալ-տնտեսական զարգացման ծրագրի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&gt;&gt;</w:t>
            </w:r>
            <w:r w:rsidR="004D5286" w:rsidRPr="004D5286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ՀՀ կառավարության որոշման նախագծի լրամշակված տարբերակը համապատասխանում է ՀՀ պետական բյուջեից կատարվելիք ծախսերի ֆինանսավորման 2014-2016 թվականների կողմնորոշիչ չափաքանակներին: </w:t>
            </w:r>
            <w:r w:rsidR="006F391E">
              <w:rPr>
                <w:rFonts w:ascii="GHEA Grapalat" w:hAnsi="GHEA Grapalat"/>
                <w:sz w:val="22"/>
                <w:szCs w:val="22"/>
                <w:lang w:val="af-ZA"/>
              </w:rPr>
              <w:t>Մասնավորապես.</w:t>
            </w:r>
          </w:p>
          <w:p w:rsidR="00FE4C7D" w:rsidRDefault="00FE4C7D" w:rsidP="00FE4C7D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  <w:p w:rsidR="008265FC" w:rsidRDefault="006F391E" w:rsidP="00FE4C7D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ա/ </w:t>
            </w:r>
            <w:r w:rsidR="008265FC">
              <w:rPr>
                <w:rFonts w:ascii="GHEA Grapalat" w:hAnsi="GHEA Grapalat"/>
                <w:b/>
                <w:lang w:val="af-ZA"/>
              </w:rPr>
              <w:t>549 կետում</w:t>
            </w:r>
            <w:r>
              <w:rPr>
                <w:rFonts w:ascii="GHEA Grapalat" w:hAnsi="GHEA Grapalat"/>
                <w:b/>
                <w:lang w:val="af-ZA"/>
              </w:rPr>
              <w:t>՝</w:t>
            </w:r>
            <w:r w:rsidR="008265FC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>ս</w:t>
            </w:r>
            <w:r w:rsidR="00FE4C7D" w:rsidRPr="00FA2D9D">
              <w:rPr>
                <w:rFonts w:ascii="GHEA Grapalat" w:hAnsi="GHEA Grapalat"/>
                <w:b/>
                <w:lang w:val="af-ZA"/>
              </w:rPr>
              <w:t>ոցիալական ոլորտների</w:t>
            </w:r>
            <w:r w:rsidR="00FE4C7D" w:rsidRPr="00FA2D9D">
              <w:rPr>
                <w:rFonts w:ascii="GHEA Grapalat" w:hAnsi="GHEA Grapalat"/>
                <w:lang w:val="af-ZA"/>
              </w:rPr>
              <w:t xml:space="preserve"> ընդհանուր ֆինանսավորումը </w:t>
            </w:r>
            <w:r w:rsidR="005210C8">
              <w:rPr>
                <w:rFonts w:ascii="GHEA Grapalat" w:hAnsi="GHEA Grapalat"/>
                <w:lang w:val="af-ZA"/>
              </w:rPr>
              <w:t xml:space="preserve">ըստ տարիների </w:t>
            </w:r>
            <w:r w:rsidR="00FE4C7D" w:rsidRPr="00FA2D9D">
              <w:rPr>
                <w:rFonts w:ascii="GHEA Grapalat" w:hAnsi="GHEA Grapalat"/>
                <w:lang w:val="af-ZA"/>
              </w:rPr>
              <w:t>կազմ</w:t>
            </w:r>
            <w:r>
              <w:rPr>
                <w:rFonts w:ascii="GHEA Grapalat" w:hAnsi="GHEA Grapalat"/>
                <w:lang w:val="af-ZA"/>
              </w:rPr>
              <w:t xml:space="preserve">ել </w:t>
            </w:r>
            <w:r w:rsidR="00FE4C7D" w:rsidRPr="00604F92">
              <w:rPr>
                <w:rFonts w:ascii="GHEA Grapalat" w:hAnsi="GHEA Grapalat"/>
                <w:lang w:val="af-ZA"/>
              </w:rPr>
              <w:t>է  5 416</w:t>
            </w:r>
            <w:r w:rsidR="00FE4C7D" w:rsidRPr="00FA2D9D">
              <w:rPr>
                <w:rFonts w:ascii="GHEA Grapalat" w:hAnsi="GHEA Grapalat"/>
                <w:lang w:val="hy-AM"/>
              </w:rPr>
              <w:t xml:space="preserve"> </w:t>
            </w:r>
            <w:r w:rsidR="00FE4C7D" w:rsidRPr="00FA2D9D">
              <w:rPr>
                <w:rFonts w:ascii="GHEA Grapalat" w:hAnsi="GHEA Grapalat"/>
                <w:lang w:val="af-ZA"/>
              </w:rPr>
              <w:t>մլն դրամ</w:t>
            </w:r>
            <w:r w:rsidR="00FE4C7D">
              <w:rPr>
                <w:rFonts w:ascii="GHEA Grapalat" w:hAnsi="GHEA Grapalat"/>
                <w:lang w:val="af-ZA"/>
              </w:rPr>
              <w:t xml:space="preserve">,  </w:t>
            </w:r>
          </w:p>
          <w:p w:rsidR="00FE4C7D" w:rsidRDefault="006F391E" w:rsidP="00FE4C7D">
            <w:pPr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բ/ </w:t>
            </w:r>
            <w:r w:rsidR="008265FC">
              <w:rPr>
                <w:rFonts w:ascii="GHEA Grapalat" w:hAnsi="GHEA Grapalat"/>
                <w:lang w:val="af-ZA"/>
              </w:rPr>
              <w:t>551 կետում</w:t>
            </w:r>
            <w:r>
              <w:rPr>
                <w:rFonts w:ascii="GHEA Grapalat" w:hAnsi="GHEA Grapalat"/>
                <w:lang w:val="af-ZA"/>
              </w:rPr>
              <w:t>՝</w:t>
            </w:r>
            <w:r w:rsidR="008265FC">
              <w:rPr>
                <w:rFonts w:ascii="GHEA Grapalat" w:hAnsi="GHEA Grapalat"/>
                <w:lang w:val="af-ZA"/>
              </w:rPr>
              <w:t xml:space="preserve"> </w:t>
            </w:r>
            <w:r w:rsidR="00FE4C7D">
              <w:rPr>
                <w:rFonts w:ascii="GHEA Grapalat" w:hAnsi="GHEA Grapalat"/>
                <w:lang w:val="af-ZA"/>
              </w:rPr>
              <w:t>մ</w:t>
            </w:r>
            <w:r w:rsidR="00FE4C7D" w:rsidRPr="00FA2D9D">
              <w:rPr>
                <w:rFonts w:ascii="GHEA Grapalat" w:hAnsi="GHEA Grapalat"/>
                <w:b/>
                <w:lang w:val="af-ZA"/>
              </w:rPr>
              <w:t>շակույթի, սպորտի և երիտասարդությանն առնչվող հարցերի</w:t>
            </w:r>
            <w:r w:rsidR="00FE4C7D" w:rsidRPr="00FA2D9D">
              <w:rPr>
                <w:rFonts w:ascii="GHEA Grapalat" w:hAnsi="GHEA Grapalat"/>
                <w:lang w:val="af-ZA"/>
              </w:rPr>
              <w:t xml:space="preserve"> բնագավառի ֆինանսավոր</w:t>
            </w:r>
            <w:r>
              <w:rPr>
                <w:rFonts w:ascii="GHEA Grapalat" w:hAnsi="GHEA Grapalat"/>
                <w:lang w:val="af-ZA"/>
              </w:rPr>
              <w:t>ու</w:t>
            </w:r>
            <w:r w:rsidR="00FE4C7D" w:rsidRPr="00FA2D9D">
              <w:rPr>
                <w:rFonts w:ascii="GHEA Grapalat" w:hAnsi="GHEA Grapalat"/>
                <w:lang w:val="af-ZA"/>
              </w:rPr>
              <w:t>մ</w:t>
            </w:r>
            <w:r>
              <w:rPr>
                <w:rFonts w:ascii="GHEA Grapalat" w:hAnsi="GHEA Grapalat"/>
                <w:lang w:val="af-ZA"/>
              </w:rPr>
              <w:t>ը՝</w:t>
            </w:r>
            <w:r w:rsidR="00FE4C7D" w:rsidRPr="00FA2D9D">
              <w:rPr>
                <w:rFonts w:ascii="GHEA Grapalat" w:hAnsi="GHEA Grapalat"/>
                <w:lang w:val="af-ZA"/>
              </w:rPr>
              <w:t xml:space="preserve"> </w:t>
            </w:r>
            <w:r w:rsidR="00FE4C7D" w:rsidRPr="00604F92">
              <w:rPr>
                <w:rFonts w:ascii="GHEA Grapalat" w:hAnsi="GHEA Grapalat"/>
                <w:lang w:val="af-ZA"/>
              </w:rPr>
              <w:t>1094</w:t>
            </w:r>
            <w:r w:rsidR="00FE4C7D" w:rsidRPr="00FA2D9D">
              <w:rPr>
                <w:rFonts w:ascii="GHEA Grapalat" w:hAnsi="GHEA Grapalat"/>
                <w:lang w:val="hy-AM"/>
              </w:rPr>
              <w:t xml:space="preserve"> </w:t>
            </w:r>
            <w:r w:rsidR="00FE4C7D" w:rsidRPr="00FA2D9D">
              <w:rPr>
                <w:rFonts w:ascii="GHEA Grapalat" w:hAnsi="GHEA Grapalat"/>
                <w:lang w:val="af-ZA"/>
              </w:rPr>
              <w:t>մլն դրամ</w:t>
            </w:r>
            <w:r>
              <w:rPr>
                <w:rFonts w:ascii="GHEA Grapalat" w:hAnsi="GHEA Grapalat"/>
                <w:lang w:val="af-ZA"/>
              </w:rPr>
              <w:t>, քանի որ մշակույթի ոլորտի</w:t>
            </w:r>
            <w:r w:rsidR="00FE4C7D" w:rsidRPr="00FA2D9D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7900CE">
              <w:rPr>
                <w:rFonts w:ascii="GHEA Grapalat" w:hAnsi="GHEA Grapalat"/>
                <w:b/>
                <w:lang w:val="af-ZA"/>
              </w:rPr>
              <w:t>ֆինանսա</w:t>
            </w:r>
            <w:r w:rsidR="005210C8">
              <w:rPr>
                <w:rFonts w:ascii="GHEA Grapalat" w:hAnsi="GHEA Grapalat"/>
                <w:b/>
                <w:lang w:val="af-ZA"/>
              </w:rPr>
              <w:t xml:space="preserve">վորումը կազմել է </w:t>
            </w:r>
            <w:r w:rsidR="005210C8" w:rsidRPr="00604F92">
              <w:rPr>
                <w:rFonts w:ascii="GHEA Grapalat" w:hAnsi="GHEA Grapalat"/>
                <w:b/>
                <w:lang w:val="af-ZA"/>
              </w:rPr>
              <w:t>914.2</w:t>
            </w:r>
            <w:r w:rsidR="005210C8">
              <w:rPr>
                <w:rFonts w:ascii="GHEA Grapalat" w:hAnsi="GHEA Grapalat"/>
                <w:b/>
                <w:lang w:val="af-ZA"/>
              </w:rPr>
              <w:t xml:space="preserve"> մլն դրամ,</w:t>
            </w:r>
          </w:p>
          <w:p w:rsidR="00FE4C7D" w:rsidRPr="00FA2D9D" w:rsidRDefault="007900CE" w:rsidP="00FE4C7D">
            <w:pPr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 xml:space="preserve">գ/ </w:t>
            </w:r>
            <w:r w:rsidR="00FE4C7D">
              <w:rPr>
                <w:rFonts w:ascii="GHEA Grapalat" w:hAnsi="GHEA Grapalat"/>
                <w:b/>
                <w:lang w:val="af-ZA"/>
              </w:rPr>
              <w:t>555 կետում</w:t>
            </w:r>
            <w:r>
              <w:rPr>
                <w:rFonts w:ascii="GHEA Grapalat" w:hAnsi="GHEA Grapalat"/>
                <w:b/>
                <w:lang w:val="af-ZA"/>
              </w:rPr>
              <w:t>՝</w:t>
            </w:r>
            <w:r w:rsidR="00FE4C7D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C7D" w:rsidRPr="00FA2D9D">
              <w:rPr>
                <w:rFonts w:ascii="GHEA Grapalat" w:hAnsi="GHEA Grapalat"/>
                <w:b/>
                <w:lang w:val="af-ZA"/>
              </w:rPr>
              <w:t>Բնապահպանության ոլորտ</w:t>
            </w:r>
            <w:r w:rsidR="00FE4C7D" w:rsidRPr="00FA2D9D">
              <w:rPr>
                <w:rFonts w:ascii="GHEA Grapalat" w:hAnsi="GHEA Grapalat"/>
                <w:lang w:val="af-ZA"/>
              </w:rPr>
              <w:t>ի ֆինանսավորման համար նախատեսվ</w:t>
            </w:r>
            <w:r>
              <w:rPr>
                <w:rFonts w:ascii="GHEA Grapalat" w:hAnsi="GHEA Grapalat"/>
                <w:lang w:val="af-ZA"/>
              </w:rPr>
              <w:t>ել է</w:t>
            </w:r>
            <w:r w:rsidR="00FE4C7D" w:rsidRPr="00FA2D9D">
              <w:rPr>
                <w:rFonts w:ascii="GHEA Grapalat" w:hAnsi="GHEA Grapalat"/>
                <w:lang w:val="af-ZA"/>
              </w:rPr>
              <w:t xml:space="preserve"> </w:t>
            </w:r>
            <w:r w:rsidR="00FE4C7D" w:rsidRPr="00604F92">
              <w:rPr>
                <w:rFonts w:ascii="GHEA Grapalat" w:hAnsi="GHEA Grapalat"/>
                <w:lang w:val="hy-AM"/>
              </w:rPr>
              <w:t xml:space="preserve">1 </w:t>
            </w:r>
            <w:r w:rsidR="00FE4C7D" w:rsidRPr="00604F92">
              <w:rPr>
                <w:rFonts w:ascii="GHEA Grapalat" w:hAnsi="GHEA Grapalat"/>
                <w:lang w:val="af-ZA"/>
              </w:rPr>
              <w:t>126.1</w:t>
            </w:r>
            <w:r w:rsidR="00FE4C7D" w:rsidRPr="00FA2D9D">
              <w:rPr>
                <w:rFonts w:ascii="GHEA Grapalat" w:hAnsi="GHEA Grapalat"/>
                <w:lang w:val="af-ZA"/>
              </w:rPr>
              <w:t xml:space="preserve"> մլն դրամ</w:t>
            </w:r>
            <w:r w:rsidR="00991B59">
              <w:rPr>
                <w:rFonts w:ascii="GHEA Grapalat" w:hAnsi="GHEA Grapalat"/>
                <w:lang w:val="af-ZA"/>
              </w:rPr>
              <w:t>:</w:t>
            </w:r>
          </w:p>
          <w:p w:rsidR="00FE4C7D" w:rsidRDefault="007900CE" w:rsidP="000D3178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Ելնելով այդ ցուցանիշներից հ</w:t>
            </w:r>
            <w:r w:rsidR="008265FC">
              <w:rPr>
                <w:rFonts w:ascii="GHEA Grapalat" w:hAnsi="GHEA Grapalat"/>
                <w:lang w:val="af-ZA"/>
              </w:rPr>
              <w:t xml:space="preserve">ամապատասախանաբար փոխվել </w:t>
            </w:r>
            <w:r>
              <w:rPr>
                <w:rFonts w:ascii="GHEA Grapalat" w:hAnsi="GHEA Grapalat"/>
                <w:lang w:val="af-ZA"/>
              </w:rPr>
              <w:t>են</w:t>
            </w:r>
            <w:r w:rsidR="008265FC">
              <w:rPr>
                <w:rFonts w:ascii="GHEA Grapalat" w:hAnsi="GHEA Grapalat"/>
                <w:lang w:val="af-ZA"/>
              </w:rPr>
              <w:t xml:space="preserve"> նաև հավելված 3</w:t>
            </w:r>
            <w:r>
              <w:rPr>
                <w:rFonts w:ascii="GHEA Grapalat" w:hAnsi="GHEA Grapalat"/>
                <w:lang w:val="af-ZA"/>
              </w:rPr>
              <w:t xml:space="preserve"> և 2-ը</w:t>
            </w:r>
            <w:r w:rsidR="008265FC">
              <w:rPr>
                <w:rFonts w:ascii="GHEA Grapalat" w:hAnsi="GHEA Grapalat"/>
                <w:lang w:val="af-ZA"/>
              </w:rPr>
              <w:t>:</w:t>
            </w:r>
          </w:p>
          <w:p w:rsidR="008265FC" w:rsidRPr="005210C8" w:rsidRDefault="008265FC" w:rsidP="005210C8">
            <w:pPr>
              <w:jc w:val="both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5210C8">
              <w:rPr>
                <w:rFonts w:ascii="GHEA Grapalat" w:hAnsi="GHEA Grapalat"/>
                <w:b/>
              </w:rPr>
              <w:t>Հավելված</w:t>
            </w:r>
            <w:proofErr w:type="spellEnd"/>
            <w:r w:rsidRPr="005210C8">
              <w:rPr>
                <w:rFonts w:ascii="GHEA Grapalat" w:hAnsi="GHEA Grapalat"/>
                <w:b/>
                <w:lang w:val="af-ZA"/>
              </w:rPr>
              <w:t xml:space="preserve"> 5. 2.1 ՄՇԱԿՈՒՅԹԻ ՈԼՈՐՏԻ </w:t>
            </w:r>
            <w:r w:rsidRPr="005210C8">
              <w:rPr>
                <w:rFonts w:ascii="GHEA Grapalat" w:hAnsi="GHEA Grapalat"/>
                <w:b/>
                <w:lang w:val="hy-AM"/>
              </w:rPr>
              <w:t xml:space="preserve">2014-2017թթ. </w:t>
            </w:r>
            <w:r w:rsidRPr="005210C8">
              <w:rPr>
                <w:rFonts w:ascii="GHEA Grapalat" w:hAnsi="GHEA Grapalat"/>
                <w:b/>
                <w:lang w:val="af-ZA"/>
              </w:rPr>
              <w:t>ԶԱՐԳԱՑՄԱՆՆ ՈՒՂՂՎԱԾ ԾՐԱԳՐԵՐ</w:t>
            </w:r>
            <w:r w:rsidR="005210C8" w:rsidRPr="005210C8">
              <w:rPr>
                <w:rFonts w:ascii="GHEA Grapalat" w:hAnsi="GHEA Grapalat"/>
                <w:b/>
                <w:lang w:val="af-ZA"/>
              </w:rPr>
              <w:t>Ը համապատասխանացվել են</w:t>
            </w:r>
            <w:r w:rsidRPr="005210C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210C8">
              <w:rPr>
                <w:rFonts w:ascii="GHEA Grapalat" w:hAnsi="GHEA Grapalat"/>
                <w:b/>
                <w:sz w:val="22"/>
                <w:szCs w:val="22"/>
                <w:lang w:val="af-ZA"/>
              </w:rPr>
              <w:t>ՄԺԾԾ-ին:</w:t>
            </w:r>
          </w:p>
          <w:p w:rsidR="008265FC" w:rsidRPr="005210C8" w:rsidRDefault="008265FC" w:rsidP="005210C8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</w:pPr>
            <w:proofErr w:type="spellStart"/>
            <w:r w:rsidRPr="005210C8">
              <w:rPr>
                <w:rFonts w:ascii="GHEA Grapalat" w:hAnsi="GHEA Grapalat" w:cs="Calibri"/>
                <w:b/>
              </w:rPr>
              <w:t>Հավելված</w:t>
            </w:r>
            <w:proofErr w:type="spellEnd"/>
            <w:r w:rsidRPr="005210C8">
              <w:rPr>
                <w:rFonts w:ascii="GHEA Grapalat" w:hAnsi="GHEA Grapalat" w:cs="Calibri"/>
                <w:b/>
                <w:lang w:val="af-ZA"/>
              </w:rPr>
              <w:t xml:space="preserve"> 7.1 </w:t>
            </w:r>
            <w:r w:rsidRPr="005210C8">
              <w:rPr>
                <w:rFonts w:ascii="GHEA Grapalat" w:hAnsi="GHEA Grapalat" w:cs="Calibri"/>
                <w:b/>
                <w:bCs/>
              </w:rPr>
              <w:t>ՀՀ</w:t>
            </w:r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Շիրակի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մարզի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բնապահպանության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ոլորտի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զարգացմանն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ուղղված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միջոցառումների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ֆինանսավորումը</w:t>
            </w:r>
            <w:proofErr w:type="spellEnd"/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2014-2017 </w:t>
            </w:r>
            <w:proofErr w:type="spellStart"/>
            <w:r w:rsidRPr="005210C8">
              <w:rPr>
                <w:rFonts w:ascii="GHEA Grapalat" w:hAnsi="GHEA Grapalat" w:cs="Calibri"/>
                <w:b/>
                <w:bCs/>
              </w:rPr>
              <w:t>թվականներին</w:t>
            </w:r>
            <w:proofErr w:type="spellEnd"/>
            <w:r w:rsidR="007900CE"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 </w:t>
            </w:r>
            <w:r w:rsidR="005210C8">
              <w:rPr>
                <w:rFonts w:ascii="GHEA Grapalat" w:hAnsi="GHEA Grapalat"/>
                <w:b/>
                <w:lang w:val="af-ZA"/>
              </w:rPr>
              <w:t>համապատասխանացվել են</w:t>
            </w:r>
            <w:r w:rsidR="007900CE" w:rsidRPr="005210C8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7900CE" w:rsidRPr="005210C8">
              <w:rPr>
                <w:rFonts w:ascii="GHEA Grapalat" w:hAnsi="GHEA Grapalat"/>
                <w:b/>
                <w:sz w:val="22"/>
                <w:szCs w:val="22"/>
                <w:lang w:val="af-ZA"/>
              </w:rPr>
              <w:t>ՄԺԾԾ</w:t>
            </w:r>
            <w:r w:rsidR="005210C8" w:rsidRPr="005210C8">
              <w:rPr>
                <w:rFonts w:ascii="GHEA Grapalat" w:hAnsi="GHEA Grapalat"/>
                <w:b/>
                <w:sz w:val="22"/>
                <w:szCs w:val="22"/>
                <w:lang w:val="af-ZA"/>
              </w:rPr>
              <w:t>-ին</w:t>
            </w:r>
            <w:r w:rsidR="00991B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: </w:t>
            </w:r>
            <w:r w:rsidR="005210C8">
              <w:rPr>
                <w:rFonts w:ascii="GHEA Grapalat" w:hAnsi="GHEA Grapalat"/>
                <w:b/>
                <w:sz w:val="22"/>
                <w:szCs w:val="22"/>
                <w:lang w:val="af-ZA"/>
              </w:rPr>
              <w:t>Որ</w:t>
            </w:r>
            <w:r w:rsidR="00991B59">
              <w:rPr>
                <w:rFonts w:ascii="GHEA Grapalat" w:hAnsi="GHEA Grapalat"/>
                <w:b/>
                <w:sz w:val="22"/>
                <w:szCs w:val="22"/>
                <w:lang w:val="af-ZA"/>
              </w:rPr>
              <w:t>ում</w:t>
            </w:r>
            <w:r w:rsidR="005210C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ա</w:t>
            </w:r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>վելացել է նաև ՄԺԾԾ նախատ</w:t>
            </w:r>
            <w:r w:rsidR="005210C8" w:rsidRPr="005210C8">
              <w:rPr>
                <w:rFonts w:ascii="GHEA Grapalat" w:hAnsi="GHEA Grapalat" w:cs="Calibri"/>
                <w:b/>
                <w:bCs/>
                <w:lang w:val="af-ZA"/>
              </w:rPr>
              <w:t>ե</w:t>
            </w:r>
            <w:r w:rsidRPr="005210C8">
              <w:rPr>
                <w:rFonts w:ascii="GHEA Grapalat" w:hAnsi="GHEA Grapalat" w:cs="Calibri"/>
                <w:b/>
                <w:bCs/>
                <w:lang w:val="af-ZA"/>
              </w:rPr>
              <w:t xml:space="preserve">սված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Արփի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լիճ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ազգային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ծրագրի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բաղադրիչ</w:t>
            </w:r>
            <w:r w:rsidR="005210C8" w:rsidRPr="005210C8">
              <w:rPr>
                <w:rFonts w:ascii="GHEA Grapalat" w:hAnsi="GHEA Grapalat" w:cs="Arial"/>
                <w:b/>
                <w:sz w:val="20"/>
                <w:szCs w:val="20"/>
              </w:rPr>
              <w:t>ը</w:t>
            </w:r>
            <w:proofErr w:type="spellEnd"/>
            <w:r w:rsidR="005210C8" w:rsidRPr="005210C8">
              <w:rPr>
                <w:rFonts w:ascii="GHEA Grapalat" w:hAnsi="GHEA Grapalat" w:cs="Arial"/>
                <w:b/>
                <w:sz w:val="20"/>
                <w:szCs w:val="20"/>
              </w:rPr>
              <w:t>՝</w:t>
            </w:r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604F92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125.1</w:t>
            </w:r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մլն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210C8">
              <w:rPr>
                <w:rFonts w:ascii="GHEA Grapalat" w:hAnsi="GHEA Grapalat" w:cs="Arial"/>
                <w:b/>
                <w:sz w:val="20"/>
                <w:szCs w:val="20"/>
              </w:rPr>
              <w:t>դրամ</w:t>
            </w:r>
            <w:r w:rsidR="005210C8">
              <w:rPr>
                <w:rFonts w:ascii="GHEA Grapalat" w:hAnsi="GHEA Grapalat" w:cs="Arial"/>
                <w:b/>
                <w:sz w:val="20"/>
                <w:szCs w:val="20"/>
              </w:rPr>
              <w:t>ով</w:t>
            </w:r>
            <w:proofErr w:type="spellEnd"/>
            <w:r w:rsidRPr="005210C8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:</w:t>
            </w:r>
          </w:p>
          <w:p w:rsidR="008265FC" w:rsidRPr="005210C8" w:rsidRDefault="008265FC" w:rsidP="005210C8">
            <w:pPr>
              <w:jc w:val="both"/>
              <w:rPr>
                <w:rFonts w:ascii="GHEA Grapalat" w:hAnsi="GHEA Grapalat" w:cs="Calibri"/>
                <w:b/>
                <w:bCs/>
                <w:lang w:val="af-ZA"/>
              </w:rPr>
            </w:pPr>
          </w:p>
          <w:p w:rsidR="008265FC" w:rsidRPr="00502103" w:rsidRDefault="008265FC" w:rsidP="008265FC">
            <w:pPr>
              <w:rPr>
                <w:rFonts w:ascii="GHEA Grapalat" w:hAnsi="GHEA Grapalat"/>
                <w:b/>
                <w:lang w:val="af-ZA"/>
              </w:rPr>
            </w:pPr>
          </w:p>
          <w:p w:rsidR="008265FC" w:rsidRPr="004D5286" w:rsidRDefault="008265FC" w:rsidP="000D3178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007B8" w:rsidRPr="004D5286" w:rsidRDefault="007007B8" w:rsidP="00FD2072">
            <w:pPr>
              <w:ind w:right="317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9A7FE2" w:rsidRPr="00053083" w:rsidRDefault="009A7FE2" w:rsidP="00053083">
      <w:pPr>
        <w:ind w:right="317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9A7FE2" w:rsidRPr="00053083" w:rsidSect="00743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236"/>
    <w:multiLevelType w:val="hybridMultilevel"/>
    <w:tmpl w:val="18A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743B1D"/>
    <w:rsid w:val="00053083"/>
    <w:rsid w:val="000D3178"/>
    <w:rsid w:val="0012489E"/>
    <w:rsid w:val="00226B91"/>
    <w:rsid w:val="002533DF"/>
    <w:rsid w:val="00277C88"/>
    <w:rsid w:val="002C7785"/>
    <w:rsid w:val="00361DBF"/>
    <w:rsid w:val="004D5286"/>
    <w:rsid w:val="005210C8"/>
    <w:rsid w:val="00604F92"/>
    <w:rsid w:val="00634AA4"/>
    <w:rsid w:val="006F07B1"/>
    <w:rsid w:val="006F391E"/>
    <w:rsid w:val="007007B8"/>
    <w:rsid w:val="00727A00"/>
    <w:rsid w:val="00743B1D"/>
    <w:rsid w:val="007900CE"/>
    <w:rsid w:val="008265FC"/>
    <w:rsid w:val="00991B59"/>
    <w:rsid w:val="009A7FE2"/>
    <w:rsid w:val="009B10BA"/>
    <w:rsid w:val="009F14E2"/>
    <w:rsid w:val="00A1500B"/>
    <w:rsid w:val="00AA508B"/>
    <w:rsid w:val="00AE57A7"/>
    <w:rsid w:val="00AF3923"/>
    <w:rsid w:val="00B009E3"/>
    <w:rsid w:val="00B129F8"/>
    <w:rsid w:val="00B54256"/>
    <w:rsid w:val="00B70361"/>
    <w:rsid w:val="00C524D6"/>
    <w:rsid w:val="00D02FD0"/>
    <w:rsid w:val="00D56AA0"/>
    <w:rsid w:val="00EE4A94"/>
    <w:rsid w:val="00F3519F"/>
    <w:rsid w:val="00F5527E"/>
    <w:rsid w:val="00FD2072"/>
    <w:rsid w:val="00FE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1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30</cp:revision>
  <dcterms:created xsi:type="dcterms:W3CDTF">2013-12-16T10:39:00Z</dcterms:created>
  <dcterms:modified xsi:type="dcterms:W3CDTF">2014-01-29T11:50:00Z</dcterms:modified>
</cp:coreProperties>
</file>