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C5" w:rsidRDefault="000235C5" w:rsidP="00CB61E0">
      <w:pPr>
        <w:ind w:left="7650" w:firstLine="450"/>
        <w:rPr>
          <w:rFonts w:ascii="GHEA Grapalat" w:hAnsi="GHEA Grapalat"/>
          <w:b/>
          <w:sz w:val="24"/>
          <w:szCs w:val="24"/>
        </w:rPr>
      </w:pPr>
    </w:p>
    <w:p w:rsidR="000235C5" w:rsidRDefault="000235C5" w:rsidP="00CB61E0">
      <w:pPr>
        <w:ind w:left="7650" w:firstLine="450"/>
        <w:rPr>
          <w:rFonts w:ascii="GHEA Grapalat" w:hAnsi="GHEA Grapalat"/>
          <w:b/>
          <w:sz w:val="24"/>
          <w:szCs w:val="24"/>
        </w:rPr>
      </w:pPr>
    </w:p>
    <w:p w:rsidR="000235C5" w:rsidRDefault="000235C5" w:rsidP="00CB61E0">
      <w:pPr>
        <w:ind w:left="7650" w:firstLine="450"/>
        <w:rPr>
          <w:rFonts w:ascii="GHEA Grapalat" w:hAnsi="GHEA Grapalat"/>
          <w:b/>
          <w:sz w:val="24"/>
          <w:szCs w:val="24"/>
        </w:rPr>
      </w:pPr>
    </w:p>
    <w:p w:rsidR="000235C5" w:rsidRPr="00CB61E0" w:rsidRDefault="000235C5" w:rsidP="00CB61E0">
      <w:pPr>
        <w:ind w:left="7650" w:firstLine="450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CB61E0">
        <w:rPr>
          <w:rFonts w:ascii="GHEA Grapalat" w:hAnsi="GHEA Grapalat"/>
          <w:b/>
          <w:sz w:val="24"/>
          <w:szCs w:val="24"/>
        </w:rPr>
        <w:t xml:space="preserve">       </w:t>
      </w:r>
      <w:r w:rsidRPr="00CB61E0">
        <w:rPr>
          <w:rFonts w:ascii="GHEA Grapalat" w:hAnsi="GHEA Grapalat"/>
          <w:b/>
          <w:sz w:val="24"/>
          <w:szCs w:val="24"/>
          <w:lang w:val="hy-AM"/>
        </w:rPr>
        <w:t>Ն</w:t>
      </w:r>
      <w:r w:rsidRPr="00CB61E0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ԱԽԱԳԻԾ </w:t>
      </w:r>
    </w:p>
    <w:p w:rsidR="000235C5" w:rsidRPr="00CB61E0" w:rsidRDefault="000235C5" w:rsidP="00CB61E0">
      <w:pPr>
        <w:ind w:left="7650" w:firstLine="450"/>
        <w:rPr>
          <w:rFonts w:ascii="GHEA Grapalat" w:hAnsi="GHEA Grapalat"/>
          <w:sz w:val="24"/>
          <w:szCs w:val="24"/>
        </w:rPr>
      </w:pPr>
      <w:r w:rsidRPr="00CB61E0">
        <w:rPr>
          <w:rFonts w:ascii="GHEA Grapalat" w:hAnsi="GHEA Grapalat"/>
          <w:b/>
          <w:sz w:val="24"/>
          <w:szCs w:val="24"/>
        </w:rPr>
        <w:t xml:space="preserve">   </w:t>
      </w:r>
      <w:r w:rsidRPr="00CB61E0">
        <w:rPr>
          <w:rFonts w:ascii="GHEA Grapalat" w:hAnsi="GHEA Grapalat"/>
          <w:b/>
          <w:sz w:val="24"/>
          <w:szCs w:val="24"/>
          <w:lang w:val="hy-AM"/>
        </w:rPr>
        <w:t>արձանագրային</w:t>
      </w:r>
    </w:p>
    <w:p w:rsidR="000235C5" w:rsidRPr="00CB61E0" w:rsidRDefault="000235C5" w:rsidP="00CB61E0">
      <w:pPr>
        <w:ind w:firstLine="450"/>
        <w:rPr>
          <w:rFonts w:ascii="GHEA Grapalat" w:hAnsi="GHEA Grapalat"/>
          <w:sz w:val="24"/>
          <w:szCs w:val="24"/>
        </w:rPr>
      </w:pPr>
    </w:p>
    <w:p w:rsidR="000235C5" w:rsidRPr="00CB61E0" w:rsidRDefault="000235C5" w:rsidP="00CB61E0">
      <w:pPr>
        <w:ind w:firstLine="450"/>
        <w:rPr>
          <w:rFonts w:ascii="GHEA Grapalat" w:hAnsi="GHEA Grapalat"/>
          <w:b/>
          <w:sz w:val="24"/>
          <w:szCs w:val="24"/>
        </w:rPr>
      </w:pPr>
    </w:p>
    <w:p w:rsidR="000235C5" w:rsidRPr="00CB61E0" w:rsidRDefault="000235C5" w:rsidP="00CB61E0">
      <w:pPr>
        <w:ind w:firstLine="450"/>
        <w:rPr>
          <w:rFonts w:ascii="GHEA Grapalat" w:hAnsi="GHEA Grapalat"/>
          <w:b/>
          <w:sz w:val="24"/>
          <w:szCs w:val="24"/>
        </w:rPr>
      </w:pPr>
    </w:p>
    <w:p w:rsidR="000235C5" w:rsidRPr="00CB61E0" w:rsidRDefault="000235C5" w:rsidP="00CB61E0">
      <w:pPr>
        <w:ind w:firstLine="450"/>
        <w:rPr>
          <w:rFonts w:ascii="GHEA Grapalat" w:hAnsi="GHEA Grapalat"/>
          <w:sz w:val="24"/>
          <w:szCs w:val="24"/>
        </w:rPr>
      </w:pPr>
      <w:r w:rsidRPr="00CB61E0">
        <w:rPr>
          <w:rFonts w:ascii="GHEA Grapalat" w:hAnsi="GHEA Grapalat"/>
          <w:b/>
          <w:sz w:val="24"/>
          <w:szCs w:val="24"/>
        </w:rPr>
        <w:t xml:space="preserve"> </w:t>
      </w:r>
    </w:p>
    <w:p w:rsidR="000235C5" w:rsidRPr="00CB61E0" w:rsidRDefault="000235C5" w:rsidP="00CB61E0">
      <w:pPr>
        <w:ind w:firstLine="450"/>
        <w:rPr>
          <w:rFonts w:ascii="GHEA Grapalat" w:hAnsi="GHEA Grapalat"/>
          <w:sz w:val="24"/>
          <w:szCs w:val="24"/>
        </w:rPr>
      </w:pPr>
    </w:p>
    <w:p w:rsidR="000235C5" w:rsidRPr="00CB61E0" w:rsidRDefault="000235C5" w:rsidP="00CB61E0">
      <w:pPr>
        <w:ind w:firstLine="450"/>
        <w:jc w:val="center"/>
        <w:rPr>
          <w:rFonts w:ascii="GHEA Grapalat" w:hAnsi="GHEA Grapalat"/>
          <w:b/>
          <w:sz w:val="24"/>
          <w:szCs w:val="24"/>
        </w:rPr>
      </w:pPr>
      <w:r w:rsidRPr="00CB61E0">
        <w:rPr>
          <w:rFonts w:ascii="GHEA Grapalat" w:hAnsi="GHEA Grapalat"/>
          <w:b/>
          <w:sz w:val="24"/>
          <w:szCs w:val="24"/>
        </w:rPr>
        <w:t>«ՇՐՋԱԿԱ ՄԻՋԱՎԱՅՐԻ ՊԵՏԱԿԱՆ ՄՈՆԻԹՈՐԻՆԳԻ ԶԱՐԳԱՑՄԱՆ» ՀԱՅԵՑԱԿԱՐԳԻՆ ՀԱՎԱՆՈՒԹՅՈՒՆ ՏԱԼՈՒ ՄԱՍԻՆ</w:t>
      </w:r>
    </w:p>
    <w:p w:rsidR="000235C5" w:rsidRPr="00CB61E0" w:rsidRDefault="000235C5" w:rsidP="00CB61E0">
      <w:pPr>
        <w:pBdr>
          <w:bottom w:val="single" w:sz="6" w:space="1" w:color="auto"/>
        </w:pBdr>
        <w:ind w:firstLine="450"/>
        <w:rPr>
          <w:rFonts w:ascii="GHEA Grapalat" w:hAnsi="GHEA Grapalat"/>
          <w:sz w:val="24"/>
          <w:szCs w:val="24"/>
        </w:rPr>
      </w:pPr>
    </w:p>
    <w:p w:rsidR="000235C5" w:rsidRPr="00CB61E0" w:rsidRDefault="000235C5" w:rsidP="00CB61E0">
      <w:pPr>
        <w:ind w:firstLine="450"/>
        <w:rPr>
          <w:rFonts w:ascii="GHEA Grapalat" w:hAnsi="GHEA Grapalat"/>
          <w:sz w:val="24"/>
          <w:szCs w:val="24"/>
        </w:rPr>
      </w:pPr>
    </w:p>
    <w:p w:rsidR="000235C5" w:rsidRPr="00CB61E0" w:rsidRDefault="000235C5" w:rsidP="00CB61E0">
      <w:pPr>
        <w:spacing w:line="276" w:lineRule="auto"/>
        <w:ind w:firstLine="450"/>
        <w:rPr>
          <w:rFonts w:ascii="GHEA Grapalat" w:hAnsi="GHEA Grapalat"/>
          <w:sz w:val="24"/>
          <w:szCs w:val="24"/>
        </w:rPr>
      </w:pPr>
    </w:p>
    <w:p w:rsidR="000235C5" w:rsidRPr="00CB61E0" w:rsidRDefault="000235C5" w:rsidP="00CB61E0">
      <w:pPr>
        <w:spacing w:line="276" w:lineRule="auto"/>
        <w:ind w:firstLine="450"/>
        <w:rPr>
          <w:rFonts w:ascii="Arial Armenian" w:hAnsi="Arial Armenian"/>
          <w:sz w:val="24"/>
          <w:szCs w:val="24"/>
          <w:lang w:eastAsia="ru-RU"/>
        </w:rPr>
      </w:pPr>
    </w:p>
    <w:p w:rsidR="000235C5" w:rsidRPr="00CB61E0" w:rsidRDefault="000235C5" w:rsidP="00CB61E0">
      <w:pPr>
        <w:spacing w:line="276" w:lineRule="auto"/>
        <w:ind w:firstLine="450"/>
        <w:rPr>
          <w:rFonts w:ascii="GHEA Grapalat" w:hAnsi="GHEA Grapalat"/>
          <w:sz w:val="24"/>
          <w:szCs w:val="24"/>
        </w:rPr>
      </w:pPr>
    </w:p>
    <w:p w:rsidR="000235C5" w:rsidRPr="00CB61E0" w:rsidRDefault="000235C5" w:rsidP="00CB61E0">
      <w:pPr>
        <w:numPr>
          <w:ilvl w:val="0"/>
          <w:numId w:val="32"/>
        </w:numPr>
        <w:spacing w:line="276" w:lineRule="auto"/>
        <w:ind w:left="0" w:firstLine="630"/>
        <w:rPr>
          <w:rFonts w:ascii="GHEA Grapalat" w:hAnsi="GHEA Grapalat"/>
          <w:sz w:val="24"/>
          <w:szCs w:val="24"/>
        </w:rPr>
      </w:pPr>
      <w:r w:rsidRPr="00CB61E0">
        <w:rPr>
          <w:rFonts w:ascii="GHEA Grapalat" w:hAnsi="GHEA Grapalat"/>
          <w:sz w:val="24"/>
          <w:szCs w:val="24"/>
        </w:rPr>
        <w:t>Հավանություն տալ «</w:t>
      </w:r>
      <w:r w:rsidRPr="00CB61E0">
        <w:rPr>
          <w:rFonts w:ascii="GHEA Grapalat" w:hAnsi="GHEA Grapalat"/>
          <w:sz w:val="24"/>
          <w:szCs w:val="24"/>
          <w:lang w:val="ru-RU"/>
        </w:rPr>
        <w:t>Շ</w:t>
      </w:r>
      <w:r w:rsidRPr="00CB61E0">
        <w:rPr>
          <w:rFonts w:ascii="GHEA Grapalat" w:hAnsi="GHEA Grapalat"/>
          <w:sz w:val="24"/>
          <w:szCs w:val="24"/>
        </w:rPr>
        <w:t>րջակա միջավայրի պետական մոնիթորինգի զարգացման հայեցակարգին»` համաձայն հավելվածի:</w:t>
      </w:r>
    </w:p>
    <w:p w:rsidR="000235C5" w:rsidRPr="00CB61E0" w:rsidRDefault="000235C5" w:rsidP="00CB61E0">
      <w:pPr>
        <w:spacing w:line="276" w:lineRule="auto"/>
        <w:ind w:firstLine="630"/>
        <w:rPr>
          <w:rFonts w:ascii="GHEA Grapalat" w:hAnsi="GHEA Grapalat"/>
          <w:sz w:val="24"/>
          <w:szCs w:val="24"/>
        </w:rPr>
      </w:pPr>
      <w:r w:rsidRPr="00CB61E0">
        <w:rPr>
          <w:rFonts w:ascii="GHEA Grapalat" w:hAnsi="GHEA Grapalat"/>
          <w:sz w:val="24"/>
          <w:szCs w:val="24"/>
        </w:rPr>
        <w:t xml:space="preserve">2.  Հայաստանի Հանրապետության բնապահպանության նախարարին` մշակել և  </w:t>
      </w:r>
      <w:r>
        <w:rPr>
          <w:rFonts w:ascii="GHEA Grapalat" w:hAnsi="GHEA Grapalat"/>
          <w:sz w:val="24"/>
          <w:szCs w:val="24"/>
        </w:rPr>
        <w:t xml:space="preserve">մինչև 2018 թվականի ապրիլի 1-ը </w:t>
      </w:r>
      <w:r w:rsidRPr="00CB61E0">
        <w:rPr>
          <w:rFonts w:ascii="GHEA Grapalat" w:hAnsi="GHEA Grapalat"/>
          <w:sz w:val="24"/>
          <w:szCs w:val="24"/>
        </w:rPr>
        <w:t>Հայաստանի Հանրապետության կառավարության աշխատակազմ ներկայացնել հայեցակարգի կատարումն ապահովող միջոցառումների ծրագիրը:</w:t>
      </w:r>
    </w:p>
    <w:p w:rsidR="000235C5" w:rsidRPr="00CB61E0" w:rsidRDefault="000235C5" w:rsidP="00CB61E0">
      <w:pPr>
        <w:spacing w:line="276" w:lineRule="auto"/>
        <w:ind w:firstLine="630"/>
        <w:rPr>
          <w:rFonts w:ascii="GHEA Grapalat" w:hAnsi="GHEA Grapalat"/>
          <w:sz w:val="24"/>
          <w:szCs w:val="24"/>
        </w:rPr>
      </w:pPr>
      <w:r w:rsidRPr="00CB61E0">
        <w:rPr>
          <w:rFonts w:ascii="GHEA Grapalat" w:hAnsi="GHEA Grapalat"/>
          <w:sz w:val="24"/>
          <w:szCs w:val="24"/>
        </w:rPr>
        <w:t> </w:t>
      </w:r>
    </w:p>
    <w:p w:rsidR="000235C5" w:rsidRPr="00CB61E0" w:rsidRDefault="000235C5" w:rsidP="00CB61E0">
      <w:pPr>
        <w:pStyle w:val="mechtex"/>
        <w:spacing w:line="276" w:lineRule="auto"/>
        <w:ind w:firstLine="450"/>
        <w:jc w:val="both"/>
        <w:rPr>
          <w:rFonts w:ascii="GHEA Grapalat" w:hAnsi="GHEA Grapalat"/>
          <w:sz w:val="24"/>
          <w:szCs w:val="24"/>
        </w:rPr>
      </w:pPr>
    </w:p>
    <w:p w:rsidR="000235C5" w:rsidRPr="00CB61E0" w:rsidRDefault="000235C5" w:rsidP="00CB61E0">
      <w:pPr>
        <w:pStyle w:val="mechtex"/>
        <w:ind w:firstLine="450"/>
        <w:jc w:val="both"/>
        <w:rPr>
          <w:rFonts w:ascii="GHEA Grapalat" w:hAnsi="GHEA Grapalat"/>
          <w:sz w:val="24"/>
          <w:szCs w:val="24"/>
        </w:rPr>
      </w:pPr>
    </w:p>
    <w:p w:rsidR="000235C5" w:rsidRPr="00CB61E0" w:rsidRDefault="000235C5" w:rsidP="00CB61E0">
      <w:pPr>
        <w:pStyle w:val="mechtex"/>
        <w:ind w:firstLine="450"/>
        <w:jc w:val="both"/>
        <w:rPr>
          <w:rFonts w:ascii="GHEA Grapalat" w:hAnsi="GHEA Grapalat"/>
          <w:sz w:val="24"/>
          <w:szCs w:val="24"/>
        </w:rPr>
      </w:pPr>
    </w:p>
    <w:p w:rsidR="000235C5" w:rsidRPr="00CB61E0" w:rsidRDefault="000235C5" w:rsidP="00CB61E0">
      <w:pPr>
        <w:pStyle w:val="mechtex"/>
        <w:ind w:firstLine="450"/>
        <w:jc w:val="both"/>
        <w:rPr>
          <w:rFonts w:ascii="GHEA Grapalat" w:hAnsi="GHEA Grapalat"/>
          <w:sz w:val="24"/>
          <w:szCs w:val="24"/>
        </w:rPr>
      </w:pPr>
    </w:p>
    <w:p w:rsidR="000235C5" w:rsidRPr="00CB61E0" w:rsidRDefault="000235C5" w:rsidP="00CB61E0">
      <w:pPr>
        <w:pStyle w:val="mechtex"/>
        <w:ind w:firstLine="450"/>
        <w:jc w:val="both"/>
        <w:rPr>
          <w:rFonts w:ascii="GHEA Grapalat" w:hAnsi="GHEA Grapalat"/>
          <w:sz w:val="24"/>
          <w:szCs w:val="24"/>
        </w:rPr>
      </w:pPr>
    </w:p>
    <w:p w:rsidR="000235C5" w:rsidRPr="00CB61E0" w:rsidRDefault="000235C5" w:rsidP="00CB61E0">
      <w:pPr>
        <w:pStyle w:val="mechtex"/>
        <w:ind w:firstLine="450"/>
        <w:jc w:val="both"/>
        <w:rPr>
          <w:rFonts w:ascii="GHEA Grapalat" w:hAnsi="GHEA Grapalat"/>
          <w:sz w:val="24"/>
          <w:szCs w:val="24"/>
        </w:rPr>
      </w:pPr>
    </w:p>
    <w:p w:rsidR="000235C5" w:rsidRPr="00CB61E0" w:rsidRDefault="000235C5" w:rsidP="00CB61E0">
      <w:pPr>
        <w:pStyle w:val="mechtex"/>
        <w:ind w:firstLine="450"/>
        <w:jc w:val="both"/>
        <w:rPr>
          <w:rFonts w:ascii="GHEA Grapalat" w:hAnsi="GHEA Grapalat"/>
          <w:sz w:val="24"/>
          <w:szCs w:val="24"/>
        </w:rPr>
      </w:pPr>
    </w:p>
    <w:p w:rsidR="000235C5" w:rsidRPr="00CB61E0" w:rsidRDefault="000235C5" w:rsidP="00CB61E0">
      <w:pPr>
        <w:pStyle w:val="mechtex"/>
        <w:ind w:firstLine="450"/>
        <w:jc w:val="both"/>
        <w:rPr>
          <w:rFonts w:ascii="GHEA Grapalat" w:hAnsi="GHEA Grapalat"/>
          <w:sz w:val="24"/>
          <w:szCs w:val="24"/>
        </w:rPr>
      </w:pPr>
    </w:p>
    <w:p w:rsidR="000235C5" w:rsidRPr="00CB61E0" w:rsidRDefault="000235C5" w:rsidP="00CB61E0">
      <w:pPr>
        <w:pStyle w:val="mechtex"/>
        <w:ind w:firstLine="450"/>
        <w:jc w:val="both"/>
        <w:rPr>
          <w:rFonts w:ascii="GHEA Grapalat" w:hAnsi="GHEA Grapalat"/>
          <w:sz w:val="24"/>
          <w:szCs w:val="24"/>
        </w:rPr>
      </w:pPr>
    </w:p>
    <w:p w:rsidR="000235C5" w:rsidRPr="00CB61E0" w:rsidRDefault="000235C5" w:rsidP="00CB61E0">
      <w:pPr>
        <w:rPr>
          <w:rFonts w:ascii="GHEA Grapalat" w:hAnsi="GHEA Grapalat"/>
          <w:sz w:val="24"/>
          <w:szCs w:val="24"/>
        </w:rPr>
      </w:pPr>
      <w:r w:rsidRPr="00CB61E0">
        <w:rPr>
          <w:rFonts w:ascii="GHEA Grapalat" w:hAnsi="GHEA Grapalat"/>
          <w:sz w:val="24"/>
          <w:szCs w:val="24"/>
        </w:rPr>
        <w:br w:type="page"/>
      </w:r>
    </w:p>
    <w:p w:rsidR="000235C5" w:rsidRPr="00CB61E0" w:rsidRDefault="000235C5" w:rsidP="00CB61E0">
      <w:pPr>
        <w:ind w:left="7920" w:right="-270" w:firstLine="450"/>
        <w:rPr>
          <w:rFonts w:ascii="GHEA Grapalat" w:hAnsi="GHEA Grapalat"/>
          <w:sz w:val="20"/>
          <w:szCs w:val="20"/>
        </w:rPr>
      </w:pPr>
      <w:r w:rsidRPr="00CB61E0">
        <w:rPr>
          <w:rFonts w:ascii="GHEA Grapalat" w:hAnsi="GHEA Grapalat"/>
          <w:sz w:val="20"/>
          <w:szCs w:val="20"/>
        </w:rPr>
        <w:t>Հավելված</w:t>
      </w:r>
      <w:r w:rsidRPr="00CB61E0">
        <w:rPr>
          <w:rFonts w:ascii="GHEA Grapalat" w:hAnsi="GHEA Grapalat"/>
          <w:sz w:val="20"/>
          <w:szCs w:val="20"/>
        </w:rPr>
        <w:br/>
        <w:t xml:space="preserve">ՀՀ կառավարության 2017թ. </w:t>
      </w:r>
      <w:r w:rsidRPr="00CB61E0">
        <w:rPr>
          <w:rFonts w:ascii="GHEA Grapalat" w:hAnsi="GHEA Grapalat"/>
          <w:sz w:val="20"/>
          <w:szCs w:val="20"/>
        </w:rPr>
        <w:br/>
        <w:t>---------------------- նիստի ----</w:t>
      </w:r>
      <w:r w:rsidRPr="00CB61E0">
        <w:rPr>
          <w:rFonts w:ascii="GHEA Grapalat" w:hAnsi="GHEA Grapalat"/>
          <w:sz w:val="20"/>
          <w:szCs w:val="20"/>
        </w:rPr>
        <w:br/>
        <w:t>արձանագրային որոշման</w:t>
      </w:r>
    </w:p>
    <w:p w:rsidR="000235C5" w:rsidRPr="00CB61E0" w:rsidRDefault="000235C5" w:rsidP="00CB61E0">
      <w:pPr>
        <w:pStyle w:val="mechtex"/>
        <w:ind w:firstLine="450"/>
        <w:jc w:val="both"/>
        <w:rPr>
          <w:rFonts w:ascii="GHEA Grapalat" w:hAnsi="GHEA Grapalat"/>
        </w:rPr>
      </w:pPr>
    </w:p>
    <w:p w:rsidR="000235C5" w:rsidRPr="00CB61E0" w:rsidRDefault="000235C5" w:rsidP="00CB61E0">
      <w:pPr>
        <w:ind w:firstLine="450"/>
        <w:jc w:val="center"/>
        <w:rPr>
          <w:rFonts w:ascii="GHEA Grapalat" w:hAnsi="GHEA Grapalat"/>
          <w:b/>
          <w:sz w:val="24"/>
          <w:szCs w:val="24"/>
        </w:rPr>
      </w:pPr>
      <w:r w:rsidRPr="00CB61E0">
        <w:rPr>
          <w:rFonts w:ascii="GHEA Grapalat" w:hAnsi="GHEA Grapalat"/>
          <w:b/>
          <w:sz w:val="24"/>
          <w:szCs w:val="24"/>
        </w:rPr>
        <w:t>ՀԱՅԵՑԱԿԱՐԳ</w:t>
      </w:r>
    </w:p>
    <w:p w:rsidR="000235C5" w:rsidRPr="00CB61E0" w:rsidRDefault="000235C5" w:rsidP="00CB61E0">
      <w:pPr>
        <w:ind w:firstLine="450"/>
        <w:jc w:val="center"/>
        <w:rPr>
          <w:rFonts w:ascii="GHEA Grapalat" w:hAnsi="GHEA Grapalat"/>
          <w:b/>
          <w:sz w:val="24"/>
          <w:szCs w:val="24"/>
        </w:rPr>
      </w:pPr>
      <w:r w:rsidRPr="00CB61E0">
        <w:rPr>
          <w:rFonts w:ascii="GHEA Grapalat" w:hAnsi="GHEA Grapalat"/>
          <w:b/>
          <w:sz w:val="24"/>
          <w:szCs w:val="24"/>
        </w:rPr>
        <w:t xml:space="preserve"> «ՇՐՋԱԿԱ ՄԻՋԱՎԱՅՐԻ ՊԵՏԱԿԱՆ ՄՈՆԻԹՈՐԻՆԳԻ ԶԱՐԳԱՑՄԱՆ» </w:t>
      </w:r>
    </w:p>
    <w:p w:rsidR="000235C5" w:rsidRPr="00CB61E0" w:rsidRDefault="000235C5" w:rsidP="00CB61E0">
      <w:pPr>
        <w:pStyle w:val="ListParagraph"/>
        <w:tabs>
          <w:tab w:val="left" w:pos="720"/>
        </w:tabs>
        <w:ind w:firstLine="273"/>
        <w:rPr>
          <w:rFonts w:ascii="GHEA Grapalat" w:hAnsi="GHEA Grapalat"/>
          <w:b/>
          <w:sz w:val="24"/>
          <w:szCs w:val="24"/>
        </w:rPr>
      </w:pPr>
    </w:p>
    <w:p w:rsidR="000235C5" w:rsidRPr="00CB61E0" w:rsidRDefault="000235C5" w:rsidP="00CB61E0">
      <w:pPr>
        <w:tabs>
          <w:tab w:val="left" w:pos="720"/>
        </w:tabs>
        <w:autoSpaceDE w:val="0"/>
        <w:autoSpaceDN w:val="0"/>
        <w:adjustRightInd w:val="0"/>
        <w:ind w:firstLine="273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B61E0">
        <w:rPr>
          <w:rFonts w:ascii="GHEA Grapalat" w:hAnsi="GHEA Grapalat" w:cs="Sylfaen"/>
          <w:b/>
          <w:sz w:val="24"/>
          <w:szCs w:val="24"/>
          <w:lang w:val="af-ZA"/>
        </w:rPr>
        <w:t>I.</w:t>
      </w: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b/>
          <w:sz w:val="24"/>
          <w:szCs w:val="24"/>
          <w:lang w:val="af-ZA"/>
        </w:rPr>
        <w:t>ՄՇԱԿՈՂ ՄԱՐՄԻՆԸ</w:t>
      </w:r>
    </w:p>
    <w:p w:rsidR="000235C5" w:rsidRPr="00CB61E0" w:rsidRDefault="000235C5" w:rsidP="00CB61E0">
      <w:pPr>
        <w:tabs>
          <w:tab w:val="left" w:pos="720"/>
          <w:tab w:val="left" w:pos="765"/>
          <w:tab w:val="center" w:pos="5304"/>
        </w:tabs>
        <w:autoSpaceDE w:val="0"/>
        <w:autoSpaceDN w:val="0"/>
        <w:adjustRightInd w:val="0"/>
        <w:ind w:left="567" w:firstLine="273"/>
        <w:rPr>
          <w:rFonts w:ascii="GHEA Grapalat" w:hAnsi="GHEA Grapalat" w:cs="GHEA Grapalat"/>
          <w:noProof/>
          <w:sz w:val="24"/>
          <w:szCs w:val="24"/>
          <w:lang w:val="af-ZA"/>
        </w:rPr>
      </w:pPr>
    </w:p>
    <w:p w:rsidR="000235C5" w:rsidRPr="00CB61E0" w:rsidRDefault="000235C5" w:rsidP="00CB61E0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autoSpaceDE w:val="0"/>
        <w:autoSpaceDN w:val="0"/>
        <w:adjustRightInd w:val="0"/>
        <w:ind w:left="0" w:firstLine="273"/>
        <w:rPr>
          <w:rFonts w:ascii="GHEA Grapalat" w:hAnsi="GHEA Grapalat" w:cs="GHEA Grapalat"/>
          <w:noProof/>
          <w:sz w:val="24"/>
          <w:szCs w:val="24"/>
          <w:lang w:val="af-ZA"/>
        </w:rPr>
      </w:pPr>
      <w:r w:rsidRPr="00CB61E0">
        <w:rPr>
          <w:rFonts w:ascii="GHEA Grapalat" w:hAnsi="GHEA Grapalat" w:cs="GHEA Grapalat"/>
          <w:noProof/>
          <w:sz w:val="24"/>
          <w:szCs w:val="24"/>
          <w:lang w:val="af-ZA"/>
        </w:rPr>
        <w:t>«</w:t>
      </w:r>
      <w:r w:rsidRPr="00CB61E0">
        <w:rPr>
          <w:rFonts w:ascii="GHEA Grapalat" w:hAnsi="GHEA Grapalat" w:cs="GHEA Grapalat"/>
          <w:noProof/>
          <w:sz w:val="24"/>
          <w:szCs w:val="24"/>
          <w:lang w:val="ru-RU"/>
        </w:rPr>
        <w:t>Շրջակա</w:t>
      </w:r>
      <w:r w:rsidRPr="00CB61E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GHEA Grapalat"/>
          <w:noProof/>
          <w:sz w:val="24"/>
          <w:szCs w:val="24"/>
          <w:lang w:val="ru-RU"/>
        </w:rPr>
        <w:t>միջավայրի</w:t>
      </w:r>
      <w:r w:rsidRPr="00CB61E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GHEA Grapalat"/>
          <w:noProof/>
          <w:sz w:val="24"/>
          <w:szCs w:val="24"/>
          <w:lang w:val="ru-RU"/>
        </w:rPr>
        <w:t>պետական</w:t>
      </w:r>
      <w:r w:rsidRPr="00CB61E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GHEA Grapalat"/>
          <w:noProof/>
          <w:sz w:val="24"/>
          <w:szCs w:val="24"/>
          <w:lang w:val="ru-RU"/>
        </w:rPr>
        <w:t>մոնիթորինգի</w:t>
      </w:r>
      <w:r w:rsidRPr="00CB61E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GHEA Grapalat"/>
          <w:noProof/>
          <w:sz w:val="24"/>
          <w:szCs w:val="24"/>
          <w:lang w:val="ru-RU"/>
        </w:rPr>
        <w:t>զարգացման</w:t>
      </w:r>
      <w:r w:rsidRPr="00CB61E0">
        <w:rPr>
          <w:rFonts w:ascii="GHEA Grapalat" w:hAnsi="GHEA Grapalat" w:cs="GHEA Grapalat"/>
          <w:noProof/>
          <w:sz w:val="24"/>
          <w:szCs w:val="24"/>
          <w:lang w:val="af-ZA"/>
        </w:rPr>
        <w:t xml:space="preserve">» </w:t>
      </w:r>
      <w:r w:rsidRPr="00CB61E0">
        <w:rPr>
          <w:rFonts w:ascii="GHEA Grapalat" w:hAnsi="GHEA Grapalat" w:cs="GHEA Grapalat"/>
          <w:noProof/>
          <w:sz w:val="24"/>
          <w:szCs w:val="24"/>
          <w:lang w:val="ru-RU"/>
        </w:rPr>
        <w:t>հայեցակարգը</w:t>
      </w:r>
      <w:r w:rsidRPr="00CB61E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(</w:t>
      </w:r>
      <w:r w:rsidRPr="00CB61E0">
        <w:rPr>
          <w:rFonts w:ascii="GHEA Grapalat" w:hAnsi="GHEA Grapalat" w:cs="GHEA Grapalat"/>
          <w:noProof/>
          <w:sz w:val="24"/>
          <w:szCs w:val="24"/>
          <w:lang w:val="ru-RU"/>
        </w:rPr>
        <w:t>այսուհետ՝</w:t>
      </w:r>
      <w:r w:rsidRPr="00CB61E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GHEA Grapalat"/>
          <w:noProof/>
          <w:sz w:val="24"/>
          <w:szCs w:val="24"/>
          <w:lang w:val="ru-RU"/>
        </w:rPr>
        <w:t>Հայեցակարգ</w:t>
      </w:r>
      <w:r w:rsidRPr="00CB61E0">
        <w:rPr>
          <w:rFonts w:ascii="GHEA Grapalat" w:hAnsi="GHEA Grapalat" w:cs="GHEA Grapalat"/>
          <w:noProof/>
          <w:sz w:val="24"/>
          <w:szCs w:val="24"/>
          <w:lang w:val="af-ZA"/>
        </w:rPr>
        <w:t xml:space="preserve">) </w:t>
      </w:r>
      <w:r w:rsidRPr="00CB61E0">
        <w:rPr>
          <w:rFonts w:ascii="GHEA Grapalat" w:hAnsi="GHEA Grapalat" w:cs="GHEA Grapalat"/>
          <w:noProof/>
          <w:sz w:val="24"/>
          <w:szCs w:val="24"/>
          <w:lang w:val="ru-RU"/>
        </w:rPr>
        <w:t>մշակ</w:t>
      </w:r>
      <w:r w:rsidRPr="00CB61E0">
        <w:rPr>
          <w:rFonts w:ascii="GHEA Grapalat" w:hAnsi="GHEA Grapalat" w:cs="GHEA Grapalat"/>
          <w:noProof/>
          <w:sz w:val="24"/>
          <w:szCs w:val="24"/>
        </w:rPr>
        <w:t>վ</w:t>
      </w:r>
      <w:r w:rsidRPr="00CB61E0">
        <w:rPr>
          <w:rFonts w:ascii="GHEA Grapalat" w:hAnsi="GHEA Grapalat" w:cs="GHEA Grapalat"/>
          <w:noProof/>
          <w:sz w:val="24"/>
          <w:szCs w:val="24"/>
          <w:lang w:val="ru-RU"/>
        </w:rPr>
        <w:t>ել</w:t>
      </w:r>
      <w:r w:rsidRPr="00CB61E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GHEA Grapalat"/>
          <w:noProof/>
          <w:sz w:val="24"/>
          <w:szCs w:val="24"/>
          <w:lang w:val="ru-RU"/>
        </w:rPr>
        <w:t>է</w:t>
      </w:r>
      <w:r w:rsidRPr="00CB61E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GHEA Grapalat"/>
          <w:noProof/>
          <w:sz w:val="24"/>
          <w:szCs w:val="24"/>
          <w:lang w:val="ru-RU"/>
        </w:rPr>
        <w:t>Հայաստանի</w:t>
      </w:r>
      <w:r w:rsidRPr="00CB61E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GHEA Grapalat"/>
          <w:noProof/>
          <w:sz w:val="24"/>
          <w:szCs w:val="24"/>
          <w:lang w:val="ru-RU"/>
        </w:rPr>
        <w:t>Հանրապետության</w:t>
      </w:r>
      <w:r w:rsidRPr="00CB61E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GHEA Grapalat"/>
          <w:noProof/>
          <w:sz w:val="24"/>
          <w:szCs w:val="24"/>
          <w:lang w:val="ru-RU"/>
        </w:rPr>
        <w:t>բնապահպանության</w:t>
      </w:r>
      <w:r w:rsidRPr="00CB61E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GHEA Grapalat"/>
          <w:noProof/>
          <w:sz w:val="24"/>
          <w:szCs w:val="24"/>
          <w:lang w:val="ru-RU"/>
        </w:rPr>
        <w:t>նախարարությ</w:t>
      </w:r>
      <w:r w:rsidRPr="00CB61E0">
        <w:rPr>
          <w:rFonts w:ascii="GHEA Grapalat" w:hAnsi="GHEA Grapalat" w:cs="GHEA Grapalat"/>
          <w:noProof/>
          <w:sz w:val="24"/>
          <w:szCs w:val="24"/>
        </w:rPr>
        <w:t>ա</w:t>
      </w:r>
      <w:r w:rsidRPr="00CB61E0">
        <w:rPr>
          <w:rFonts w:ascii="GHEA Grapalat" w:hAnsi="GHEA Grapalat" w:cs="GHEA Grapalat"/>
          <w:noProof/>
          <w:sz w:val="24"/>
          <w:szCs w:val="24"/>
          <w:lang w:val="ru-RU"/>
        </w:rPr>
        <w:t>ն</w:t>
      </w:r>
      <w:r w:rsidRPr="00CB61E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GHEA Grapalat"/>
          <w:noProof/>
          <w:sz w:val="24"/>
          <w:szCs w:val="24"/>
        </w:rPr>
        <w:t>կողմից</w:t>
      </w:r>
      <w:r w:rsidRPr="00CB61E0">
        <w:rPr>
          <w:rFonts w:ascii="GHEA Grapalat" w:hAnsi="GHEA Grapalat" w:cs="GHEA Grapalat"/>
          <w:noProof/>
          <w:sz w:val="24"/>
          <w:szCs w:val="24"/>
          <w:lang w:val="af-ZA"/>
        </w:rPr>
        <w:t>:</w:t>
      </w:r>
    </w:p>
    <w:p w:rsidR="000235C5" w:rsidRPr="00CB61E0" w:rsidRDefault="000235C5" w:rsidP="00CB61E0">
      <w:pPr>
        <w:tabs>
          <w:tab w:val="left" w:pos="720"/>
        </w:tabs>
        <w:autoSpaceDE w:val="0"/>
        <w:autoSpaceDN w:val="0"/>
        <w:adjustRightInd w:val="0"/>
        <w:ind w:firstLine="273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235C5" w:rsidRPr="00CB61E0" w:rsidRDefault="000235C5" w:rsidP="00CB61E0">
      <w:pPr>
        <w:pStyle w:val="ListParagraph"/>
        <w:tabs>
          <w:tab w:val="left" w:pos="720"/>
        </w:tabs>
        <w:autoSpaceDE w:val="0"/>
        <w:autoSpaceDN w:val="0"/>
        <w:adjustRightInd w:val="0"/>
        <w:ind w:firstLine="273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b/>
          <w:sz w:val="24"/>
          <w:szCs w:val="24"/>
          <w:lang w:val="af-ZA"/>
        </w:rPr>
        <w:t>II.</w:t>
      </w: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b/>
          <w:sz w:val="24"/>
          <w:szCs w:val="24"/>
          <w:lang w:val="hy-AM"/>
        </w:rPr>
        <w:t>ԱՄՓՈՓ ՀԱՄԱՌՈՏԱԳԻՐ</w:t>
      </w:r>
    </w:p>
    <w:p w:rsidR="000235C5" w:rsidRPr="00CB61E0" w:rsidRDefault="000235C5" w:rsidP="00CB61E0">
      <w:pPr>
        <w:tabs>
          <w:tab w:val="left" w:pos="720"/>
        </w:tabs>
        <w:ind w:firstLine="273"/>
        <w:rPr>
          <w:rFonts w:ascii="GHEA Grapalat" w:hAnsi="GHEA Grapalat" w:cs="Sylfaen"/>
          <w:sz w:val="24"/>
          <w:szCs w:val="24"/>
          <w:lang w:val="af-ZA"/>
        </w:rPr>
      </w:pPr>
    </w:p>
    <w:p w:rsidR="000235C5" w:rsidRPr="00CB61E0" w:rsidRDefault="000235C5" w:rsidP="00CB61E0">
      <w:pPr>
        <w:pStyle w:val="ListParagraph"/>
        <w:numPr>
          <w:ilvl w:val="0"/>
          <w:numId w:val="3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right="-1" w:firstLine="273"/>
        <w:rPr>
          <w:rFonts w:ascii="GHEA Grapalat" w:hAnsi="GHEA Grapalat" w:cs="Sylfaen"/>
          <w:sz w:val="24"/>
          <w:szCs w:val="24"/>
          <w:lang w:val="af-ZA"/>
        </w:rPr>
      </w:pP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Շրջակա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միջավայրի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պետական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մոնիթորինգն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այն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գործողությունների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ամբողջությունն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որի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նպատակն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շրջակա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միջավայրի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վերաբերյալ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պետական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նշանակության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տեղեկատվության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հավաքագրումը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, վերլուծությունը, </w:t>
      </w:r>
      <w:r w:rsidRPr="00CB61E0">
        <w:rPr>
          <w:rFonts w:ascii="GHEA Grapalat" w:hAnsi="GHEA Grapalat" w:cs="Arial"/>
          <w:sz w:val="24"/>
          <w:szCs w:val="24"/>
          <w:lang w:eastAsia="ru-RU"/>
        </w:rPr>
        <w:t>գնահատումը</w:t>
      </w:r>
      <w:r w:rsidRPr="00CB61E0">
        <w:rPr>
          <w:rFonts w:ascii="GHEA Grapalat" w:hAnsi="GHEA Grapalat" w:cs="Arial"/>
          <w:sz w:val="24"/>
          <w:szCs w:val="24"/>
          <w:lang w:val="af-ZA" w:eastAsia="ru-RU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տրամադրումն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ու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պահպանու</w:t>
      </w:r>
      <w:r w:rsidRPr="00CB61E0">
        <w:rPr>
          <w:rFonts w:ascii="GHEA Grapalat" w:hAnsi="GHEA Grapalat" w:cs="Sylfaen"/>
          <w:sz w:val="24"/>
          <w:szCs w:val="24"/>
          <w:lang w:eastAsia="ru-RU"/>
        </w:rPr>
        <w:t>մ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ը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: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Շրջակա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միջավայրի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պետական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մոնիթորինգն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անհրաժեշտ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պետությանը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հասարակությանը</w:t>
      </w:r>
      <w:r w:rsidRPr="00CB61E0">
        <w:rPr>
          <w:rFonts w:ascii="GHEA Grapalat" w:hAnsi="GHEA Grapalat" w:cs="Sylfaen"/>
          <w:sz w:val="24"/>
          <w:szCs w:val="24"/>
          <w:lang w:eastAsia="ru-RU"/>
        </w:rPr>
        <w:t>՝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Arial"/>
          <w:sz w:val="24"/>
          <w:szCs w:val="24"/>
          <w:lang w:eastAsia="ru-RU"/>
        </w:rPr>
        <w:t>շրջակա</w:t>
      </w:r>
      <w:r w:rsidRPr="00CB61E0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CB61E0">
        <w:rPr>
          <w:rFonts w:ascii="GHEA Grapalat" w:hAnsi="GHEA Grapalat" w:cs="Arial"/>
          <w:sz w:val="24"/>
          <w:szCs w:val="24"/>
          <w:lang w:eastAsia="ru-RU"/>
        </w:rPr>
        <w:t>միջավայրի</w:t>
      </w:r>
      <w:r w:rsidRPr="00CB61E0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CB61E0">
        <w:rPr>
          <w:rFonts w:ascii="GHEA Grapalat" w:hAnsi="GHEA Grapalat" w:cs="Arial"/>
          <w:sz w:val="24"/>
          <w:szCs w:val="24"/>
          <w:lang w:eastAsia="ru-RU"/>
        </w:rPr>
        <w:t>պահպանության</w:t>
      </w:r>
      <w:r w:rsidRPr="00CB61E0">
        <w:rPr>
          <w:rFonts w:ascii="GHEA Grapalat" w:hAnsi="GHEA Grapalat" w:cs="Arial"/>
          <w:sz w:val="24"/>
          <w:szCs w:val="24"/>
          <w:lang w:val="af-ZA" w:eastAsia="ru-RU"/>
        </w:rPr>
        <w:t xml:space="preserve">, </w:t>
      </w:r>
      <w:r w:rsidRPr="00CB61E0">
        <w:rPr>
          <w:rFonts w:ascii="GHEA Grapalat" w:hAnsi="GHEA Grapalat" w:cs="Arial"/>
          <w:sz w:val="24"/>
          <w:szCs w:val="24"/>
          <w:lang w:eastAsia="ru-RU"/>
        </w:rPr>
        <w:t>բնական</w:t>
      </w:r>
      <w:r w:rsidRPr="00CB61E0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CB61E0">
        <w:rPr>
          <w:rFonts w:ascii="GHEA Grapalat" w:hAnsi="GHEA Grapalat" w:cs="Arial"/>
          <w:sz w:val="24"/>
          <w:szCs w:val="24"/>
          <w:lang w:eastAsia="ru-RU"/>
        </w:rPr>
        <w:t>ռեսուրսների</w:t>
      </w:r>
      <w:r w:rsidRPr="00CB61E0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CB61E0">
        <w:rPr>
          <w:rFonts w:ascii="GHEA Grapalat" w:hAnsi="GHEA Grapalat" w:cs="Arial"/>
          <w:sz w:val="24"/>
          <w:szCs w:val="24"/>
          <w:lang w:eastAsia="ru-RU"/>
        </w:rPr>
        <w:t>կայուն</w:t>
      </w:r>
      <w:r w:rsidRPr="00CB61E0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CB61E0">
        <w:rPr>
          <w:rFonts w:ascii="GHEA Grapalat" w:hAnsi="GHEA Grapalat" w:cs="Arial"/>
          <w:sz w:val="24"/>
          <w:szCs w:val="24"/>
          <w:lang w:eastAsia="ru-RU"/>
        </w:rPr>
        <w:t>օգտագործման</w:t>
      </w:r>
      <w:r w:rsidRPr="00CB61E0">
        <w:rPr>
          <w:rFonts w:ascii="GHEA Grapalat" w:hAnsi="GHEA Grapalat" w:cs="Arial"/>
          <w:sz w:val="24"/>
          <w:szCs w:val="24"/>
          <w:lang w:val="af-ZA" w:eastAsia="ru-RU"/>
        </w:rPr>
        <w:t xml:space="preserve">, </w:t>
      </w:r>
      <w:r w:rsidRPr="00CB61E0">
        <w:rPr>
          <w:rFonts w:ascii="GHEA Grapalat" w:hAnsi="GHEA Grapalat" w:cs="Arial"/>
          <w:sz w:val="24"/>
          <w:szCs w:val="24"/>
          <w:lang w:eastAsia="ru-RU"/>
        </w:rPr>
        <w:t>երկրի</w:t>
      </w:r>
      <w:r w:rsidRPr="00CB61E0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CB61E0">
        <w:rPr>
          <w:rFonts w:ascii="GHEA Grapalat" w:hAnsi="GHEA Grapalat" w:cs="Arial"/>
          <w:sz w:val="24"/>
          <w:szCs w:val="24"/>
          <w:lang w:eastAsia="ru-RU"/>
        </w:rPr>
        <w:t>էկոլոգիական</w:t>
      </w:r>
      <w:r w:rsidRPr="00CB61E0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CB61E0">
        <w:rPr>
          <w:rFonts w:ascii="GHEA Grapalat" w:hAnsi="GHEA Grapalat" w:cs="Arial"/>
          <w:sz w:val="24"/>
          <w:szCs w:val="24"/>
          <w:lang w:eastAsia="ru-RU"/>
        </w:rPr>
        <w:t>անվտանգության</w:t>
      </w:r>
      <w:r w:rsidRPr="00CB61E0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CB61E0">
        <w:rPr>
          <w:rFonts w:ascii="GHEA Grapalat" w:hAnsi="GHEA Grapalat" w:cs="Arial"/>
          <w:sz w:val="24"/>
          <w:szCs w:val="24"/>
          <w:lang w:eastAsia="ru-RU"/>
        </w:rPr>
        <w:t>և</w:t>
      </w:r>
      <w:r w:rsidRPr="00CB61E0">
        <w:rPr>
          <w:rFonts w:ascii="GHEA Grapalat" w:hAnsi="GHEA Grapalat" w:cs="Arial"/>
          <w:sz w:val="24"/>
          <w:szCs w:val="24"/>
          <w:lang w:val="af-ZA" w:eastAsia="ru-RU"/>
        </w:rPr>
        <w:t xml:space="preserve">  </w:t>
      </w:r>
      <w:r w:rsidRPr="00CB61E0">
        <w:rPr>
          <w:rFonts w:ascii="GHEA Grapalat" w:hAnsi="GHEA Grapalat" w:cs="Arial"/>
          <w:sz w:val="24"/>
          <w:szCs w:val="24"/>
          <w:lang w:eastAsia="ru-RU"/>
        </w:rPr>
        <w:t>կայուն</w:t>
      </w:r>
      <w:r w:rsidRPr="00CB61E0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CB61E0">
        <w:rPr>
          <w:rFonts w:ascii="GHEA Grapalat" w:hAnsi="GHEA Grapalat" w:cs="Arial"/>
          <w:sz w:val="24"/>
          <w:szCs w:val="24"/>
          <w:lang w:eastAsia="ru-RU"/>
        </w:rPr>
        <w:t>զարգացման</w:t>
      </w:r>
      <w:r w:rsidRPr="00CB61E0">
        <w:rPr>
          <w:rFonts w:ascii="GHEA Grapalat" w:hAnsi="GHEA Grapalat" w:cs="Arial"/>
          <w:sz w:val="24"/>
          <w:szCs w:val="24"/>
          <w:lang w:val="af-ZA" w:eastAsia="ru-RU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բնության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մեջ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ընթացող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երևույթների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ու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պրոցեսների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դրանց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հետևանքների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վերաբերյալ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լիարժեք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պատկերացում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ունենալու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շրջակա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միջավայրի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, ներառյալ` դրա բաղադրիչների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վիճակի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դրանց վրա բնածին ու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 xml:space="preserve"> մարդածին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փոփոխությունների վնասակար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հետևանքների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գնահատման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համար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>:</w:t>
      </w:r>
    </w:p>
    <w:p w:rsidR="000235C5" w:rsidRPr="00CB61E0" w:rsidRDefault="000235C5" w:rsidP="00CB61E0">
      <w:pPr>
        <w:pStyle w:val="ListParagraph"/>
        <w:numPr>
          <w:ilvl w:val="0"/>
          <w:numId w:val="3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right="-1" w:firstLine="273"/>
        <w:rPr>
          <w:rFonts w:ascii="GHEA Grapalat" w:hAnsi="GHEA Grapalat" w:cs="Sylfaen"/>
          <w:sz w:val="24"/>
          <w:szCs w:val="24"/>
          <w:lang w:val="af-ZA"/>
        </w:rPr>
      </w:pP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Հայեցակարգը մշակվել է</w:t>
      </w:r>
      <w:r w:rsidRPr="00CB61E0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GHEA Grapalat"/>
          <w:noProof/>
          <w:sz w:val="24"/>
          <w:szCs w:val="24"/>
          <w:lang w:val="ru-RU"/>
        </w:rPr>
        <w:t>Հայաստանի</w:t>
      </w:r>
      <w:r w:rsidRPr="00CB61E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GHEA Grapalat"/>
          <w:noProof/>
          <w:sz w:val="24"/>
          <w:szCs w:val="24"/>
          <w:lang w:val="ru-RU"/>
        </w:rPr>
        <w:t>Հանրապետության</w:t>
      </w:r>
      <w:r w:rsidRPr="00CB61E0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/>
          <w:bCs/>
          <w:sz w:val="24"/>
          <w:szCs w:val="24"/>
          <w:lang w:val="hy-AM" w:eastAsia="ru-RU"/>
        </w:rPr>
        <w:t>կառավարության</w:t>
      </w:r>
      <w:r w:rsidRPr="00CB61E0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2017</w:t>
      </w:r>
      <w:r w:rsidRPr="00CB61E0">
        <w:rPr>
          <w:rFonts w:ascii="GHEA Grapalat" w:hAnsi="GHEA Grapalat" w:cs="Sylfaen"/>
          <w:bCs/>
          <w:sz w:val="24"/>
          <w:szCs w:val="24"/>
          <w:lang w:val="af-ZA" w:eastAsia="ru-RU"/>
        </w:rPr>
        <w:t xml:space="preserve"> </w:t>
      </w:r>
      <w:r w:rsidRPr="00CB61E0">
        <w:rPr>
          <w:rFonts w:ascii="GHEA Grapalat" w:hAnsi="GHEA Grapalat" w:cs="Sylfaen"/>
          <w:bCs/>
          <w:sz w:val="24"/>
          <w:szCs w:val="24"/>
          <w:lang w:val="hy-AM" w:eastAsia="ru-RU"/>
        </w:rPr>
        <w:t>թ</w:t>
      </w:r>
      <w:r w:rsidRPr="00CB61E0">
        <w:rPr>
          <w:rFonts w:ascii="GHEA Grapalat" w:hAnsi="GHEA Grapalat" w:cs="Sylfaen"/>
          <w:bCs/>
          <w:sz w:val="24"/>
          <w:szCs w:val="24"/>
          <w:lang w:eastAsia="ru-RU"/>
        </w:rPr>
        <w:t>վական</w:t>
      </w:r>
      <w:r w:rsidRPr="00CB61E0">
        <w:rPr>
          <w:rFonts w:ascii="GHEA Grapalat" w:hAnsi="GHEA Grapalat" w:cs="Sylfaen"/>
          <w:bCs/>
          <w:sz w:val="24"/>
          <w:szCs w:val="24"/>
          <w:lang w:val="hy-AM" w:eastAsia="ru-RU"/>
        </w:rPr>
        <w:t>ի հունիսի 19-ի N 646-</w:t>
      </w:r>
      <w:r w:rsidRPr="00CB61E0">
        <w:rPr>
          <w:rFonts w:ascii="GHEA Grapalat" w:hAnsi="GHEA Grapalat"/>
          <w:bCs/>
          <w:sz w:val="24"/>
          <w:szCs w:val="24"/>
          <w:lang w:val="hy-AM" w:eastAsia="ru-RU"/>
        </w:rPr>
        <w:t>Ա</w:t>
      </w:r>
      <w:r w:rsidRPr="00CB61E0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/>
          <w:bCs/>
          <w:sz w:val="24"/>
          <w:szCs w:val="24"/>
          <w:lang w:val="hy-AM" w:eastAsia="ru-RU"/>
        </w:rPr>
        <w:t>որոշմամբ</w:t>
      </w:r>
      <w:r w:rsidRPr="00CB61E0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/>
          <w:bCs/>
          <w:sz w:val="24"/>
          <w:szCs w:val="24"/>
          <w:lang w:val="hy-AM" w:eastAsia="ru-RU"/>
        </w:rPr>
        <w:t>հավանության</w:t>
      </w:r>
      <w:r w:rsidRPr="00CB61E0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/>
          <w:bCs/>
          <w:sz w:val="24"/>
          <w:szCs w:val="24"/>
          <w:lang w:val="hy-AM" w:eastAsia="ru-RU"/>
        </w:rPr>
        <w:t>արժանացած</w:t>
      </w:r>
      <w:r w:rsidRPr="00CB61E0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/>
          <w:bCs/>
          <w:sz w:val="24"/>
          <w:szCs w:val="24"/>
          <w:lang w:val="hy-AM" w:eastAsia="ru-RU"/>
        </w:rPr>
        <w:t>Հայաստանի</w:t>
      </w:r>
      <w:r w:rsidRPr="00CB61E0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/>
          <w:bCs/>
          <w:sz w:val="24"/>
          <w:szCs w:val="24"/>
          <w:lang w:val="hy-AM" w:eastAsia="ru-RU"/>
        </w:rPr>
        <w:t>Հանրապետության</w:t>
      </w:r>
      <w:r w:rsidRPr="00CB61E0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/>
          <w:bCs/>
          <w:sz w:val="24"/>
          <w:szCs w:val="24"/>
          <w:lang w:val="hy-AM" w:eastAsia="ru-RU"/>
        </w:rPr>
        <w:t>կառավարության</w:t>
      </w:r>
      <w:r w:rsidRPr="00CB61E0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2017-2022 </w:t>
      </w:r>
      <w:r w:rsidRPr="00CB61E0">
        <w:rPr>
          <w:rFonts w:ascii="GHEA Grapalat" w:hAnsi="GHEA Grapalat"/>
          <w:bCs/>
          <w:sz w:val="24"/>
          <w:szCs w:val="24"/>
          <w:lang w:val="hy-AM" w:eastAsia="ru-RU"/>
        </w:rPr>
        <w:t>թվականների</w:t>
      </w:r>
      <w:r w:rsidRPr="00CB61E0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/>
          <w:bCs/>
          <w:sz w:val="24"/>
          <w:szCs w:val="24"/>
          <w:lang w:val="hy-AM" w:eastAsia="ru-RU"/>
        </w:rPr>
        <w:t xml:space="preserve">ծրագրի </w:t>
      </w:r>
      <w:r w:rsidRPr="00CB61E0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«4.4. </w:t>
      </w:r>
      <w:r w:rsidRPr="00CB61E0">
        <w:rPr>
          <w:rFonts w:ascii="GHEA Grapalat" w:hAnsi="GHEA Grapalat"/>
          <w:bCs/>
          <w:sz w:val="24"/>
          <w:szCs w:val="24"/>
          <w:lang w:val="hy-AM" w:eastAsia="ru-RU"/>
        </w:rPr>
        <w:t>ԲՆԱՊԱՀՊԱՆՈՒԹՅՈՒՆ</w:t>
      </w:r>
      <w:r w:rsidRPr="00CB61E0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» </w:t>
      </w:r>
      <w:r w:rsidRPr="00CB61E0">
        <w:rPr>
          <w:rFonts w:ascii="GHEA Grapalat" w:hAnsi="GHEA Grapalat"/>
          <w:bCs/>
          <w:sz w:val="24"/>
          <w:szCs w:val="24"/>
          <w:lang w:val="hy-AM" w:eastAsia="ru-RU"/>
        </w:rPr>
        <w:t>բաժնի</w:t>
      </w:r>
      <w:r w:rsidRPr="00CB61E0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2-</w:t>
      </w:r>
      <w:r w:rsidRPr="00CB61E0">
        <w:rPr>
          <w:rFonts w:ascii="GHEA Grapalat" w:hAnsi="GHEA Grapalat"/>
          <w:bCs/>
          <w:sz w:val="24"/>
          <w:szCs w:val="24"/>
          <w:lang w:val="hy-AM" w:eastAsia="ru-RU"/>
        </w:rPr>
        <w:t>րդ</w:t>
      </w:r>
      <w:r w:rsidRPr="00CB61E0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/>
          <w:bCs/>
          <w:sz w:val="24"/>
          <w:szCs w:val="24"/>
          <w:lang w:val="ru-RU" w:eastAsia="ru-RU"/>
        </w:rPr>
        <w:t>կետի</w:t>
      </w:r>
      <w:r w:rsidRPr="00CB61E0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6-րդ </w:t>
      </w:r>
      <w:r w:rsidRPr="00CB61E0">
        <w:rPr>
          <w:rFonts w:ascii="GHEA Grapalat" w:hAnsi="GHEA Grapalat" w:cs="Sylfaen"/>
          <w:bCs/>
          <w:sz w:val="24"/>
          <w:szCs w:val="24"/>
          <w:lang w:val="ru-RU" w:eastAsia="ru-RU"/>
        </w:rPr>
        <w:t>ենթա</w:t>
      </w:r>
      <w:r w:rsidRPr="00CB61E0">
        <w:rPr>
          <w:rFonts w:ascii="GHEA Grapalat" w:hAnsi="GHEA Grapalat"/>
          <w:bCs/>
          <w:sz w:val="24"/>
          <w:szCs w:val="24"/>
          <w:lang w:val="hy-AM" w:eastAsia="ru-RU"/>
        </w:rPr>
        <w:t>կետի կատարումն ապահովելու նպատակով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:</w:t>
      </w:r>
    </w:p>
    <w:p w:rsidR="000235C5" w:rsidRPr="00CB61E0" w:rsidRDefault="000235C5" w:rsidP="00185244">
      <w:pPr>
        <w:pStyle w:val="ListParagraph"/>
        <w:numPr>
          <w:ilvl w:val="0"/>
          <w:numId w:val="3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73"/>
        <w:rPr>
          <w:rFonts w:ascii="GHEA Grapalat" w:hAnsi="GHEA Grapalat"/>
          <w:sz w:val="24"/>
          <w:szCs w:val="24"/>
          <w:lang w:val="af-ZA"/>
        </w:rPr>
      </w:pPr>
      <w:r w:rsidRPr="00CB61E0">
        <w:rPr>
          <w:rFonts w:ascii="GHEA Grapalat" w:hAnsi="GHEA Grapalat" w:cs="GHEA Grapalat"/>
          <w:sz w:val="24"/>
          <w:szCs w:val="24"/>
          <w:lang w:val="hy-AM"/>
        </w:rPr>
        <w:t>Հայեցակարգը բաղկացած է տասը բաժնից: Հայեցակարգում</w:t>
      </w:r>
      <w:r w:rsidRPr="00CB61E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GHEA Grapalat"/>
          <w:sz w:val="24"/>
          <w:szCs w:val="24"/>
          <w:lang w:val="hy-AM"/>
        </w:rPr>
        <w:t>ներկայացվում</w:t>
      </w:r>
      <w:r w:rsidRPr="00CB61E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GHEA Grapalat"/>
          <w:sz w:val="24"/>
          <w:szCs w:val="24"/>
          <w:lang w:val="hy-AM"/>
        </w:rPr>
        <w:t>են</w:t>
      </w:r>
      <w:r w:rsidRPr="00CB61E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CB61E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GHEA Grapalat"/>
          <w:sz w:val="24"/>
          <w:szCs w:val="24"/>
          <w:lang w:val="hy-AM"/>
        </w:rPr>
        <w:t>Հանրապետությունում</w:t>
      </w:r>
      <w:r w:rsidRPr="00CB61E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GHEA Grapalat"/>
          <w:sz w:val="24"/>
          <w:szCs w:val="24"/>
          <w:lang w:val="hy-AM"/>
        </w:rPr>
        <w:t>շրջակա</w:t>
      </w:r>
      <w:r w:rsidRPr="00CB61E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GHEA Grapalat"/>
          <w:sz w:val="24"/>
          <w:szCs w:val="24"/>
          <w:lang w:val="hy-AM"/>
        </w:rPr>
        <w:t>միջավայրի</w:t>
      </w:r>
      <w:r w:rsidRPr="00CB61E0">
        <w:rPr>
          <w:rFonts w:ascii="GHEA Grapalat" w:hAnsi="GHEA Grapalat" w:cs="GHEA Grapalat"/>
          <w:sz w:val="24"/>
          <w:szCs w:val="24"/>
          <w:lang w:val="af-ZA"/>
        </w:rPr>
        <w:t xml:space="preserve"> պետական </w:t>
      </w:r>
      <w:r w:rsidRPr="00CB61E0">
        <w:rPr>
          <w:rFonts w:ascii="GHEA Grapalat" w:hAnsi="GHEA Grapalat" w:cs="GHEA Grapalat"/>
          <w:sz w:val="24"/>
          <w:szCs w:val="24"/>
          <w:lang w:val="hy-AM"/>
        </w:rPr>
        <w:t>մոնիթորինգի</w:t>
      </w:r>
      <w:r w:rsidRPr="00CB61E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GHEA Grapalat"/>
          <w:sz w:val="24"/>
          <w:szCs w:val="24"/>
          <w:lang w:val="hy-AM"/>
        </w:rPr>
        <w:t>ներկա</w:t>
      </w:r>
      <w:r w:rsidRPr="00CB61E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GHEA Grapalat"/>
          <w:sz w:val="24"/>
          <w:szCs w:val="24"/>
          <w:lang w:val="hy-AM"/>
        </w:rPr>
        <w:t>վիճակը</w:t>
      </w:r>
      <w:r w:rsidRPr="00CB61E0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CB61E0">
        <w:rPr>
          <w:rFonts w:ascii="GHEA Grapalat" w:hAnsi="GHEA Grapalat" w:cs="GHEA Grapalat"/>
          <w:sz w:val="24"/>
          <w:szCs w:val="24"/>
          <w:lang w:val="hy-AM"/>
        </w:rPr>
        <w:t>հայեցակարգի նպատակը և խնդիրները, դրանց լուծման համար անհրաժեշտ քաղաքականության մշակման հիմնավորվածությունը ու անհրաժեշտությունը, առաջարկվող լուծումները, ակնկալվող արդյունքները, մոտավոր ֆինանսական գնահատականը և ամփոփ եզրակացությունը:</w:t>
      </w:r>
    </w:p>
    <w:p w:rsidR="000235C5" w:rsidRPr="00CB61E0" w:rsidRDefault="000235C5" w:rsidP="00CB61E0">
      <w:pPr>
        <w:tabs>
          <w:tab w:val="left" w:pos="284"/>
          <w:tab w:val="left" w:pos="720"/>
        </w:tabs>
        <w:ind w:firstLine="273"/>
        <w:contextualSpacing/>
        <w:rPr>
          <w:rFonts w:ascii="GHEA Grapalat" w:hAnsi="GHEA Grapalat"/>
          <w:sz w:val="24"/>
          <w:szCs w:val="24"/>
          <w:lang w:val="af-ZA"/>
        </w:rPr>
      </w:pPr>
    </w:p>
    <w:p w:rsidR="000235C5" w:rsidRPr="00CB61E0" w:rsidRDefault="000235C5" w:rsidP="00CB61E0">
      <w:pPr>
        <w:pStyle w:val="ListParagraph"/>
        <w:tabs>
          <w:tab w:val="left" w:pos="0"/>
        </w:tabs>
        <w:ind w:left="0" w:firstLine="273"/>
        <w:jc w:val="center"/>
        <w:rPr>
          <w:rFonts w:ascii="GHEA Grapalat" w:hAnsi="GHEA Grapalat"/>
          <w:b/>
          <w:sz w:val="24"/>
          <w:szCs w:val="24"/>
        </w:rPr>
      </w:pPr>
      <w:r w:rsidRPr="00CB61E0">
        <w:rPr>
          <w:rFonts w:ascii="GHEA Grapalat" w:hAnsi="GHEA Grapalat" w:cs="Sylfaen"/>
          <w:b/>
          <w:sz w:val="24"/>
          <w:szCs w:val="24"/>
          <w:lang w:val="af-ZA"/>
        </w:rPr>
        <w:t>I</w:t>
      </w:r>
      <w:r w:rsidRPr="00CB61E0">
        <w:rPr>
          <w:rFonts w:ascii="GHEA Grapalat" w:hAnsi="GHEA Grapalat" w:cs="Sylfaen"/>
          <w:b/>
          <w:sz w:val="24"/>
          <w:szCs w:val="24"/>
        </w:rPr>
        <w:t>I</w:t>
      </w:r>
      <w:r w:rsidRPr="00CB61E0">
        <w:rPr>
          <w:rFonts w:ascii="GHEA Grapalat" w:hAnsi="GHEA Grapalat" w:cs="Sylfaen"/>
          <w:b/>
          <w:sz w:val="24"/>
          <w:szCs w:val="24"/>
          <w:lang w:val="af-ZA"/>
        </w:rPr>
        <w:t>I.</w:t>
      </w: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/>
          <w:b/>
          <w:sz w:val="24"/>
          <w:szCs w:val="24"/>
          <w:lang w:val="hy-AM"/>
        </w:rPr>
        <w:t>ՆԵՐԱԾՈՒԹՅՈՒՆ</w:t>
      </w:r>
    </w:p>
    <w:p w:rsidR="000235C5" w:rsidRPr="00CB61E0" w:rsidRDefault="000235C5" w:rsidP="00CB61E0">
      <w:pPr>
        <w:pStyle w:val="ListParagraph"/>
        <w:tabs>
          <w:tab w:val="left" w:pos="720"/>
        </w:tabs>
        <w:ind w:left="0" w:firstLine="273"/>
        <w:rPr>
          <w:rFonts w:ascii="GHEA Grapalat" w:hAnsi="GHEA Grapalat"/>
          <w:b/>
          <w:sz w:val="24"/>
          <w:szCs w:val="24"/>
        </w:rPr>
      </w:pPr>
    </w:p>
    <w:p w:rsidR="000235C5" w:rsidRPr="00CB61E0" w:rsidRDefault="000235C5" w:rsidP="00CB61E0">
      <w:pPr>
        <w:pStyle w:val="ListParagraph"/>
        <w:numPr>
          <w:ilvl w:val="0"/>
          <w:numId w:val="3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right="142" w:firstLine="273"/>
        <w:rPr>
          <w:rFonts w:ascii="GHEA Grapalat" w:hAnsi="GHEA Grapalat"/>
          <w:b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Տնտեսության տարբեր ոլորտների կայուն զարգացումը ենթադրում և կարևորում է ազգային </w:t>
      </w:r>
      <w:r w:rsidRPr="00CB61E0">
        <w:rPr>
          <w:rFonts w:ascii="GHEA Grapalat" w:hAnsi="GHEA Grapalat" w:cs="Sylfaen"/>
          <w:sz w:val="24"/>
          <w:szCs w:val="24"/>
          <w:lang w:val="ru-RU"/>
        </w:rPr>
        <w:t>էկոլոգիական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քաղաքականության ներդաշնակ ուղղորդչի դերը, որի ապահովման կարևորագույն նախապայմանը շրջակա միջավայրի պետական </w:t>
      </w:r>
      <w:r w:rsidRPr="00CB61E0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մոնիթորինգն է: </w:t>
      </w:r>
      <w:r w:rsidRPr="00CB61E0">
        <w:rPr>
          <w:rFonts w:ascii="GHEA Grapalat" w:hAnsi="GHEA Grapalat" w:cs="Sylfaen"/>
          <w:sz w:val="24"/>
          <w:szCs w:val="24"/>
        </w:rPr>
        <w:t>Բացի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այդ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, Հայաստանի Հանրապետության ակտիվ ներգրավումը շրջակա միջավայրի պահպանության բնագավառում համաշխարհային գործընթացներին նույնպես պահանջում է ուշադրության կենտրոնում պահել շրջակա միջավայրի մոնիթորինգի գործընթացն` ապահովելով ազգային և միջազգային շրջանակներում գործադրվող ջանքերի ներդաշնակեցումն ու համակարգումը: </w:t>
      </w:r>
    </w:p>
    <w:p w:rsidR="000235C5" w:rsidRPr="00CB61E0" w:rsidRDefault="000235C5" w:rsidP="00CB61E0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autoSpaceDE w:val="0"/>
        <w:autoSpaceDN w:val="0"/>
        <w:adjustRightInd w:val="0"/>
        <w:ind w:left="0" w:firstLine="273"/>
        <w:rPr>
          <w:rFonts w:ascii="GHEA Grapalat" w:hAnsi="GHEA Grapalat" w:cs="GHEA Grapalat"/>
          <w:noProof/>
          <w:sz w:val="24"/>
          <w:szCs w:val="24"/>
          <w:lang w:val="af-ZA"/>
        </w:rPr>
      </w:pP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Սույն հայեցակարգի շրջանակներում շրջակա միջավայրի պետական միասնական մոնիթորինգը բնորոշվում է որպես հանրապետական, տարածքային կառավարման և տեղական ինքնակառավարման մարմինների կողմից իրենց իրավասությունների սահմանում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անընդհատ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կամ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պարբերական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ռեժիմով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սահմանված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կարգով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նմուշառումների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դիտարկումների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փորձարկումների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միջոցով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շրջակա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միջավայրի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af-ZA"/>
        </w:rPr>
        <w:t>ու բնական ռեսուրսների վիճակի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բնական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երևույթների,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նաև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մարդածին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ազդեցության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հետևանքով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միջավայրի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փոփոխությունների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նույն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այդ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միջավայրի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մարդու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համար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նշված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փոփոխությունների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հետևանքների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դրանց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կանխատեսումների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վերաբերյալ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տեղեկատվության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ստեղծման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գնահատման,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տրամադրման և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պահպանման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մշտապես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իրականացվող</w:t>
      </w:r>
      <w:r w:rsidRPr="00CB61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af-ZA"/>
        </w:rPr>
        <w:t>գործընթաց:</w:t>
      </w:r>
    </w:p>
    <w:p w:rsidR="000235C5" w:rsidRPr="00CB61E0" w:rsidRDefault="000235C5" w:rsidP="00CB61E0">
      <w:pPr>
        <w:pStyle w:val="ListParagraph"/>
        <w:numPr>
          <w:ilvl w:val="0"/>
          <w:numId w:val="3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right="142" w:firstLine="273"/>
        <w:rPr>
          <w:rFonts w:ascii="GHEA Grapalat" w:hAnsi="GHEA Grapalat"/>
          <w:b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</w:rPr>
        <w:t>Էկոհամակարգային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մոտեցմամբ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շրջակա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միջավայրի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մ</w:t>
      </w:r>
      <w:r w:rsidRPr="00CB61E0">
        <w:rPr>
          <w:rFonts w:ascii="GHEA Grapalat" w:hAnsi="GHEA Grapalat" w:cs="Sylfaen"/>
          <w:sz w:val="24"/>
          <w:szCs w:val="24"/>
          <w:lang w:val="hy-AM"/>
        </w:rPr>
        <w:t>ոնիթորինգն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է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և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որակական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և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քանակական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հատկությունների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և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դրա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վրա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ազդեցություն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գործոնների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և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բաղադրիչների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CB61E0">
        <w:rPr>
          <w:rFonts w:ascii="GHEA Grapalat" w:hAnsi="GHEA Grapalat"/>
          <w:sz w:val="24"/>
          <w:szCs w:val="24"/>
          <w:lang w:val="hy-AM"/>
        </w:rPr>
        <w:t>`</w:t>
      </w:r>
    </w:p>
    <w:p w:rsidR="000235C5" w:rsidRPr="00CB61E0" w:rsidRDefault="000235C5" w:rsidP="00CB61E0">
      <w:pPr>
        <w:tabs>
          <w:tab w:val="left" w:pos="284"/>
          <w:tab w:val="left" w:pos="720"/>
        </w:tabs>
        <w:ind w:right="142" w:firstLine="273"/>
        <w:contextualSpacing/>
        <w:rPr>
          <w:rFonts w:ascii="GHEA Grapalat" w:hAnsi="GHEA Grapalat"/>
          <w:sz w:val="24"/>
          <w:szCs w:val="24"/>
          <w:lang w:val="hy-AM"/>
        </w:rPr>
      </w:pPr>
      <w:r w:rsidRPr="00CB61E0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մթնոլորտային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օդի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որակի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մթնոլորտում առկա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գործոնների և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տեղի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երևույթների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նաև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կլիմայի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փոփոխությունների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օզոնային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շերտը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քայքայող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և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մարդածին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այլ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գործոնների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ու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երևույթների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CB61E0">
        <w:rPr>
          <w:rFonts w:ascii="GHEA Grapalat" w:hAnsi="GHEA Grapalat"/>
          <w:sz w:val="24"/>
          <w:szCs w:val="24"/>
          <w:lang w:val="hy-AM"/>
        </w:rPr>
        <w:t>.</w:t>
      </w:r>
    </w:p>
    <w:p w:rsidR="000235C5" w:rsidRPr="00CB61E0" w:rsidRDefault="000235C5" w:rsidP="00CB61E0">
      <w:pPr>
        <w:tabs>
          <w:tab w:val="left" w:pos="284"/>
          <w:tab w:val="left" w:pos="720"/>
        </w:tabs>
        <w:ind w:right="142" w:firstLine="273"/>
        <w:contextualSpacing/>
        <w:rPr>
          <w:rFonts w:ascii="GHEA Grapalat" w:hAnsi="GHEA Grapalat"/>
          <w:sz w:val="24"/>
          <w:szCs w:val="24"/>
          <w:lang w:val="hy-AM"/>
        </w:rPr>
      </w:pPr>
      <w:r w:rsidRPr="00CB61E0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մակերևութային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ու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ստորերկրյա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ջրային էկոհամակարգերի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ջրային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որակական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ու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քանակական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հատկությունների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բաղադրության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քիմիական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ու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ռադիոակտիվ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նյութերով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և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թափոններով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աղտոտվածության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նաև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ջրային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վիճակը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վատթարացնող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այլ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ազդեցությունների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ու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երևույթների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CB61E0">
        <w:rPr>
          <w:rFonts w:ascii="GHEA Grapalat" w:hAnsi="GHEA Grapalat"/>
          <w:sz w:val="24"/>
          <w:szCs w:val="24"/>
          <w:lang w:val="hy-AM"/>
        </w:rPr>
        <w:t>.</w:t>
      </w:r>
    </w:p>
    <w:p w:rsidR="000235C5" w:rsidRPr="00CB61E0" w:rsidRDefault="000235C5" w:rsidP="00CB61E0">
      <w:pPr>
        <w:tabs>
          <w:tab w:val="left" w:pos="284"/>
          <w:tab w:val="left" w:pos="720"/>
        </w:tabs>
        <w:ind w:right="142" w:firstLine="273"/>
        <w:contextualSpacing/>
        <w:rPr>
          <w:rFonts w:ascii="GHEA Grapalat" w:hAnsi="GHEA Grapalat"/>
          <w:sz w:val="24"/>
          <w:szCs w:val="24"/>
          <w:lang w:val="hy-AM"/>
        </w:rPr>
      </w:pPr>
      <w:r w:rsidRPr="00CB61E0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հողերի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որակի,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որակական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փոփոխությունների, հողերի դեգրադացիայի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և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հողերի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վրա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այլ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բացասական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ազդեցությունների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ու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երևույթների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CB61E0">
        <w:rPr>
          <w:rFonts w:ascii="GHEA Grapalat" w:hAnsi="GHEA Grapalat"/>
          <w:sz w:val="24"/>
          <w:szCs w:val="24"/>
          <w:lang w:val="hy-AM"/>
        </w:rPr>
        <w:t>.</w:t>
      </w:r>
    </w:p>
    <w:p w:rsidR="000235C5" w:rsidRPr="00CB61E0" w:rsidRDefault="000235C5" w:rsidP="00CB61E0">
      <w:pPr>
        <w:tabs>
          <w:tab w:val="left" w:pos="284"/>
          <w:tab w:val="left" w:pos="720"/>
        </w:tabs>
        <w:ind w:right="142" w:firstLine="273"/>
        <w:contextualSpacing/>
        <w:rPr>
          <w:rFonts w:ascii="GHEA Grapalat" w:hAnsi="GHEA Grapalat"/>
          <w:sz w:val="24"/>
          <w:szCs w:val="24"/>
          <w:lang w:val="hy-AM"/>
        </w:rPr>
      </w:pPr>
      <w:r w:rsidRPr="00CB61E0">
        <w:rPr>
          <w:rFonts w:ascii="GHEA Grapalat" w:hAnsi="GHEA Grapalat"/>
          <w:sz w:val="24"/>
          <w:szCs w:val="24"/>
          <w:lang w:val="hy-AM"/>
        </w:rPr>
        <w:t>4)</w:t>
      </w: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 հանրապետության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ճառագայթային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վիճակի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CB61E0">
        <w:rPr>
          <w:rFonts w:ascii="GHEA Grapalat" w:hAnsi="GHEA Grapalat"/>
          <w:sz w:val="24"/>
          <w:szCs w:val="24"/>
          <w:lang w:val="hy-AM"/>
        </w:rPr>
        <w:t>.</w:t>
      </w:r>
      <w:r w:rsidRPr="00CB61E0">
        <w:rPr>
          <w:rFonts w:ascii="GHEA Grapalat" w:hAnsi="GHEA Grapalat"/>
          <w:sz w:val="24"/>
          <w:szCs w:val="24"/>
          <w:lang w:val="hy-AM"/>
        </w:rPr>
        <w:tab/>
      </w:r>
    </w:p>
    <w:p w:rsidR="000235C5" w:rsidRPr="00CB61E0" w:rsidRDefault="000235C5" w:rsidP="00CB61E0">
      <w:pPr>
        <w:tabs>
          <w:tab w:val="left" w:pos="284"/>
          <w:tab w:val="left" w:pos="720"/>
        </w:tabs>
        <w:ind w:right="142" w:firstLine="273"/>
        <w:contextualSpacing/>
        <w:rPr>
          <w:rFonts w:ascii="GHEA Grapalat" w:hAnsi="GHEA Grapalat"/>
          <w:sz w:val="24"/>
          <w:szCs w:val="24"/>
          <w:lang w:val="hy-AM"/>
        </w:rPr>
      </w:pPr>
      <w:r w:rsidRPr="00CB61E0">
        <w:rPr>
          <w:rFonts w:ascii="GHEA Grapalat" w:hAnsi="GHEA Grapalat"/>
          <w:sz w:val="24"/>
          <w:szCs w:val="24"/>
          <w:lang w:val="hy-AM"/>
        </w:rPr>
        <w:tab/>
        <w:t xml:space="preserve">5)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թափոնների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գործածության արդյունքում առաջացած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բացասական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ազդեցությունների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CB61E0">
        <w:rPr>
          <w:rFonts w:ascii="GHEA Grapalat" w:hAnsi="GHEA Grapalat"/>
          <w:sz w:val="24"/>
          <w:szCs w:val="24"/>
          <w:lang w:val="hy-AM"/>
        </w:rPr>
        <w:t>.</w:t>
      </w:r>
    </w:p>
    <w:p w:rsidR="000235C5" w:rsidRPr="00CB61E0" w:rsidRDefault="000235C5" w:rsidP="00CB61E0">
      <w:pPr>
        <w:tabs>
          <w:tab w:val="left" w:pos="284"/>
          <w:tab w:val="left" w:pos="720"/>
        </w:tabs>
        <w:ind w:right="142" w:firstLine="273"/>
        <w:contextualSpacing/>
        <w:rPr>
          <w:rFonts w:ascii="GHEA Grapalat" w:hAnsi="GHEA Grapalat"/>
          <w:sz w:val="24"/>
          <w:szCs w:val="24"/>
          <w:lang w:val="hy-AM"/>
        </w:rPr>
      </w:pPr>
      <w:r w:rsidRPr="00CB61E0">
        <w:rPr>
          <w:rFonts w:ascii="GHEA Grapalat" w:hAnsi="GHEA Grapalat"/>
          <w:sz w:val="24"/>
          <w:szCs w:val="24"/>
          <w:lang w:val="hy-AM"/>
        </w:rPr>
        <w:t xml:space="preserve">6)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բուսական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ու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կենդանական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աշխարհի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այդ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բնության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պահպանվող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տարածքների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ու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անտառների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տեսակների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ու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պոպուլյացիաների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համակեցությունների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բազմազանության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նաև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տարածվածության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վայրերի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կամ աճելավայրերի և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տեսակների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գոյության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առանձնահատուկ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դեր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խաղացող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էկոհամակարգերի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CB61E0">
        <w:rPr>
          <w:rFonts w:ascii="GHEA Grapalat" w:hAnsi="GHEA Grapalat"/>
          <w:sz w:val="24"/>
          <w:szCs w:val="24"/>
          <w:lang w:val="hy-AM"/>
        </w:rPr>
        <w:t>:</w:t>
      </w:r>
    </w:p>
    <w:p w:rsidR="000235C5" w:rsidRPr="00CB61E0" w:rsidRDefault="000235C5" w:rsidP="00CB61E0">
      <w:pPr>
        <w:tabs>
          <w:tab w:val="left" w:pos="284"/>
          <w:tab w:val="left" w:pos="720"/>
        </w:tabs>
        <w:ind w:right="142" w:firstLine="273"/>
        <w:contextualSpacing/>
        <w:rPr>
          <w:rFonts w:ascii="GHEA Grapalat" w:hAnsi="GHEA Grapalat"/>
          <w:sz w:val="24"/>
          <w:szCs w:val="24"/>
          <w:lang w:val="hy-AM"/>
        </w:rPr>
      </w:pPr>
      <w:r w:rsidRPr="00CB61E0">
        <w:rPr>
          <w:rFonts w:ascii="GHEA Grapalat" w:hAnsi="GHEA Grapalat"/>
          <w:sz w:val="24"/>
          <w:szCs w:val="24"/>
          <w:lang w:val="hy-AM"/>
        </w:rPr>
        <w:t xml:space="preserve">7) Էկզոգեն և էնդոգեն պրոցեսների նկատմամբ: </w:t>
      </w:r>
    </w:p>
    <w:p w:rsidR="000235C5" w:rsidRPr="00CB61E0" w:rsidRDefault="000235C5" w:rsidP="00CB61E0">
      <w:pPr>
        <w:pStyle w:val="ListParagraph"/>
        <w:numPr>
          <w:ilvl w:val="0"/>
          <w:numId w:val="3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right="142" w:firstLine="273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Մոնիթորինգն իրականացվում է նաև այն բնածին և տեխնածին աղետների դեպքում, որոնք առաջացնում կամ կարող են առաջացնել շրջակա միջավայրի աղտոտում կամ բնական ռեսուրսների վիճակի վատթարացում (հատուկ մոնիտորինգ): </w:t>
      </w:r>
    </w:p>
    <w:p w:rsidR="000235C5" w:rsidRPr="00CB61E0" w:rsidRDefault="000235C5" w:rsidP="00CB61E0">
      <w:pPr>
        <w:pStyle w:val="ListParagraph"/>
        <w:numPr>
          <w:ilvl w:val="0"/>
          <w:numId w:val="3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right="142" w:firstLine="273"/>
        <w:rPr>
          <w:rFonts w:ascii="GHEA Grapalat" w:hAnsi="GHEA Grapalat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Շրջակա միջավայրի պետական մոնիթորինգի հայեցակարգը վերջին անգամ մշակվել է </w:t>
      </w:r>
      <w:r w:rsidRPr="00CB61E0">
        <w:rPr>
          <w:rFonts w:ascii="GHEA Grapalat" w:hAnsi="GHEA Grapalat"/>
          <w:sz w:val="24"/>
          <w:szCs w:val="24"/>
          <w:lang w:val="hy-AM"/>
        </w:rPr>
        <w:t>2006թվականին իսկ հայեցակարգից բխող խնդիրների իրականացման միջոցառումների ծրագիրը մշակվել է 2007-2011 թվականների համար:</w:t>
      </w:r>
    </w:p>
    <w:p w:rsidR="000235C5" w:rsidRPr="00CB61E0" w:rsidRDefault="000235C5" w:rsidP="00CB61E0">
      <w:pPr>
        <w:pStyle w:val="ListParagraph"/>
        <w:numPr>
          <w:ilvl w:val="0"/>
          <w:numId w:val="3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right="142" w:firstLine="273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Սույն հայեցակարգի անհրաժեշտությունը պայմանավորված է այն հանգամանքով որ, չնայած </w:t>
      </w:r>
      <w:r w:rsidRPr="00CB61E0">
        <w:rPr>
          <w:rFonts w:ascii="GHEA Grapalat" w:hAnsi="GHEA Grapalat" w:cs="AK Courier"/>
          <w:sz w:val="24"/>
          <w:szCs w:val="24"/>
          <w:lang w:val="hy-AM"/>
        </w:rPr>
        <w:t>շրջակա</w:t>
      </w:r>
      <w:r w:rsidRPr="00CB61E0">
        <w:rPr>
          <w:rFonts w:ascii="GHEA Grapalat" w:hAnsi="GHEA Grapalat" w:cs="AK Courier"/>
          <w:sz w:val="24"/>
          <w:szCs w:val="24"/>
          <w:lang w:val="pt-BR"/>
        </w:rPr>
        <w:t xml:space="preserve"> </w:t>
      </w:r>
      <w:r w:rsidRPr="00CB61E0">
        <w:rPr>
          <w:rFonts w:ascii="GHEA Grapalat" w:hAnsi="GHEA Grapalat" w:cs="AK Courier"/>
          <w:sz w:val="24"/>
          <w:szCs w:val="24"/>
          <w:lang w:val="hy-AM"/>
        </w:rPr>
        <w:t>միջավայրի</w:t>
      </w:r>
      <w:r w:rsidRPr="00CB61E0">
        <w:rPr>
          <w:rFonts w:ascii="GHEA Grapalat" w:hAnsi="GHEA Grapalat" w:cs="AK Courier"/>
          <w:sz w:val="24"/>
          <w:szCs w:val="24"/>
          <w:lang w:val="pt-BR"/>
        </w:rPr>
        <w:t xml:space="preserve"> </w:t>
      </w:r>
      <w:r w:rsidRPr="00CB61E0">
        <w:rPr>
          <w:rFonts w:ascii="GHEA Grapalat" w:hAnsi="GHEA Grapalat" w:cs="AK Courier"/>
          <w:sz w:val="24"/>
          <w:szCs w:val="24"/>
          <w:lang w:val="hy-AM"/>
        </w:rPr>
        <w:t>առանձին</w:t>
      </w:r>
      <w:r w:rsidRPr="00CB61E0">
        <w:rPr>
          <w:rFonts w:ascii="GHEA Grapalat" w:hAnsi="GHEA Grapalat" w:cs="AK Courier"/>
          <w:sz w:val="24"/>
          <w:szCs w:val="24"/>
          <w:lang w:val="pt-BR"/>
        </w:rPr>
        <w:t xml:space="preserve"> </w:t>
      </w:r>
      <w:r w:rsidRPr="00CB61E0">
        <w:rPr>
          <w:rFonts w:ascii="GHEA Grapalat" w:hAnsi="GHEA Grapalat" w:cs="AK Courier"/>
          <w:sz w:val="24"/>
          <w:szCs w:val="24"/>
          <w:lang w:val="hy-AM"/>
        </w:rPr>
        <w:t>բաղադրիչների</w:t>
      </w: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 մոնիթորինգի ուղղությամբ Հայաստանի Հանրապետության կառավարության իրականացրած միջոցառումներին</w:t>
      </w:r>
      <w:r w:rsidRPr="00CB61E0">
        <w:rPr>
          <w:rFonts w:ascii="GHEA Grapalat" w:hAnsi="GHEA Grapalat" w:cs="AK Courier"/>
          <w:sz w:val="24"/>
          <w:szCs w:val="24"/>
          <w:lang w:val="hy-AM"/>
        </w:rPr>
        <w:t>, շրջակ</w:t>
      </w:r>
      <w:r w:rsidRPr="00CB61E0">
        <w:rPr>
          <w:rFonts w:ascii="GHEA Grapalat" w:hAnsi="GHEA Grapalat" w:cs="AK Courier"/>
          <w:sz w:val="24"/>
          <w:szCs w:val="24"/>
          <w:lang w:val="pt-BR"/>
        </w:rPr>
        <w:t>ա</w:t>
      </w:r>
      <w:r w:rsidRPr="00CB61E0">
        <w:rPr>
          <w:rFonts w:ascii="GHEA Grapalat" w:hAnsi="GHEA Grapalat" w:cs="AK Courier"/>
          <w:sz w:val="24"/>
          <w:szCs w:val="24"/>
          <w:lang w:val="hy-AM"/>
        </w:rPr>
        <w:t xml:space="preserve"> միջավայր</w:t>
      </w:r>
      <w:r w:rsidRPr="00CB61E0">
        <w:rPr>
          <w:rFonts w:ascii="GHEA Grapalat" w:hAnsi="GHEA Grapalat" w:cs="AK Courier"/>
          <w:sz w:val="24"/>
          <w:szCs w:val="24"/>
          <w:lang w:val="pt-BR"/>
        </w:rPr>
        <w:t xml:space="preserve">ի </w:t>
      </w:r>
      <w:r w:rsidRPr="00CB61E0">
        <w:rPr>
          <w:rFonts w:ascii="GHEA Grapalat" w:hAnsi="GHEA Grapalat" w:cs="AK Courier"/>
          <w:sz w:val="24"/>
          <w:szCs w:val="24"/>
          <w:lang w:val="hy-AM"/>
        </w:rPr>
        <w:t>մոնիթորինգ</w:t>
      </w:r>
      <w:r w:rsidRPr="00CB61E0">
        <w:rPr>
          <w:rFonts w:ascii="GHEA Grapalat" w:hAnsi="GHEA Grapalat" w:cs="AK Courier"/>
          <w:sz w:val="24"/>
          <w:szCs w:val="24"/>
          <w:lang w:val="pt-BR"/>
        </w:rPr>
        <w:t>ի</w:t>
      </w:r>
      <w:r w:rsidRPr="00CB61E0">
        <w:rPr>
          <w:rFonts w:ascii="GHEA Grapalat" w:hAnsi="GHEA Grapalat" w:cs="AK Courier"/>
          <w:sz w:val="24"/>
          <w:szCs w:val="24"/>
          <w:lang w:val="hy-AM"/>
        </w:rPr>
        <w:t xml:space="preserve"> առանձի</w:t>
      </w:r>
      <w:r w:rsidRPr="00CB61E0">
        <w:rPr>
          <w:rFonts w:ascii="GHEA Grapalat" w:hAnsi="GHEA Grapalat" w:cs="AK Courier"/>
          <w:sz w:val="24"/>
          <w:szCs w:val="24"/>
          <w:lang w:val="pt-BR"/>
        </w:rPr>
        <w:t>ն</w:t>
      </w:r>
      <w:r w:rsidRPr="00CB61E0">
        <w:rPr>
          <w:rFonts w:ascii="GHEA Grapalat" w:hAnsi="GHEA Grapalat" w:cs="AK Courier"/>
          <w:sz w:val="24"/>
          <w:szCs w:val="24"/>
          <w:lang w:val="hy-AM"/>
        </w:rPr>
        <w:t xml:space="preserve"> բաղադրիչներ</w:t>
      </w:r>
      <w:r w:rsidRPr="00CB61E0">
        <w:rPr>
          <w:rFonts w:ascii="GHEA Grapalat" w:hAnsi="GHEA Grapalat" w:cs="AK Courier"/>
          <w:sz w:val="24"/>
          <w:szCs w:val="24"/>
          <w:lang w:val="pt-BR"/>
        </w:rPr>
        <w:t>ի</w:t>
      </w:r>
      <w:r w:rsidRPr="00CB61E0">
        <w:rPr>
          <w:rFonts w:ascii="GHEA Grapalat" w:hAnsi="GHEA Grapalat" w:cs="AK Courier"/>
          <w:sz w:val="24"/>
          <w:szCs w:val="24"/>
          <w:lang w:val="hy-AM"/>
        </w:rPr>
        <w:t xml:space="preserve"> մասո</w:t>
      </w:r>
      <w:r w:rsidRPr="00CB61E0">
        <w:rPr>
          <w:rFonts w:ascii="GHEA Grapalat" w:hAnsi="GHEA Grapalat" w:cs="AK Courier"/>
          <w:sz w:val="24"/>
          <w:szCs w:val="24"/>
          <w:lang w:val="pt-BR"/>
        </w:rPr>
        <w:t>վ</w:t>
      </w:r>
      <w:r w:rsidRPr="00CB61E0">
        <w:rPr>
          <w:rFonts w:ascii="GHEA Grapalat" w:hAnsi="GHEA Grapalat" w:cs="AK Courier"/>
          <w:sz w:val="24"/>
          <w:szCs w:val="24"/>
          <w:lang w:val="hy-AM"/>
        </w:rPr>
        <w:t xml:space="preserve"> հավասարաչա</w:t>
      </w:r>
      <w:r w:rsidRPr="00CB61E0">
        <w:rPr>
          <w:rFonts w:ascii="GHEA Grapalat" w:hAnsi="GHEA Grapalat" w:cs="AK Courier"/>
          <w:sz w:val="24"/>
          <w:szCs w:val="24"/>
          <w:lang w:val="pt-BR"/>
        </w:rPr>
        <w:t>փ</w:t>
      </w:r>
      <w:r w:rsidRPr="00CB61E0">
        <w:rPr>
          <w:rFonts w:ascii="GHEA Grapalat" w:hAnsi="GHEA Grapalat" w:cs="AK Courier"/>
          <w:sz w:val="24"/>
          <w:szCs w:val="24"/>
          <w:lang w:val="hy-AM"/>
        </w:rPr>
        <w:t xml:space="preserve"> զարգացու</w:t>
      </w:r>
      <w:r w:rsidRPr="00CB61E0">
        <w:rPr>
          <w:rFonts w:ascii="GHEA Grapalat" w:hAnsi="GHEA Grapalat" w:cs="AK Courier"/>
          <w:sz w:val="24"/>
          <w:szCs w:val="24"/>
          <w:lang w:val="pt-BR"/>
        </w:rPr>
        <w:t>մ</w:t>
      </w:r>
      <w:r w:rsidRPr="00CB61E0">
        <w:rPr>
          <w:rFonts w:ascii="GHEA Grapalat" w:hAnsi="GHEA Grapalat" w:cs="AK Courier"/>
          <w:sz w:val="24"/>
          <w:szCs w:val="24"/>
          <w:lang w:val="hy-AM"/>
        </w:rPr>
        <w:t xml:space="preserve"> տեղի չ</w:t>
      </w:r>
      <w:r w:rsidRPr="00CB61E0">
        <w:rPr>
          <w:rFonts w:ascii="GHEA Grapalat" w:hAnsi="GHEA Grapalat" w:cs="AK Courier"/>
          <w:sz w:val="24"/>
          <w:szCs w:val="24"/>
          <w:lang w:val="pt-BR"/>
        </w:rPr>
        <w:t>ի</w:t>
      </w:r>
      <w:r w:rsidRPr="00CB61E0">
        <w:rPr>
          <w:rFonts w:ascii="GHEA Grapalat" w:hAnsi="GHEA Grapalat" w:cs="AK Courier"/>
          <w:sz w:val="24"/>
          <w:szCs w:val="24"/>
          <w:lang w:val="hy-AM"/>
        </w:rPr>
        <w:t xml:space="preserve"> ունեցե</w:t>
      </w:r>
      <w:r w:rsidRPr="00CB61E0">
        <w:rPr>
          <w:rFonts w:ascii="GHEA Grapalat" w:hAnsi="GHEA Grapalat" w:cs="AK Courier"/>
          <w:sz w:val="24"/>
          <w:szCs w:val="24"/>
          <w:lang w:val="pt-BR"/>
        </w:rPr>
        <w:t>լ:</w:t>
      </w:r>
      <w:r w:rsidRPr="00CB61E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B61E0">
        <w:rPr>
          <w:rFonts w:ascii="GHEA Grapalat" w:hAnsi="GHEA Grapalat" w:cs="AK Courier"/>
          <w:sz w:val="24"/>
          <w:szCs w:val="24"/>
          <w:lang w:val="hy-AM"/>
        </w:rPr>
        <w:t>Շրջակ</w:t>
      </w:r>
      <w:r w:rsidRPr="00CB61E0">
        <w:rPr>
          <w:rFonts w:ascii="GHEA Grapalat" w:hAnsi="GHEA Grapalat" w:cs="AK Courier"/>
          <w:sz w:val="24"/>
          <w:szCs w:val="24"/>
          <w:lang w:val="pt-BR"/>
        </w:rPr>
        <w:t>ա</w:t>
      </w:r>
      <w:r w:rsidRPr="00CB61E0">
        <w:rPr>
          <w:rFonts w:ascii="GHEA Grapalat" w:hAnsi="GHEA Grapalat" w:cs="AK Courier"/>
          <w:sz w:val="24"/>
          <w:szCs w:val="24"/>
          <w:lang w:val="hy-AM"/>
        </w:rPr>
        <w:t xml:space="preserve"> միջավայր</w:t>
      </w:r>
      <w:r w:rsidRPr="00CB61E0">
        <w:rPr>
          <w:rFonts w:ascii="GHEA Grapalat" w:hAnsi="GHEA Grapalat" w:cs="AK Courier"/>
          <w:sz w:val="24"/>
          <w:szCs w:val="24"/>
          <w:lang w:val="pt-BR"/>
        </w:rPr>
        <w:t>ի</w:t>
      </w:r>
      <w:r w:rsidRPr="00CB61E0">
        <w:rPr>
          <w:rFonts w:ascii="GHEA Grapalat" w:hAnsi="GHEA Grapalat"/>
          <w:sz w:val="24"/>
          <w:szCs w:val="24"/>
          <w:lang w:val="pt-BR"/>
        </w:rPr>
        <w:t xml:space="preserve"> բաղադրիչների մոնիթորինգի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գործող օրենսդրական հենքի կատարելագործման խնդիրն արդիական է, քանի որ այն չի ապահովում էկոհամակարգային մոտեցմա</w:t>
      </w:r>
      <w:r w:rsidRPr="00CB61E0">
        <w:rPr>
          <w:rFonts w:ascii="GHEA Grapalat" w:hAnsi="GHEA Grapalat"/>
          <w:sz w:val="24"/>
          <w:szCs w:val="24"/>
          <w:lang w:val="pt-BR"/>
        </w:rPr>
        <w:t xml:space="preserve">ն </w:t>
      </w:r>
      <w:r w:rsidRPr="00CB61E0">
        <w:rPr>
          <w:rFonts w:ascii="GHEA Grapalat" w:hAnsi="GHEA Grapalat"/>
          <w:sz w:val="24"/>
          <w:szCs w:val="24"/>
          <w:lang w:val="hy-AM"/>
        </w:rPr>
        <w:t>մոդել</w:t>
      </w:r>
      <w:r w:rsidRPr="00CB61E0">
        <w:rPr>
          <w:rFonts w:ascii="GHEA Grapalat" w:hAnsi="GHEA Grapalat"/>
          <w:sz w:val="24"/>
          <w:szCs w:val="24"/>
          <w:lang w:val="pt-BR"/>
        </w:rPr>
        <w:t xml:space="preserve">ի </w:t>
      </w:r>
      <w:r w:rsidRPr="00CB61E0">
        <w:rPr>
          <w:rFonts w:ascii="GHEA Grapalat" w:hAnsi="GHEA Grapalat"/>
          <w:sz w:val="24"/>
          <w:szCs w:val="24"/>
          <w:lang w:val="hy-AM"/>
        </w:rPr>
        <w:t>կիրառմամ</w:t>
      </w:r>
      <w:r w:rsidRPr="00CB61E0">
        <w:rPr>
          <w:rFonts w:ascii="GHEA Grapalat" w:hAnsi="GHEA Grapalat"/>
          <w:sz w:val="24"/>
          <w:szCs w:val="24"/>
          <w:lang w:val="pt-BR"/>
        </w:rPr>
        <w:t>բ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միասնական մոնիթորինգի իրականացմա</w:t>
      </w:r>
      <w:r w:rsidRPr="00CB61E0">
        <w:rPr>
          <w:rFonts w:ascii="GHEA Grapalat" w:hAnsi="GHEA Grapalat"/>
          <w:sz w:val="24"/>
          <w:szCs w:val="24"/>
          <w:lang w:val="pt-BR"/>
        </w:rPr>
        <w:t xml:space="preserve">ն </w:t>
      </w:r>
      <w:r w:rsidRPr="00CB61E0">
        <w:rPr>
          <w:rFonts w:ascii="GHEA Grapalat" w:hAnsi="GHEA Grapalat"/>
          <w:sz w:val="24"/>
          <w:szCs w:val="24"/>
          <w:lang w:val="hy-AM"/>
        </w:rPr>
        <w:t>ու տեղեկատվական համակարգերի կառավարմա</w:t>
      </w:r>
      <w:r w:rsidRPr="00CB61E0">
        <w:rPr>
          <w:rFonts w:ascii="GHEA Grapalat" w:hAnsi="GHEA Grapalat"/>
          <w:sz w:val="24"/>
          <w:szCs w:val="24"/>
          <w:lang w:val="pt-BR"/>
        </w:rPr>
        <w:t xml:space="preserve">ն </w:t>
      </w:r>
      <w:r w:rsidRPr="00CB61E0">
        <w:rPr>
          <w:rFonts w:ascii="GHEA Grapalat" w:hAnsi="GHEA Grapalat"/>
          <w:sz w:val="24"/>
          <w:szCs w:val="24"/>
          <w:lang w:val="hy-AM"/>
        </w:rPr>
        <w:t>և բնությա</w:t>
      </w:r>
      <w:r w:rsidRPr="00CB61E0">
        <w:rPr>
          <w:rFonts w:ascii="GHEA Grapalat" w:hAnsi="GHEA Grapalat"/>
          <w:sz w:val="24"/>
          <w:szCs w:val="24"/>
          <w:lang w:val="pt-BR"/>
        </w:rPr>
        <w:t xml:space="preserve">ն </w:t>
      </w:r>
      <w:r w:rsidRPr="00CB61E0">
        <w:rPr>
          <w:rFonts w:ascii="GHEA Grapalat" w:hAnsi="GHEA Grapalat"/>
          <w:sz w:val="24"/>
          <w:szCs w:val="24"/>
          <w:lang w:val="hy-AM"/>
        </w:rPr>
        <w:t>բոլո</w:t>
      </w:r>
      <w:r w:rsidRPr="00CB61E0">
        <w:rPr>
          <w:rFonts w:ascii="GHEA Grapalat" w:hAnsi="GHEA Grapalat"/>
          <w:sz w:val="24"/>
          <w:szCs w:val="24"/>
          <w:lang w:val="pt-BR"/>
        </w:rPr>
        <w:t xml:space="preserve">ր </w:t>
      </w:r>
      <w:r w:rsidRPr="00CB61E0">
        <w:rPr>
          <w:rFonts w:ascii="GHEA Grapalat" w:hAnsi="GHEA Grapalat"/>
          <w:sz w:val="24"/>
          <w:szCs w:val="24"/>
          <w:lang w:val="hy-AM"/>
        </w:rPr>
        <w:t>բաղադրիչների միմյանց հետ շախկապված վիճակի գնահատման գործընթացների կարգավորումը</w:t>
      </w:r>
      <w:r w:rsidRPr="00CB61E0">
        <w:rPr>
          <w:rFonts w:ascii="GHEA Grapalat" w:hAnsi="GHEA Grapalat" w:cs="Sylfaen"/>
          <w:sz w:val="24"/>
          <w:szCs w:val="24"/>
          <w:lang w:val="hy-AM"/>
        </w:rPr>
        <w:t>: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Բացի այդ, ժամանակակից բնապահպանական մարտահրավերները պահանջում են միջազգային, տարածաշրջանային և ազգային հնարավորությունների համախմբում, գործողությունների և գերակայությունների սահմանում: </w:t>
      </w:r>
    </w:p>
    <w:p w:rsidR="000235C5" w:rsidRPr="00CB61E0" w:rsidRDefault="000235C5" w:rsidP="00CB61E0">
      <w:pPr>
        <w:pStyle w:val="ListParagraph"/>
        <w:numPr>
          <w:ilvl w:val="0"/>
          <w:numId w:val="3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right="142" w:firstLine="273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Հիմք ընդունելով շրջակա միջավայրի մոնիթորինգի բնագավառում առաջադեմ պետությունների փորձը` հայեցակարգը մշակվել է այնպես, որ հնարավորինս արդյունավետ օգտագործվեն պետական բյուջեյից և այլ աղբյուրներից տրամադրվող ֆինանսական միջոցները և գործող կառույցների կարողությունները: Հաշվի են առնվել շրջակա միջավայրի մոնիթորինգի անհրաժեշտ հետազոտությունների ու միջոցառումների իրականացման ասպարեզներում զարգացումները և միտումները:</w:t>
      </w:r>
    </w:p>
    <w:p w:rsidR="000235C5" w:rsidRPr="00CB61E0" w:rsidRDefault="000235C5" w:rsidP="00CB61E0">
      <w:pPr>
        <w:tabs>
          <w:tab w:val="left" w:pos="284"/>
          <w:tab w:val="left" w:pos="720"/>
        </w:tabs>
        <w:ind w:left="-142" w:right="142" w:firstLine="273"/>
        <w:contextualSpacing/>
        <w:rPr>
          <w:rFonts w:ascii="GHEA Grapalat" w:hAnsi="GHEA Grapalat"/>
          <w:sz w:val="24"/>
          <w:szCs w:val="24"/>
          <w:lang w:val="hy-AM"/>
        </w:rPr>
      </w:pPr>
    </w:p>
    <w:p w:rsidR="000235C5" w:rsidRPr="00CB61E0" w:rsidRDefault="000235C5" w:rsidP="00CB61E0">
      <w:pPr>
        <w:pStyle w:val="ListParagraph"/>
        <w:tabs>
          <w:tab w:val="left" w:pos="0"/>
        </w:tabs>
        <w:ind w:left="0" w:firstLine="0"/>
        <w:jc w:val="center"/>
        <w:rPr>
          <w:rFonts w:ascii="GHEA Grapalat" w:hAnsi="GHEA Grapalat"/>
          <w:b/>
          <w:i/>
          <w:sz w:val="24"/>
          <w:szCs w:val="24"/>
        </w:rPr>
      </w:pPr>
      <w:r w:rsidRPr="00CB61E0">
        <w:rPr>
          <w:rFonts w:ascii="GHEA Grapalat" w:hAnsi="GHEA Grapalat" w:cs="Sylfaen"/>
          <w:b/>
          <w:sz w:val="24"/>
          <w:szCs w:val="24"/>
          <w:lang w:val="af-ZA"/>
        </w:rPr>
        <w:t>I</w:t>
      </w:r>
      <w:r w:rsidRPr="00CB61E0">
        <w:rPr>
          <w:rFonts w:ascii="GHEA Grapalat" w:hAnsi="GHEA Grapalat" w:cs="Sylfaen"/>
          <w:b/>
          <w:sz w:val="24"/>
          <w:szCs w:val="24"/>
        </w:rPr>
        <w:t>V</w:t>
      </w:r>
      <w:r w:rsidRPr="00CB61E0">
        <w:rPr>
          <w:rFonts w:ascii="GHEA Grapalat" w:hAnsi="GHEA Grapalat" w:cs="Sylfaen"/>
          <w:b/>
          <w:sz w:val="24"/>
          <w:szCs w:val="24"/>
          <w:lang w:val="af-ZA"/>
        </w:rPr>
        <w:t>.</w:t>
      </w: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/>
          <w:b/>
          <w:sz w:val="24"/>
          <w:szCs w:val="24"/>
          <w:lang w:val="hy-AM"/>
        </w:rPr>
        <w:t>ՆԱԽԱՊԱՏՄՈՒԹՅՈՒՆ</w:t>
      </w:r>
    </w:p>
    <w:p w:rsidR="000235C5" w:rsidRPr="00CB61E0" w:rsidRDefault="000235C5" w:rsidP="00CB61E0">
      <w:pPr>
        <w:pStyle w:val="ListParagraph"/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142" w:right="142" w:firstLine="273"/>
        <w:rPr>
          <w:rFonts w:ascii="GHEA Grapalat" w:hAnsi="GHEA Grapalat" w:cs="Sylfaen"/>
          <w:sz w:val="24"/>
          <w:szCs w:val="24"/>
          <w:lang w:val="hy-AM"/>
        </w:rPr>
      </w:pPr>
    </w:p>
    <w:p w:rsidR="000235C5" w:rsidRPr="00CB61E0" w:rsidRDefault="000235C5" w:rsidP="00CB61E0">
      <w:pPr>
        <w:pStyle w:val="ListParagraph"/>
        <w:numPr>
          <w:ilvl w:val="0"/>
          <w:numId w:val="3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right="-1" w:firstLine="273"/>
        <w:rPr>
          <w:rFonts w:ascii="GHEA Grapalat" w:hAnsi="GHEA Grapalat"/>
          <w:b/>
          <w:sz w:val="24"/>
          <w:szCs w:val="24"/>
          <w:lang w:val="hy-AM" w:eastAsia="ru-RU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Գիտականորեն հիմնավորված մոնիթորինգային աշխատանքները սկսել են իրականացվել դեռևս 19-րդ դարից, նախ` օդերևութաբանության, ապա և այլ բնագավառներում: </w:t>
      </w:r>
    </w:p>
    <w:p w:rsidR="000235C5" w:rsidRPr="00CB61E0" w:rsidRDefault="000235C5" w:rsidP="00CB61E0">
      <w:pPr>
        <w:pStyle w:val="ListParagraph"/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142" w:right="142" w:firstLine="273"/>
        <w:jc w:val="center"/>
        <w:rPr>
          <w:rFonts w:ascii="GHEA Grapalat" w:hAnsi="GHEA Grapalat"/>
          <w:b/>
          <w:sz w:val="24"/>
          <w:szCs w:val="24"/>
          <w:lang w:val="hy-AM" w:eastAsia="ru-RU"/>
        </w:rPr>
      </w:pPr>
    </w:p>
    <w:p w:rsidR="000235C5" w:rsidRPr="00CB61E0" w:rsidRDefault="000235C5" w:rsidP="00CB61E0">
      <w:pPr>
        <w:tabs>
          <w:tab w:val="left" w:pos="720"/>
        </w:tabs>
        <w:ind w:left="795" w:firstLine="273"/>
        <w:contextualSpacing/>
        <w:rPr>
          <w:rFonts w:ascii="GHEA Grapalat" w:hAnsi="GHEA Grapalat"/>
          <w:sz w:val="24"/>
          <w:szCs w:val="24"/>
          <w:lang w:val="hy-AM" w:eastAsia="ru-RU"/>
        </w:rPr>
      </w:pPr>
    </w:p>
    <w:p w:rsidR="000235C5" w:rsidRPr="00CB61E0" w:rsidRDefault="000235C5" w:rsidP="00CB61E0">
      <w:pPr>
        <w:pStyle w:val="ListParagraph"/>
        <w:numPr>
          <w:ilvl w:val="0"/>
          <w:numId w:val="3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right="-1" w:firstLine="273"/>
        <w:rPr>
          <w:rFonts w:ascii="GHEA Grapalat" w:hAnsi="GHEA Grapalat" w:cs="Sylfaen"/>
          <w:b/>
          <w:sz w:val="24"/>
          <w:szCs w:val="24"/>
          <w:lang w:val="hy-AM"/>
        </w:rPr>
      </w:pPr>
      <w:r w:rsidRPr="00CB61E0">
        <w:rPr>
          <w:rFonts w:ascii="GHEA Grapalat" w:hAnsi="GHEA Grapalat" w:cs="Sylfaen"/>
          <w:b/>
          <w:sz w:val="24"/>
          <w:szCs w:val="24"/>
          <w:lang w:val="hy-AM"/>
        </w:rPr>
        <w:t>Մթնոլորտային օդի որակի մոնիթորինգ</w:t>
      </w:r>
    </w:p>
    <w:p w:rsidR="000235C5" w:rsidRPr="00CB61E0" w:rsidRDefault="000235C5" w:rsidP="00CB61E0">
      <w:pPr>
        <w:pStyle w:val="ListParagraph"/>
        <w:numPr>
          <w:ilvl w:val="0"/>
          <w:numId w:val="27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/>
          <w:sz w:val="24"/>
          <w:szCs w:val="24"/>
          <w:lang w:val="hy-AM" w:eastAsia="ru-RU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 մթնոլորտային օդի որակի պետական մոնիթորինգն իրականացնում է Հայաստանի Հանրապետության</w:t>
      </w:r>
      <w:r w:rsidRPr="00CB61E0">
        <w:rPr>
          <w:rFonts w:ascii="GHEA Grapalat" w:hAnsi="GHEA Grapalat"/>
          <w:sz w:val="24"/>
          <w:szCs w:val="24"/>
          <w:lang w:val="hy-AM" w:eastAsia="ru-RU"/>
        </w:rPr>
        <w:t xml:space="preserve"> բնապահպանության նախարարության ենթակայության գործող «Շրջակա միջավայրի մոնիթորինգի և տեղեկատվության կենտրոն» պետական ոչ առևտրային կազմակերպությունը (ՇՄՄՏԿ): </w:t>
      </w:r>
    </w:p>
    <w:p w:rsidR="000235C5" w:rsidRPr="00CB61E0" w:rsidRDefault="000235C5" w:rsidP="00CB61E0">
      <w:pPr>
        <w:pStyle w:val="ListParagraph"/>
        <w:numPr>
          <w:ilvl w:val="0"/>
          <w:numId w:val="27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/>
          <w:sz w:val="24"/>
          <w:szCs w:val="24"/>
          <w:lang w:val="hy-AM" w:eastAsia="ru-RU"/>
        </w:rPr>
      </w:pPr>
      <w:r w:rsidRPr="00CB61E0">
        <w:rPr>
          <w:rFonts w:ascii="GHEA Grapalat" w:hAnsi="GHEA Grapalat"/>
          <w:sz w:val="24"/>
          <w:szCs w:val="24"/>
          <w:lang w:val="hy-AM" w:eastAsia="ru-RU"/>
        </w:rPr>
        <w:t>Մթնոլորտային օդի որակի դիտարկումներն</w:t>
      </w: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 իրականացվում են Հայաստանի Հանրապետության 11 բնակավայրի 18 դիտարկման կայանում (Երևանում` 7, Գյումրի, Արարատ, Ծաղկաձոր և Հրազդան քաղաքներում` մեկական, Վանաձոր և Ալավերդի քաղաքներում` երեքական, Ամբերդում՝ մեկ բարձրալեռնային կայան) և 230 պասիվ նմուշառման դիտակետում (թվարկված բնակավայրերում և Կապան, Քաջարան, Չարենցավան և Մարտունի քաղաքներում): Երևան քաղաքում անընդհատ օրական ռեժիմով դիտարկվում են ազոտի օքսիդները, ծծմբի երկօքսիդը, ածխածնի մոնօքսիդը, օզոնը և կախյալ մասնիկները (ինչպես նաև` կախյալ մասնիկներում ծանր մետաղները), Հրազդան, Վանաձոր և Ալավերդի քաղաքներում` ազոտի օքսիդները, ծծմբի երկօքսիդը և կախյալ մասնիկները, Գյումրի և Արարատ քաղաքներում` միայն կախյալ մասնիկները: Կապան, Քաջարան, Չարենցավան, Գյումրի, Արարատ և Մարտունի քաղաքներում շաբաթական ռեժիմով դիտարկվում են ազոտի և ծծմբի երկօքսիդները:</w:t>
      </w:r>
    </w:p>
    <w:p w:rsidR="000235C5" w:rsidRPr="00CB61E0" w:rsidRDefault="000235C5" w:rsidP="00CB61E0">
      <w:pPr>
        <w:pStyle w:val="ListParagraph"/>
        <w:numPr>
          <w:ilvl w:val="0"/>
          <w:numId w:val="27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/>
          <w:sz w:val="24"/>
          <w:szCs w:val="24"/>
          <w:lang w:val="hy-AM" w:eastAsia="ru-RU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lastRenderedPageBreak/>
        <w:t>Ամբերդ բարձրլեռնային կայանը ընդգրկված է «Մեծ տարածությունների վրա օդի անդրսահմանային աղտոտման Եվրոպայի մոնիթորինգի և գնահատման ծրագիր» ցանցում, որն էլ կառուցվել և վերազինվել է նշված ծրագրի կողմից: Ստացված արդյունքները</w:t>
      </w:r>
      <w:r w:rsidRPr="00CB61E0">
        <w:rPr>
          <w:rFonts w:ascii="GHEA Grapalat" w:hAnsi="GHEA Grapalat"/>
          <w:sz w:val="24"/>
          <w:szCs w:val="24"/>
          <w:lang w:val="hy-AM" w:eastAsia="ru-RU"/>
        </w:rPr>
        <w:t xml:space="preserve"> փոխանցվում են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Եվրոպայի մոնիթորինգի և գնահատման</w:t>
      </w:r>
      <w:r w:rsidRPr="00CB61E0">
        <w:rPr>
          <w:rFonts w:ascii="GHEA Grapalat" w:hAnsi="GHEA Grapalat"/>
          <w:sz w:val="24"/>
          <w:szCs w:val="24"/>
          <w:lang w:val="hy-AM" w:eastAsia="ru-RU"/>
        </w:rPr>
        <w:t xml:space="preserve"> կենտրոն՝ Նորվեգիայի «Օդի հետազոտության ինստիտուտ», որտեղ էլ տվյալները վերլուծվում, մոդելավորվում և հրապարակվում են:</w:t>
      </w:r>
    </w:p>
    <w:p w:rsidR="000235C5" w:rsidRPr="00CB61E0" w:rsidRDefault="000235C5" w:rsidP="00CB61E0">
      <w:pPr>
        <w:pStyle w:val="ListParagraph"/>
        <w:numPr>
          <w:ilvl w:val="0"/>
          <w:numId w:val="27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/>
          <w:sz w:val="24"/>
          <w:szCs w:val="24"/>
          <w:lang w:val="hy-AM" w:eastAsia="ru-RU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Մթնոլորտային օդի պետական մոնիթորինգի միջոցառումների ծրագիրը կազմվել է 2007թվականին և դրանից հետո էական փոփոխության չի ենթարկվել, իսկ միջազգային գործընթացներն այդ ուղղությամբ անընդհատ զարգանում են: Ը</w:t>
      </w:r>
      <w:r w:rsidRPr="00CB61E0">
        <w:rPr>
          <w:rFonts w:ascii="GHEA Grapalat" w:hAnsi="GHEA Grapalat"/>
          <w:sz w:val="24"/>
          <w:szCs w:val="24"/>
          <w:lang w:val="hy-AM" w:eastAsia="ru-RU"/>
        </w:rPr>
        <w:t>նդհանուր առմամբ, բնագավառի հրատապ խնդիրն է վերանայել օդի մոնիթորինգի ռազմավարությունն, իրականացման նորմատիվամեթոդական, կազմակերպական, գործնական մոտեցումները և դրանք համապատասխանեցնել ժամանակակից միջազգային պահանջներին: Հիմնավոր վերազինման կարիք են զգում դիտակայաններն ու լաբորատորիաները: Բացի այդ, մթնոլորտային օդի աղտոտվածության հիմնական և մարդու առողջության համար ամենավնասակար ցուցանիշ համարվող տարանջատված կախյալ մասնիկների (PM</w:t>
      </w:r>
      <w:r w:rsidRPr="00CB61E0">
        <w:rPr>
          <w:rFonts w:ascii="GHEA Grapalat" w:hAnsi="GHEA Grapalat"/>
          <w:sz w:val="24"/>
          <w:szCs w:val="24"/>
          <w:vertAlign w:val="subscript"/>
          <w:lang w:val="hy-AM" w:eastAsia="ru-RU"/>
        </w:rPr>
        <w:t>10</w:t>
      </w:r>
      <w:r w:rsidRPr="00CB61E0">
        <w:rPr>
          <w:rFonts w:ascii="GHEA Grapalat" w:hAnsi="GHEA Grapalat"/>
          <w:sz w:val="24"/>
          <w:szCs w:val="24"/>
          <w:lang w:val="hy-AM" w:eastAsia="ru-RU"/>
        </w:rPr>
        <w:t xml:space="preserve"> և PM</w:t>
      </w:r>
      <w:r w:rsidRPr="00CB61E0">
        <w:rPr>
          <w:rFonts w:ascii="GHEA Grapalat" w:hAnsi="GHEA Grapalat"/>
          <w:sz w:val="24"/>
          <w:szCs w:val="24"/>
          <w:vertAlign w:val="subscript"/>
          <w:lang w:val="hy-AM" w:eastAsia="ru-RU"/>
        </w:rPr>
        <w:t>2.5</w:t>
      </w:r>
      <w:r w:rsidRPr="00CB61E0">
        <w:rPr>
          <w:rFonts w:ascii="GHEA Grapalat" w:hAnsi="GHEA Grapalat"/>
          <w:sz w:val="24"/>
          <w:szCs w:val="24"/>
          <w:lang w:val="hy-AM" w:eastAsia="ru-RU"/>
        </w:rPr>
        <w:t>) դիտարկումներ ընդհանրապես չեն իրականացվում՝ անհրաժեշտ սարքավորումների բացակայության պատճառով: Մթնոլորտի աղտոտվածության գնահատումը չի համապատասխանում միջազգային մոտեցումներին, համաձայն որոնց օդի աղտոտման աստիճանը գնահատվում է հիմնվելով օդի հիմնական աղտոտիչների (NO</w:t>
      </w:r>
      <w:r w:rsidRPr="00CB61E0">
        <w:rPr>
          <w:rFonts w:ascii="GHEA Grapalat" w:hAnsi="GHEA Grapalat"/>
          <w:sz w:val="24"/>
          <w:szCs w:val="24"/>
          <w:vertAlign w:val="subscript"/>
          <w:lang w:val="hy-AM" w:eastAsia="ru-RU"/>
        </w:rPr>
        <w:t>2</w:t>
      </w:r>
      <w:r w:rsidRPr="00CB61E0">
        <w:rPr>
          <w:rFonts w:ascii="GHEA Grapalat" w:hAnsi="GHEA Grapalat"/>
          <w:sz w:val="24"/>
          <w:szCs w:val="24"/>
          <w:lang w:val="hy-AM" w:eastAsia="ru-RU"/>
        </w:rPr>
        <w:t>, NO, SO</w:t>
      </w:r>
      <w:r w:rsidRPr="00CB61E0">
        <w:rPr>
          <w:rFonts w:ascii="GHEA Grapalat" w:hAnsi="GHEA Grapalat"/>
          <w:sz w:val="24"/>
          <w:szCs w:val="24"/>
          <w:vertAlign w:val="subscript"/>
          <w:lang w:val="hy-AM" w:eastAsia="ru-RU"/>
        </w:rPr>
        <w:t>2</w:t>
      </w:r>
      <w:r w:rsidRPr="00CB61E0">
        <w:rPr>
          <w:rFonts w:ascii="GHEA Grapalat" w:hAnsi="GHEA Grapalat"/>
          <w:sz w:val="24"/>
          <w:szCs w:val="24"/>
          <w:lang w:val="hy-AM" w:eastAsia="ru-RU"/>
        </w:rPr>
        <w:t>, PM</w:t>
      </w:r>
      <w:r w:rsidRPr="00CB61E0">
        <w:rPr>
          <w:rFonts w:ascii="GHEA Grapalat" w:hAnsi="GHEA Grapalat"/>
          <w:sz w:val="24"/>
          <w:szCs w:val="24"/>
          <w:vertAlign w:val="subscript"/>
          <w:lang w:val="hy-AM" w:eastAsia="ru-RU"/>
        </w:rPr>
        <w:t>2.5</w:t>
      </w:r>
      <w:r w:rsidRPr="00CB61E0">
        <w:rPr>
          <w:rFonts w:ascii="GHEA Grapalat" w:hAnsi="GHEA Grapalat"/>
          <w:sz w:val="24"/>
          <w:szCs w:val="24"/>
          <w:lang w:val="hy-AM" w:eastAsia="ru-RU"/>
        </w:rPr>
        <w:t>, PM</w:t>
      </w:r>
      <w:r w:rsidRPr="00CB61E0">
        <w:rPr>
          <w:rFonts w:ascii="GHEA Grapalat" w:hAnsi="GHEA Grapalat"/>
          <w:sz w:val="24"/>
          <w:szCs w:val="24"/>
          <w:vertAlign w:val="subscript"/>
          <w:lang w:val="hy-AM" w:eastAsia="ru-RU"/>
        </w:rPr>
        <w:t>10</w:t>
      </w:r>
      <w:r w:rsidRPr="00CB61E0">
        <w:rPr>
          <w:rFonts w:ascii="GHEA Grapalat" w:hAnsi="GHEA Grapalat"/>
          <w:sz w:val="24"/>
          <w:szCs w:val="24"/>
          <w:lang w:val="hy-AM" w:eastAsia="ru-RU"/>
        </w:rPr>
        <w:t>, CO) միջին ժամային, միջին օրական և միջին տարեկան կոնցենտրացիաների վրա, իսկ մոդելավորում և կանխատեսում չի իրականացվում՝ անհրաժեշտ տվյալների ոչ լիարժեքության պատճառով:</w:t>
      </w:r>
    </w:p>
    <w:p w:rsidR="000235C5" w:rsidRPr="00CB61E0" w:rsidRDefault="000235C5" w:rsidP="00CB61E0">
      <w:pPr>
        <w:pStyle w:val="ListParagraph"/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142" w:right="142" w:firstLine="273"/>
        <w:rPr>
          <w:rFonts w:ascii="GHEA Grapalat" w:hAnsi="GHEA Grapalat"/>
          <w:i/>
          <w:iCs/>
          <w:sz w:val="24"/>
          <w:szCs w:val="24"/>
          <w:lang w:val="hy-AM" w:eastAsia="ru-RU"/>
        </w:rPr>
      </w:pPr>
    </w:p>
    <w:p w:rsidR="000235C5" w:rsidRPr="00CB61E0" w:rsidRDefault="000235C5" w:rsidP="00CB61E0">
      <w:pPr>
        <w:pStyle w:val="ListParagraph"/>
        <w:numPr>
          <w:ilvl w:val="0"/>
          <w:numId w:val="3"/>
        </w:numPr>
        <w:tabs>
          <w:tab w:val="left" w:pos="720"/>
        </w:tabs>
        <w:ind w:hanging="218"/>
        <w:jc w:val="left"/>
        <w:rPr>
          <w:rFonts w:ascii="GHEA Grapalat" w:hAnsi="GHEA Grapalat"/>
          <w:b/>
          <w:iCs/>
          <w:sz w:val="24"/>
          <w:szCs w:val="24"/>
          <w:lang w:val="hy-AM"/>
        </w:rPr>
      </w:pPr>
      <w:r w:rsidRPr="00CB61E0">
        <w:rPr>
          <w:rFonts w:ascii="GHEA Grapalat" w:hAnsi="GHEA Grapalat"/>
          <w:b/>
          <w:iCs/>
          <w:sz w:val="24"/>
          <w:szCs w:val="24"/>
          <w:lang w:val="hy-AM"/>
        </w:rPr>
        <w:t>Հիդրոօդերևութաբանական երևույթների</w:t>
      </w:r>
      <w:r w:rsidRPr="00CB61E0">
        <w:rPr>
          <w:rFonts w:ascii="GHEA Grapalat" w:hAnsi="GHEA Grapalat" w:cs="Courier New"/>
          <w:b/>
          <w:iCs/>
          <w:sz w:val="24"/>
          <w:szCs w:val="24"/>
        </w:rPr>
        <w:t xml:space="preserve"> </w:t>
      </w:r>
      <w:r w:rsidRPr="00CB61E0">
        <w:rPr>
          <w:rFonts w:ascii="GHEA Grapalat" w:hAnsi="GHEA Grapalat"/>
          <w:b/>
          <w:iCs/>
          <w:sz w:val="24"/>
          <w:szCs w:val="24"/>
          <w:lang w:val="hy-AM"/>
        </w:rPr>
        <w:t>մոնիթորինգ</w:t>
      </w:r>
    </w:p>
    <w:p w:rsidR="000235C5" w:rsidRPr="00CB61E0" w:rsidRDefault="000235C5" w:rsidP="00CB61E0">
      <w:pPr>
        <w:pStyle w:val="ListParagraph"/>
        <w:numPr>
          <w:ilvl w:val="0"/>
          <w:numId w:val="28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 մթնոլորտի, մակերևութային ջրերի, հողի, գյուղատնտեսական մշակաբույսերի, արոտավայրերի, շրջակա միջավայրի, օզոնային շերտի վիճակի, ուլտրամանուշակագույն ճառագայթման, ակտինոմետրիական, ռադիոլոգիական և աերոլոգիական դիտարկումները, տվյալների հավաքագրումը, մշակումը, պահպանումն ու օգտագործումը, պաշտոնական կանխատեսումների և նախազգուշացումների կազմումն իրականացնում է Հայաստանի Հանրապետության արտակարգ իրավիճակների նախարարության «Հիդրոօդերևութաբանության և մթնոլորտային երևույթների վրա ակտիվ ներգործության ծառայություն» ՊՈԱԿ-ը:</w:t>
      </w:r>
    </w:p>
    <w:p w:rsidR="000235C5" w:rsidRPr="00CB61E0" w:rsidRDefault="000235C5" w:rsidP="00CB61E0">
      <w:pPr>
        <w:pStyle w:val="ListParagraph"/>
        <w:numPr>
          <w:ilvl w:val="0"/>
          <w:numId w:val="28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Ներկայումս ստանդարտ օդերևութաբանական պարամետրերի լրիվ ծրագրով դիտարկումներ իրականացվում են 47 կայանում: Ցանցի 3 կայանից (Երևան, Սևան և Գյումրի) «ԿԼԻՄԱՏ» հեռագրերի միջոցով տվյալները հաղորդվում են Տվյալների համաշխարհային և տարածաշրջանային կենտրոններին: </w:t>
      </w:r>
    </w:p>
    <w:p w:rsidR="000235C5" w:rsidRPr="00CB61E0" w:rsidRDefault="000235C5" w:rsidP="00CB61E0">
      <w:pPr>
        <w:pStyle w:val="ListParagraph"/>
        <w:numPr>
          <w:ilvl w:val="0"/>
          <w:numId w:val="28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տարածքում ագրոօդերևութաբանական դիտարկումներ կատարվում են 40 կայանում և 2 դիտակետում շուրջ 30 գյուղատնտեսական մշակաբույսերի աճի և զարգացման ինչպես նաև խոտհարքների և արոտավայրերի ագրոօդերևութաբանական պայմանները բնութագրելու համար: 10 կայանում իրականացվում են հողի խոնավության ավտոմատ դիտարկումներ: </w:t>
      </w:r>
    </w:p>
    <w:p w:rsidR="000235C5" w:rsidRPr="00CB61E0" w:rsidRDefault="000235C5" w:rsidP="00CB61E0">
      <w:pPr>
        <w:pStyle w:val="ListParagraph"/>
        <w:numPr>
          <w:ilvl w:val="0"/>
          <w:numId w:val="28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Օզոնի ընդհանուր պարունակության մոնիթորինգը կատարվում է Ամբերդ բարձր լեռնային և Երևանի Արաբկիր օդերևութաբանական կայաններում: Ամբերդ </w:t>
      </w:r>
      <w:r w:rsidRPr="00CB61E0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օդերևութաբանական կայանը 2000 թվականից ընդգրկված է Համաշխարհային օդերևութաբանական կենտրոնի օզոնային շերտի մոնիթորինգի համաշխարհային ցանցում: Այդ կայանում դիտված օզոնի ընդհանուր պարունակության տվյալները բնութագրում են օզոնային շերտի վիճակը ամբողջ Հարավային Կովկասի տարածաշրջանում: Տվյալները մշակվում և ուղարկվում են Համաշխարհային օդերևութաբանական կենտրոնի օզոնային և ուլտրամանուշակագույն ճառագայթման տվյալների համաշխարհային կենտրոն: </w:t>
      </w:r>
    </w:p>
    <w:p w:rsidR="000235C5" w:rsidRPr="00CB61E0" w:rsidRDefault="000235C5" w:rsidP="00CB61E0">
      <w:pPr>
        <w:pStyle w:val="ListParagraph"/>
        <w:numPr>
          <w:ilvl w:val="0"/>
          <w:numId w:val="28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/>
          <w:sz w:val="24"/>
          <w:szCs w:val="24"/>
          <w:lang w:val="hy-AM" w:eastAsia="ru-RU"/>
        </w:rPr>
        <w:t xml:space="preserve">Գետնամերձ օզոնի դիտարկումներ իրականացվում են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CB61E0">
        <w:rPr>
          <w:rFonts w:ascii="GHEA Grapalat" w:hAnsi="GHEA Grapalat"/>
          <w:sz w:val="24"/>
          <w:szCs w:val="24"/>
          <w:lang w:val="hy-AM" w:eastAsia="ru-RU"/>
        </w:rPr>
        <w:t xml:space="preserve"> բնապահպանության նախարարության ենթակայության գործող «Շրջակա միջավայրի մոնիթորինգի և տեղեկատվության կենտրոն» պետական ոչ առևտրային կազմակերպության կողմից Երևան քաղաքի՝ 7 և Ամբերդի դիտակայաններում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:</w:t>
      </w:r>
    </w:p>
    <w:p w:rsidR="000235C5" w:rsidRPr="00CB61E0" w:rsidRDefault="000235C5" w:rsidP="00CB61E0">
      <w:pPr>
        <w:pStyle w:val="ListParagraph"/>
        <w:numPr>
          <w:ilvl w:val="0"/>
          <w:numId w:val="28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տարածքի համար երկօրյա կտրվածքով կանխատեսվում է ուլտրամանուշակագույն ճառագայթման ինտենսիվությունը՝ համապատասխան ինդեքսների տեսքով, որոնք գնահատվում են ըստ տեղանքի բարձրության և ամպամածության տվյալների: Կատարվում է Արեգակի ակտիվության ու գեոմագնիսական դաշտի վիճակի մասին ՌԴ Կիրառական գեոֆիզիկայի ինստիտուտից ստացվող տեղեկատվության մշակում և արխիվացում: </w:t>
      </w:r>
    </w:p>
    <w:p w:rsidR="000235C5" w:rsidRPr="00CB61E0" w:rsidRDefault="000235C5" w:rsidP="00CB61E0">
      <w:pPr>
        <w:pStyle w:val="ListParagraph"/>
        <w:numPr>
          <w:ilvl w:val="0"/>
          <w:numId w:val="28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Ակտինոմետրական` արեգակնային ճառագայթման հաշվեկշռի, ուղիղ ճառագայթման, ցրված և անդրադարձված ճառագայթման չափումները իրականացվում են Տաշիր, Գյումրի, Սևան, Մարտունի, Երևան ագրո և Ամբերդ օդերևութաբանական կայաններում օրական վեց անգամ: Հաշվարկային եղանակով ստացվում են տվյալներ գումարային ճառագայթման և երկրի մակերևույթի ալբեդոյի վերաբերյալ: Չափումների արդյունքները լիովին բնութագրում են արեգակնային ճառագայթման ռեժիմը Հայաստանի տարածքում: </w:t>
      </w:r>
    </w:p>
    <w:p w:rsidR="000235C5" w:rsidRPr="00CB61E0" w:rsidRDefault="000235C5" w:rsidP="00CB61E0">
      <w:pPr>
        <w:pStyle w:val="ListParagraph"/>
        <w:numPr>
          <w:ilvl w:val="0"/>
          <w:numId w:val="28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Աերոլոգիական դիտարկումները կատարվում են Երևանում` Դավթաշենի աերոլոգիական կայանում (ծովի մակերևույթից 1134 մ) օրական 1 անգամ` Գրինվիչի ժամանակով ժամը 00-ին: Այս կայանը ընդգրկված է Կլիմայի դիտարկումների գլոբալ համակարգի մթնոլորտի վերին շերտերի ուսումնասիրության գլոբալ ցանցում աերոլոգիական տվյալները այս կայանից հաղորդվում են համաշխարհային և տարածաշրջանային տվյալների կենտրոններ: Այդ տվյալները օգտագործվում են մթնոլորտի վերին շերտերի ուսումնասիրության և հանրապետության տարածքի եղանակի կանխատեսումների, ինչպես նաև օդագնացության սպասարկման համար: </w:t>
      </w:r>
    </w:p>
    <w:p w:rsidR="000235C5" w:rsidRPr="00CB61E0" w:rsidRDefault="000235C5" w:rsidP="00CB61E0">
      <w:pPr>
        <w:pStyle w:val="ListParagraph"/>
        <w:numPr>
          <w:ilvl w:val="0"/>
          <w:numId w:val="28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Ռադիոլոգիական դիտարկումների միջոցով գնահատվում է Հայաստանի տարածքում մթնոլորտի, հողի և ջրի ռադիոակտիվության աստիճանը, որի համար օգտագործվում են 34 օդերևութաբանական կայանից ստացված հողի և ջրի նմուշները: Հայաստանի ատոմային էլեկտրակայանի տարածքում 30կմ շառավիղով կատարվում են ֆոնային գամմա-ճառագայթման դոզայի հզորության հաճախացված չափումներ:</w:t>
      </w:r>
    </w:p>
    <w:p w:rsidR="000235C5" w:rsidRPr="00CB61E0" w:rsidRDefault="000235C5" w:rsidP="00CB61E0">
      <w:pPr>
        <w:pStyle w:val="ListParagraph"/>
        <w:numPr>
          <w:ilvl w:val="0"/>
          <w:numId w:val="28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CB61E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կառավարության 2014 թվականի սեպտեմբերի 18-ի N 1111-Ն որոշմամբ Արարատյան, Հրազդանի և Ախուրյանի ավազանային կառավարման տարածքներում պաշտոնապես հայտարարվեց սակավաջրություն և երաշտ: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CB61E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կառավարության 2015 թվականի մայիսի 14-ի N 517-Ն որոշմամբ սահմանվել է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CB61E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տարածքում երաշտային պայմանների ամսական և սեզոնային մոնիթորինգի շարունակական իրականացումը:</w:t>
      </w:r>
    </w:p>
    <w:p w:rsidR="000235C5" w:rsidRPr="00CB61E0" w:rsidRDefault="000235C5" w:rsidP="00CB61E0">
      <w:pPr>
        <w:pStyle w:val="ListParagraph"/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578" w:firstLine="273"/>
        <w:rPr>
          <w:rFonts w:ascii="GHEA Grapalat" w:hAnsi="GHEA Grapalat"/>
          <w:sz w:val="24"/>
          <w:szCs w:val="24"/>
          <w:lang w:val="hy-AM" w:eastAsia="ru-RU"/>
        </w:rPr>
      </w:pPr>
    </w:p>
    <w:p w:rsidR="000235C5" w:rsidRPr="00CB61E0" w:rsidRDefault="000235C5" w:rsidP="00CB61E0">
      <w:pPr>
        <w:pStyle w:val="ListParagraph"/>
        <w:numPr>
          <w:ilvl w:val="0"/>
          <w:numId w:val="3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hanging="218"/>
        <w:jc w:val="left"/>
        <w:rPr>
          <w:rFonts w:ascii="GHEA Grapalat" w:hAnsi="GHEA Grapalat"/>
          <w:b/>
          <w:sz w:val="24"/>
          <w:szCs w:val="24"/>
          <w:lang w:eastAsia="ru-RU"/>
        </w:rPr>
      </w:pPr>
      <w:r w:rsidRPr="00CB61E0">
        <w:rPr>
          <w:rFonts w:ascii="GHEA Grapalat" w:hAnsi="GHEA Grapalat"/>
          <w:b/>
          <w:sz w:val="24"/>
          <w:szCs w:val="24"/>
          <w:lang w:eastAsia="ru-RU"/>
        </w:rPr>
        <w:t>Ջերմոցային գազերի արտանետումներ</w:t>
      </w:r>
    </w:p>
    <w:p w:rsidR="000235C5" w:rsidRPr="00CB61E0" w:rsidRDefault="000235C5" w:rsidP="00CB61E0">
      <w:pPr>
        <w:pStyle w:val="ListParagraph"/>
        <w:numPr>
          <w:ilvl w:val="0"/>
          <w:numId w:val="29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lastRenderedPageBreak/>
        <w:t xml:space="preserve">Ջերմոցային գազերի արտանետումների մոնիթորինգը ջերմոցային գազերի արտանետումների ծավալների հսկումն է, որը հիմնված է հաշվարկների վրա: </w:t>
      </w:r>
    </w:p>
    <w:p w:rsidR="000235C5" w:rsidRPr="00687DB9" w:rsidRDefault="000235C5" w:rsidP="00CB61E0">
      <w:pPr>
        <w:pStyle w:val="ListParagraph"/>
        <w:numPr>
          <w:ilvl w:val="0"/>
          <w:numId w:val="29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highlight w:val="green"/>
          <w:shd w:val="clear" w:color="auto" w:fill="FFFFFF"/>
          <w:lang w:val="hy-AM"/>
        </w:rPr>
      </w:pPr>
      <w:r w:rsidRPr="00F360A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Ջերմոցային գազերի արտանետումների հսկումը (կադաստրը) իրականացվում է ՄԱԿ-ի «Կլիմայի փոփոխության մասին» շրջանակային կոնվենցիայի (հոդվածներ 4.1 և 12) և 2016թ. դեկտեմբերի 8-ի </w:t>
      </w:r>
      <w:r w:rsidRPr="00F360AB">
        <w:rPr>
          <w:rFonts w:ascii="GHEA Grapalat" w:hAnsi="GHEA Grapalat" w:cs="Sylfaen"/>
          <w:sz w:val="24"/>
          <w:szCs w:val="24"/>
          <w:lang w:val="hy-AM"/>
        </w:rPr>
        <w:t>նիստի</w:t>
      </w:r>
      <w:r w:rsidRPr="00F360A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N49 արձանագրության 8-րդ կետով </w:t>
      </w:r>
      <w:r w:rsidRPr="00F360AB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կետով հավանության արժանացած</w:t>
      </w:r>
      <w:r w:rsidRPr="00F360A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որոշման համաձայն: </w:t>
      </w:r>
    </w:p>
    <w:p w:rsidR="000235C5" w:rsidRPr="00CB61E0" w:rsidRDefault="000235C5" w:rsidP="00CB61E0">
      <w:pPr>
        <w:pStyle w:val="ListParagraph"/>
        <w:numPr>
          <w:ilvl w:val="0"/>
          <w:numId w:val="29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Կադաստրի մշակումը բաղկացած է հետևյալ հիմնական փուլերից`. հաշվարկների հիմքերի սահմանում, տվյալների հավաքագրում, տվյալների մուտքագրում, արտանետումների հաշվարկ և հաշվետվության պատրաստում </w:t>
      </w:r>
    </w:p>
    <w:p w:rsidR="000235C5" w:rsidRPr="00CB61E0" w:rsidRDefault="000235C5" w:rsidP="00CB61E0">
      <w:pPr>
        <w:pStyle w:val="ListParagraph"/>
        <w:numPr>
          <w:ilvl w:val="0"/>
          <w:numId w:val="29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Հաշվարկների հիմքերի սահմանումը նշանակում է համապատասխան սեկտորային փորձագետների կողմից մեթոդաբանության ընտրություն, կամ անհրաժեշտության դեպքում վերանայում և փոփոխությունների իրականացում: Հաշվարկային մեթոդաբանությունը ընտրվում է hիմնական աղբյուրների վերջին վերլուծության հիման վրա: </w:t>
      </w:r>
    </w:p>
    <w:p w:rsidR="000235C5" w:rsidRPr="00CB61E0" w:rsidRDefault="000235C5" w:rsidP="00CB61E0">
      <w:pPr>
        <w:pStyle w:val="ListParagraph"/>
        <w:numPr>
          <w:ilvl w:val="0"/>
          <w:numId w:val="29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Տվյալների հավաքագրումը բաղկացած է հետևյալ քայլերից՝ պահանջների սահմանում (համապատասխան փորձագետների կողմից իրականացված հաշվարկային մեթոդաբանության և տվյալների աղբյուրների վերանայում և ընտրություն), տվյալների հայցում/հավաքագրում, որն իրականացվում է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բնապահպանության նախարարության կողմից պաշտոնական հարցման եղանակով, տվյալների ստացում, տվյալների ստուգումը լրիվության և ճշգրտության տեսանկյունից, որն իրականացվում է կադաստրի մշակման մեջ ընդգրկված համապատասխան փորձագետների կողմից: </w:t>
      </w:r>
    </w:p>
    <w:p w:rsidR="000235C5" w:rsidRPr="00CB61E0" w:rsidRDefault="000235C5" w:rsidP="00CB61E0">
      <w:pPr>
        <w:pStyle w:val="ListParagraph"/>
        <w:numPr>
          <w:ilvl w:val="0"/>
          <w:numId w:val="29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Հաշվետվության կազմումը ներառում է հետևյալ քայլերը՝ մշակված սեկտորային հաշվետվությունների հիման վրա կադաստրի հաշվետվության նախագծի կազմում և խմբագրում, հաշվետվության նախագծի քննարկում միջգերատեսչական համակարգման խորհրդի աշխատանքային խմբի (հաստատված ՀՀ վարչապետի 2012 թվականի հոկտեմբերի 2-ի 955-Ա որոշմամբ) անդամների և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բնապահպանության նախարարության համապատասխան մասնագետների հետ, հաշվետվության տեղադրում Կլիմայի փոփոխության տեղեկատվական կայքում՝ հանրային քննարկման համար, հաշվետվության ներկայացում շահագրգիռ նախարարություններին և կազմակերպություններին, հաշվետվության նախագծի ներկայացում և համաձայնեցում Միջգերատեսչական համակարգման խորհրդի հետ և արխիվացում: </w:t>
      </w:r>
    </w:p>
    <w:p w:rsidR="000235C5" w:rsidRPr="00CB61E0" w:rsidRDefault="000235C5" w:rsidP="00CB61E0">
      <w:pPr>
        <w:pStyle w:val="ListParagraph"/>
        <w:numPr>
          <w:ilvl w:val="0"/>
          <w:numId w:val="29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Կադաստրը մշակվում է քառամյա կտրվածքով, նորացվում է երկամյա կտրվածքով, ֆինանսավորվում է միջազգային հիմնադրամների կողմից:</w:t>
      </w:r>
    </w:p>
    <w:p w:rsidR="000235C5" w:rsidRPr="00CB61E0" w:rsidRDefault="000235C5" w:rsidP="00CB61E0">
      <w:pPr>
        <w:pStyle w:val="ListParagraph"/>
        <w:numPr>
          <w:ilvl w:val="0"/>
          <w:numId w:val="29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Ավետաբերների արտանետումների վերաբերյալ տեղեկատվությունը ներկայացվում է «Մթնոլորտային օդի պահպանության մասին»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օրենքի (հոդված 36), 22.04.1999թ. «Մթնոլորտային օդի վրա վնասակար ներգործությունների պետական հաշվառման կարգը հաստատելու մասին»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կառավարության N 259 որոշման համաձայն: Տեղեկատվությունը ներկայացվում է տարեկան կտրվածքով: </w:t>
      </w:r>
    </w:p>
    <w:p w:rsidR="000235C5" w:rsidRPr="00CB61E0" w:rsidRDefault="000235C5" w:rsidP="00CB61E0">
      <w:pPr>
        <w:tabs>
          <w:tab w:val="left" w:pos="720"/>
        </w:tabs>
        <w:ind w:firstLine="0"/>
        <w:rPr>
          <w:rFonts w:ascii="GHEA Grapalat" w:hAnsi="GHEA Grapalat"/>
          <w:b/>
          <w:sz w:val="24"/>
          <w:szCs w:val="24"/>
          <w:lang w:val="hy-AM"/>
        </w:rPr>
      </w:pPr>
    </w:p>
    <w:p w:rsidR="000235C5" w:rsidRPr="00CB61E0" w:rsidRDefault="000235C5" w:rsidP="00CB61E0">
      <w:pPr>
        <w:pStyle w:val="ListParagraph"/>
        <w:numPr>
          <w:ilvl w:val="0"/>
          <w:numId w:val="3"/>
        </w:numPr>
        <w:tabs>
          <w:tab w:val="left" w:pos="720"/>
        </w:tabs>
        <w:ind w:hanging="218"/>
        <w:jc w:val="left"/>
        <w:rPr>
          <w:rFonts w:ascii="GHEA Grapalat" w:hAnsi="GHEA Grapalat"/>
          <w:b/>
          <w:sz w:val="24"/>
          <w:szCs w:val="24"/>
          <w:lang w:val="hy-AM"/>
        </w:rPr>
      </w:pPr>
      <w:r w:rsidRPr="00CB61E0">
        <w:rPr>
          <w:rFonts w:ascii="GHEA Grapalat" w:hAnsi="GHEA Grapalat"/>
          <w:b/>
          <w:sz w:val="24"/>
          <w:szCs w:val="24"/>
          <w:lang w:val="hy-AM"/>
        </w:rPr>
        <w:t>Մակերևութային ջրային ռեսուրսների որակի և քանակի մոնիթորինգ</w:t>
      </w:r>
    </w:p>
    <w:p w:rsidR="000235C5" w:rsidRPr="00CB61E0" w:rsidRDefault="000235C5" w:rsidP="00CB61E0">
      <w:pPr>
        <w:pStyle w:val="ListParagraph"/>
        <w:numPr>
          <w:ilvl w:val="0"/>
          <w:numId w:val="30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Հանրապետություն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ում մակերևութային ջրերի որակի պետական մոնիթորինգն իրականացնում է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բնապահպանության 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lastRenderedPageBreak/>
        <w:t>նախարարության ենթակայության գործող «Շրջակա միջավայրի մոնիթորինգի և տեղեկատվության կենտրոն» պետական ոչ առևտրային կազմակերպությունը:</w:t>
      </w:r>
    </w:p>
    <w:p w:rsidR="000235C5" w:rsidRPr="00CB61E0" w:rsidRDefault="000235C5" w:rsidP="00CB61E0">
      <w:pPr>
        <w:pStyle w:val="ListParagraph"/>
        <w:numPr>
          <w:ilvl w:val="0"/>
          <w:numId w:val="30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Հանրապետություն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ում մակերևութային ջրերի որակի մոնիթորինգն իրականացվում է 50 գետում, 6 ջրամբարում և Սևանա լճում: Նմուշառման դիտակետերի ընդհանուր թիվը 131 է, որտեղից վերցվում է տարեկան 1050 նմուշ: Նմուշառումները իրականացվում են տարեկան 7-12 անգամ հաճախականությամբ: Նմուշառման, տեղափոխման, նախնական մշակման և փորձազննման ընթացակարգերը տեղի են ունենում միջազգային ստանդարտների պահանջների համաձայն: 2003 թվականից սկսած ՇՄՄՏԿ-ի մակերևութային ջրերի որակի մոնիթորինգի լաբորատորիան ԱՄՆ Միջազգային զարգացման գործակալության և Եվրոպական միության օժանդակությամբ զգալիորեն համալրվել է ժամանակակից լաբորատոր սարքավորումներով, համակարգչային տեխնիկայով և մոնիթորինգի համար անհրաժեշտ այլ օժանդակ միջոցներով: </w:t>
      </w:r>
    </w:p>
    <w:p w:rsidR="000235C5" w:rsidRPr="00CB61E0" w:rsidRDefault="000235C5" w:rsidP="00CB61E0">
      <w:pPr>
        <w:pStyle w:val="ListParagraph"/>
        <w:numPr>
          <w:ilvl w:val="0"/>
          <w:numId w:val="30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Հանրապետություն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ում մակերևութային ջրերի որակի պետական մոնիթորինգի ծրագրում ներառված են միայն ֆիզիկաքիմիական ցուցանիշների հետազոտությունները: Հիդրոկենսաբանական ցուցանիշների մոնիթորինգի բացակայությունը թույլ չի տալիս գնահատել ջրային ռեսուրսի էկոլոգիական վիճակը: Մակերևութային ջրերի մոնիթորինգի ռազմավարությունը և իրականացման նորմատիվամեթոդական մոտեցումները պետք է վերանայել և դրանք համապատասխանեցնել Եվրոպական միության ջրային շրջանակային դիրեկտիվի պահանջներին:</w:t>
      </w:r>
    </w:p>
    <w:p w:rsidR="000235C5" w:rsidRPr="00CB61E0" w:rsidRDefault="000235C5" w:rsidP="00CB61E0">
      <w:pPr>
        <w:pStyle w:val="ListParagraph"/>
        <w:numPr>
          <w:ilvl w:val="0"/>
          <w:numId w:val="30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Հանրապետություն</w:t>
      </w:r>
      <w:r w:rsidRPr="00CB61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ում</w:t>
      </w: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 մակերևութային ջրերի քանակի պետական մոնիթորինգն իրականացնում է Հայաստանի Հանրապետութան արտակարգ իրավիճակների նախարարության «Հիդրոօդերևութաբանության և մթնոլորտային երևույթների վրա ակտիվ ներգործության ծառայություն» ՊՈԱԿ-ը: </w:t>
      </w:r>
      <w:r w:rsidRPr="00CB61E0">
        <w:rPr>
          <w:rFonts w:ascii="GHEA Grapalat" w:hAnsi="GHEA Grapalat"/>
          <w:sz w:val="24"/>
          <w:szCs w:val="24"/>
          <w:lang w:val="hy-AM"/>
        </w:rPr>
        <w:t>Մակերևութային ջրերի քանակական մոնիթորինգն իրականացվում է 95 հիդրոլոգիական դիտակետերում՝ այդ թվում 86 գետային, 4 լճային և 5 ջրամբարային, որոնց աշխատանքները համակարգվում են 7 գետավազանային՝ Դեբեդի, Աղստևի, Ախուրյանի, Քասախ-Սևջրի, Սևան-Հրազդանի, Արփայի, Որոտանի հիդրոլոգիական կայանների կողմից</w:t>
      </w: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0235C5" w:rsidRPr="00CB61E0" w:rsidRDefault="000235C5" w:rsidP="00CB61E0">
      <w:pPr>
        <w:tabs>
          <w:tab w:val="left" w:pos="720"/>
        </w:tabs>
        <w:ind w:left="567" w:firstLine="273"/>
        <w:rPr>
          <w:rFonts w:ascii="GHEA Grapalat" w:hAnsi="GHEA Grapalat"/>
          <w:sz w:val="24"/>
          <w:szCs w:val="24"/>
          <w:lang w:val="hy-AM"/>
        </w:rPr>
      </w:pPr>
    </w:p>
    <w:p w:rsidR="000235C5" w:rsidRPr="00CB61E0" w:rsidRDefault="000235C5" w:rsidP="00CB61E0">
      <w:pPr>
        <w:pStyle w:val="ListParagraph"/>
        <w:numPr>
          <w:ilvl w:val="0"/>
          <w:numId w:val="3"/>
        </w:numPr>
        <w:tabs>
          <w:tab w:val="left" w:pos="720"/>
        </w:tabs>
        <w:ind w:hanging="218"/>
        <w:jc w:val="left"/>
        <w:rPr>
          <w:rFonts w:ascii="GHEA Grapalat" w:hAnsi="GHEA Grapalat"/>
          <w:b/>
          <w:sz w:val="24"/>
          <w:szCs w:val="24"/>
          <w:lang w:val="hy-AM"/>
        </w:rPr>
      </w:pPr>
      <w:r w:rsidRPr="00CB61E0">
        <w:rPr>
          <w:rFonts w:ascii="GHEA Grapalat" w:hAnsi="GHEA Grapalat"/>
          <w:b/>
          <w:sz w:val="24"/>
          <w:szCs w:val="24"/>
          <w:lang w:val="hy-AM"/>
        </w:rPr>
        <w:t>Ստորերկրյա ջրային ռեսուրսների որակի և քանակի մոնիթորիգ</w:t>
      </w:r>
    </w:p>
    <w:p w:rsidR="000235C5" w:rsidRPr="00CB61E0" w:rsidRDefault="000235C5" w:rsidP="00CB61E0">
      <w:pPr>
        <w:pStyle w:val="ListParagraph"/>
        <w:numPr>
          <w:ilvl w:val="0"/>
          <w:numId w:val="31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Ստորերկրյա ջրերի մոնիթորնգն իրականացվում է Հայաստանի Հանրապետության բնապահպանության նախարարության ենթակայության գործող «Շրջակա միջավայրի մոնիթորինգի և տեղեկատվության կենտրոն» պետական ոչ առևտրային կազմակերպության, Հայաստանի Հանրապետության արտակարգ իրավիճակների նախարարության «Սեյսմիկ պաշտպանության ծառայության» (միայն մակարդակի դիտարկումներ երկրաշարժերին բնորոշ քիմիական տարրերի որոշմամբ) և Հայաստանի Հանրապետության առողջապահության նախարարության (միայն խմելու նպատակով օգտագործվող խոշոր ջրաղբյուրներում որակի դիտարկումներ) կողմից:</w:t>
      </w:r>
    </w:p>
    <w:p w:rsidR="000235C5" w:rsidRDefault="000235C5" w:rsidP="00CB61E0">
      <w:pPr>
        <w:pStyle w:val="ListParagraph"/>
        <w:numPr>
          <w:ilvl w:val="0"/>
          <w:numId w:val="31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Ներկայումս մոնիթորինգը կատարվում է ստորերկրյա 128 ջրաղբյուրում, ինչը անբավարար է Հայաստանի բարդ հիդրոերկրաբանական պայմաններում ձևավորվող ստորերկրյա ջրերի որակական և քանակական փոփոխությունները բնութագրելու համար: Հիդրոերկրաբանական մոնիթորինգն իրականացվում են ստորերկրյա ջրաղբյուրների ծախսի, ջերմաստիճանի, մակարդակի և քիմիական կազմի հետազոտությամբ:</w:t>
      </w:r>
    </w:p>
    <w:p w:rsidR="000235C5" w:rsidRPr="00CB61E0" w:rsidRDefault="000235C5" w:rsidP="00687DB9">
      <w:pPr>
        <w:pStyle w:val="ListParagraph"/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284" w:firstLine="0"/>
        <w:rPr>
          <w:rFonts w:ascii="GHEA Grapalat" w:hAnsi="GHEA Grapalat" w:cs="Sylfaen"/>
          <w:sz w:val="24"/>
          <w:szCs w:val="24"/>
          <w:lang w:val="hy-AM"/>
        </w:rPr>
      </w:pPr>
    </w:p>
    <w:p w:rsidR="000235C5" w:rsidRPr="00CB61E0" w:rsidRDefault="000235C5" w:rsidP="00CB61E0">
      <w:pPr>
        <w:tabs>
          <w:tab w:val="left" w:pos="720"/>
        </w:tabs>
        <w:ind w:left="642"/>
        <w:rPr>
          <w:rFonts w:ascii="GHEA Grapalat" w:hAnsi="GHEA Grapalat"/>
          <w:sz w:val="24"/>
          <w:szCs w:val="24"/>
          <w:lang w:val="hy-AM"/>
        </w:rPr>
      </w:pPr>
    </w:p>
    <w:p w:rsidR="000235C5" w:rsidRPr="00CB61E0" w:rsidRDefault="000235C5" w:rsidP="00CB61E0">
      <w:pPr>
        <w:pStyle w:val="ListParagraph"/>
        <w:numPr>
          <w:ilvl w:val="0"/>
          <w:numId w:val="3"/>
        </w:numPr>
        <w:tabs>
          <w:tab w:val="left" w:pos="720"/>
        </w:tabs>
        <w:ind w:hanging="218"/>
        <w:jc w:val="left"/>
        <w:rPr>
          <w:rFonts w:ascii="GHEA Grapalat" w:hAnsi="GHEA Grapalat"/>
          <w:b/>
          <w:sz w:val="24"/>
          <w:szCs w:val="24"/>
          <w:lang w:val="hy-AM"/>
        </w:rPr>
      </w:pPr>
      <w:r w:rsidRPr="00CB61E0">
        <w:rPr>
          <w:rFonts w:ascii="GHEA Grapalat" w:hAnsi="GHEA Grapalat"/>
          <w:b/>
          <w:sz w:val="24"/>
          <w:szCs w:val="24"/>
          <w:lang w:val="hy-AM"/>
        </w:rPr>
        <w:t xml:space="preserve">Հողերի որակի և </w:t>
      </w:r>
      <w:r w:rsidRPr="00CB61E0">
        <w:rPr>
          <w:rFonts w:ascii="GHEA Grapalat" w:hAnsi="GHEA Grapalat"/>
          <w:b/>
          <w:sz w:val="24"/>
          <w:szCs w:val="24"/>
          <w:lang w:val="ru-RU"/>
        </w:rPr>
        <w:t>քանակի</w:t>
      </w:r>
      <w:r w:rsidRPr="00CB61E0">
        <w:rPr>
          <w:rFonts w:ascii="GHEA Grapalat" w:hAnsi="GHEA Grapalat"/>
          <w:b/>
          <w:sz w:val="24"/>
          <w:szCs w:val="24"/>
          <w:lang w:val="hy-AM"/>
        </w:rPr>
        <w:t xml:space="preserve"> մոնիթորինգ</w:t>
      </w:r>
    </w:p>
    <w:p w:rsidR="000235C5" w:rsidRPr="00CB61E0" w:rsidRDefault="000235C5" w:rsidP="00CB61E0">
      <w:pPr>
        <w:pStyle w:val="ListParagraph"/>
        <w:numPr>
          <w:ilvl w:val="0"/>
          <w:numId w:val="33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 հողերի որակի պետական մոնիթորինգի իրականացման գործառույթները դրված է Հայաստանի Հանրապետության բնապահպանության նախարարության ենթակայության գործող «Շրջակա միջավայրի մոնիթորինգի և տեղեկատվության կենտրոն» ՊՈԱԿ-ի վրա, սակայն ֆինանսավորման բացակայության պատճառով հողերի աղտոտվածության մոնիթորինգ չի իրականացվում:</w:t>
      </w:r>
    </w:p>
    <w:p w:rsidR="000235C5" w:rsidRPr="00687DB9" w:rsidRDefault="000235C5" w:rsidP="00CB61E0">
      <w:pPr>
        <w:pStyle w:val="ListParagraph"/>
        <w:numPr>
          <w:ilvl w:val="0"/>
          <w:numId w:val="33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color w:val="FF0000"/>
          <w:sz w:val="24"/>
          <w:szCs w:val="24"/>
          <w:lang w:val="hy-AM"/>
        </w:rPr>
      </w:pPr>
      <w:r w:rsidRPr="00687DB9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Հայաստանի Հանրապետության գյուղատնտեսության նախարարության «Հայանտառ» ՊՈԱԿ-ը իրականացնում է անտառային հողերի վիճակի մոնիթորինգ: </w:t>
      </w:r>
    </w:p>
    <w:p w:rsidR="000235C5" w:rsidRPr="00CB61E0" w:rsidRDefault="000235C5" w:rsidP="00CB61E0">
      <w:pPr>
        <w:pStyle w:val="ListParagraph"/>
        <w:numPr>
          <w:ilvl w:val="0"/>
          <w:numId w:val="33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Հողերի մոնիթորինգը ներառում է հողերի բաղադրության և կառուցվածքի քանակական և որակական ցուցանիշների նկատմամբ տեղեկատվության ստացումը, հավաքագրումը, մշակումը, գնահատումը և տվյալների բազայի վարումը:</w:t>
      </w:r>
    </w:p>
    <w:p w:rsidR="000235C5" w:rsidRPr="00CB61E0" w:rsidRDefault="000235C5" w:rsidP="00CB61E0">
      <w:pPr>
        <w:pStyle w:val="ListParagraph"/>
        <w:numPr>
          <w:ilvl w:val="0"/>
          <w:numId w:val="33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 մինչև 1990-ական թվականները կատարվել են միայն հողերի նմուշառում, իսկ նմուշների լաբորատոր հետազոտումը իրականացվել է Վրաստանում:</w:t>
      </w:r>
    </w:p>
    <w:p w:rsidR="000235C5" w:rsidRPr="00CB61E0" w:rsidRDefault="000235C5" w:rsidP="00CB61E0">
      <w:pPr>
        <w:pStyle w:val="ListParagraph"/>
        <w:numPr>
          <w:ilvl w:val="0"/>
          <w:numId w:val="33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Ներկայումս Հայաստանի Հանրապետությունում տարբեր կազմակերպությունների կողմից իրականացվում են հողերի աղտոտվածության ոչ կարգավորված և էպիզոդիկ բնույթ կրող հետազոտություններ: Այդ բնագավառում աշխատանքները կատարվում են տարբեր մակարդակներով, ոչ լրիվ և հաճախ առանց կանոնակարգելու: Արդյունքում բացակայում է ցուցանիշների հավաքագրման, վերլուծման և փոխանակման գործընթացների համակարգումը:</w:t>
      </w:r>
    </w:p>
    <w:p w:rsidR="000235C5" w:rsidRPr="00145061" w:rsidRDefault="000235C5" w:rsidP="00CB61E0">
      <w:pPr>
        <w:pStyle w:val="ListParagraph"/>
        <w:numPr>
          <w:ilvl w:val="0"/>
          <w:numId w:val="33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145061">
        <w:rPr>
          <w:rFonts w:ascii="GHEA Grapalat" w:hAnsi="GHEA Grapalat" w:cs="Sylfaen"/>
          <w:sz w:val="24"/>
          <w:szCs w:val="24"/>
          <w:lang w:val="hy-AM"/>
        </w:rPr>
        <w:t>2009 թվականի փետրվարի 19-ի N 276-Ն Հայաստանի Հանրապետության կառավարության որոշմամբ հաստատվել է հողերի վիճակի մոնիթորինգի իրականացման, դրա մասին տեղեկատվության ստացման, հավաքագրման և փոխանակման գործընթացները:</w:t>
      </w:r>
    </w:p>
    <w:p w:rsidR="000235C5" w:rsidRPr="00145061" w:rsidRDefault="000235C5" w:rsidP="00CB61E0">
      <w:pPr>
        <w:pStyle w:val="ListParagraph"/>
        <w:numPr>
          <w:ilvl w:val="0"/>
          <w:numId w:val="33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145061">
        <w:rPr>
          <w:rFonts w:ascii="GHEA Grapalat" w:hAnsi="GHEA Grapalat" w:cs="Sylfaen"/>
          <w:sz w:val="24"/>
          <w:szCs w:val="24"/>
          <w:lang w:val="hy-AM"/>
        </w:rPr>
        <w:t>2011 թվականի օգոստոսի 18-ի N 1192-Ն Հայաստանի Հանրապետության կառավարության որոշմամբ հաստատվել է Հայաստանի հանրապետության տարածքում հետազոտման, բացահայտման և դրանց տարածքում մոնիթորինգի իրականացման մեթոդաբանությունը:</w:t>
      </w:r>
    </w:p>
    <w:p w:rsidR="000235C5" w:rsidRPr="00CB61E0" w:rsidRDefault="000235C5" w:rsidP="00CB61E0">
      <w:pPr>
        <w:shd w:val="clear" w:color="auto" w:fill="FFFFFF"/>
        <w:tabs>
          <w:tab w:val="left" w:pos="720"/>
        </w:tabs>
        <w:ind w:left="510"/>
        <w:rPr>
          <w:rFonts w:ascii="GHEA Grapalat" w:hAnsi="GHEA Grapalat" w:cs="Arial"/>
          <w:sz w:val="24"/>
          <w:szCs w:val="24"/>
          <w:lang w:val="hy-AM" w:eastAsia="ru-RU"/>
        </w:rPr>
      </w:pPr>
    </w:p>
    <w:p w:rsidR="000235C5" w:rsidRPr="00CB61E0" w:rsidRDefault="000235C5" w:rsidP="00CB61E0">
      <w:pPr>
        <w:pStyle w:val="ListParagraph"/>
        <w:numPr>
          <w:ilvl w:val="0"/>
          <w:numId w:val="3"/>
        </w:numPr>
        <w:shd w:val="clear" w:color="auto" w:fill="FFFFFF"/>
        <w:tabs>
          <w:tab w:val="left" w:pos="720"/>
        </w:tabs>
        <w:ind w:hanging="218"/>
        <w:jc w:val="left"/>
        <w:rPr>
          <w:rFonts w:ascii="GHEA Grapalat" w:hAnsi="GHEA Grapalat" w:cs="Arial"/>
          <w:b/>
          <w:sz w:val="24"/>
          <w:szCs w:val="24"/>
          <w:lang w:val="hy-AM" w:eastAsia="ru-RU"/>
        </w:rPr>
      </w:pPr>
      <w:r w:rsidRPr="00CB61E0">
        <w:rPr>
          <w:rFonts w:ascii="GHEA Grapalat" w:hAnsi="GHEA Grapalat" w:cs="Sylfaen"/>
          <w:b/>
          <w:sz w:val="24"/>
          <w:szCs w:val="24"/>
          <w:lang w:val="hy-AM" w:eastAsia="ru-RU"/>
        </w:rPr>
        <w:t>Կենսաբազմազանության</w:t>
      </w:r>
      <w:r w:rsidRPr="00CB61E0">
        <w:rPr>
          <w:rFonts w:ascii="GHEA Grapalat" w:hAnsi="GHEA Grapalat" w:cs="Arial"/>
          <w:b/>
          <w:sz w:val="24"/>
          <w:szCs w:val="24"/>
          <w:lang w:val="hy-AM" w:eastAsia="ru-RU"/>
        </w:rPr>
        <w:t xml:space="preserve"> </w:t>
      </w:r>
      <w:r w:rsidRPr="00CB61E0">
        <w:rPr>
          <w:rFonts w:ascii="GHEA Grapalat" w:hAnsi="GHEA Grapalat" w:cs="Sylfaen"/>
          <w:b/>
          <w:sz w:val="24"/>
          <w:szCs w:val="24"/>
          <w:lang w:val="hy-AM" w:eastAsia="ru-RU"/>
        </w:rPr>
        <w:t>մոնիթորինգ</w:t>
      </w:r>
    </w:p>
    <w:p w:rsidR="000235C5" w:rsidRPr="00CB61E0" w:rsidRDefault="000235C5" w:rsidP="00CB61E0">
      <w:pPr>
        <w:pStyle w:val="ListParagraph"/>
        <w:numPr>
          <w:ilvl w:val="0"/>
          <w:numId w:val="36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 օրենսդրությամբ, </w:t>
      </w: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կենսաբազմազանության </w:t>
      </w:r>
      <w:r w:rsidRPr="00CB61E0">
        <w:rPr>
          <w:rFonts w:ascii="GHEA Grapalat" w:hAnsi="GHEA Grapalat" w:cs="Arial"/>
          <w:sz w:val="24"/>
          <w:szCs w:val="24"/>
          <w:lang w:val="hy-AM" w:eastAsia="ru-RU"/>
        </w:rPr>
        <w:t>մոնիթորինգի իրականացման գործառույթներ ունեն.</w:t>
      </w:r>
    </w:p>
    <w:p w:rsidR="000235C5" w:rsidRPr="00CB61E0" w:rsidRDefault="000235C5" w:rsidP="00CB61E0">
      <w:p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ա. Հայաստանի Հանրապետության բնապահպանության նախարարության «Շրջակա միջավայրի մոնիթորինգի և տեղեկատվության կենտրոն», «Սևան» ազգային պարկ», «Դիլիջան» ազգային պարկ», «Խոսրովի անտառ» պետական արգելոց», «Արփիլիճ» ազգային պարկ», «Արգելոցապարկային համալիր», «Զիկատար» բնապահպանական կենտրոն», «Զանգեզուր կեսոլորտային համալիր» պետական ոչ առևտրային կազմակերպությունները և Հայաստանի Հանրապետության բնապահպանության նախարարության աշխատակազմի կենսառեսուրսների կառավարման գործակալությունը:</w:t>
      </w:r>
    </w:p>
    <w:p w:rsidR="000235C5" w:rsidRPr="00CB61E0" w:rsidRDefault="000235C5" w:rsidP="00CB61E0">
      <w:pPr>
        <w:pStyle w:val="ListParagraph"/>
        <w:tabs>
          <w:tab w:val="left" w:pos="0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բ. Հայաստանի Հանրապետության գյուղատնտեսության նախարարության «Անտառային պետական մոնիթորինգի կենտրոն» և «Հայանտառ» ՊՈԱԿ-ները:</w:t>
      </w:r>
    </w:p>
    <w:p w:rsidR="000235C5" w:rsidRPr="00CB61E0" w:rsidRDefault="000235C5" w:rsidP="00CB61E0">
      <w:pPr>
        <w:pStyle w:val="ListParagraph"/>
        <w:tabs>
          <w:tab w:val="left" w:pos="0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lastRenderedPageBreak/>
        <w:t>գ. Հայաստանի Հանրապետության առողջապահության նախարարության «Հիվանդությունների վերահսկման և կանխարգելման կենտրոն» ՊՈԱԿ-ը (կրծողների և էկտոպարազիտների մոնիթորինգ):</w:t>
      </w:r>
    </w:p>
    <w:p w:rsidR="000235C5" w:rsidRPr="00CB61E0" w:rsidRDefault="000235C5" w:rsidP="00CB61E0">
      <w:pPr>
        <w:pStyle w:val="ListParagraph"/>
        <w:tabs>
          <w:tab w:val="left" w:pos="0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դ. Հայաստանի Հանրապետության գիտությունների ազգային ակադեմիայի «Բուսաբանության», «Կենդանաբանությա և հիդրոէկոլոգիայի գիտական կենտրոն» ինստիտուտները: </w:t>
      </w:r>
    </w:p>
    <w:p w:rsidR="000235C5" w:rsidRPr="00CB61E0" w:rsidRDefault="000235C5" w:rsidP="00CB61E0">
      <w:pPr>
        <w:pStyle w:val="ListParagraph"/>
        <w:numPr>
          <w:ilvl w:val="0"/>
          <w:numId w:val="36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GHEA Grapalat"/>
          <w:sz w:val="24"/>
          <w:szCs w:val="24"/>
          <w:lang w:val="hy-AM"/>
        </w:rPr>
        <w:t xml:space="preserve">Նշված գերատեսչությունների կողմից կենսաբազմազանությանն առնչվող տվյալները պարբերաբար հավաքագրվում և ներկայացվում են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CB61E0">
        <w:rPr>
          <w:rFonts w:ascii="GHEA Grapalat" w:hAnsi="GHEA Grapalat" w:cs="GHEA Grapalat"/>
          <w:sz w:val="24"/>
          <w:szCs w:val="24"/>
          <w:lang w:val="hy-AM"/>
        </w:rPr>
        <w:t xml:space="preserve"> ազգային վիճակագրական ծառայությանը: Սակայն, կենսաբազմազանության մոնիթորինգը և կենսաբազմազանության վերաբերյալ տեղեկատվական համակարգը ոչ լիարժեք է, ցածր է ստացված արդյունքների հավաստիությունը:</w:t>
      </w:r>
    </w:p>
    <w:p w:rsidR="000235C5" w:rsidRPr="00CB61E0" w:rsidRDefault="000235C5" w:rsidP="00CB61E0">
      <w:pPr>
        <w:pStyle w:val="ListParagraph"/>
        <w:numPr>
          <w:ilvl w:val="0"/>
          <w:numId w:val="36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Հայաստանը </w:t>
      </w:r>
      <w:r w:rsidRPr="00CB61E0">
        <w:rPr>
          <w:rFonts w:ascii="GHEA Grapalat" w:hAnsi="GHEA Grapalat" w:cs="GHEA Grapalat"/>
          <w:sz w:val="24"/>
          <w:szCs w:val="24"/>
          <w:lang w:val="hy-AM"/>
        </w:rPr>
        <w:t xml:space="preserve">վավերացրել է կենսաբազմազանությանն առընչվող մի շարք միջազգային բնապահպանական համաձայնագրեր և դրանց արձանագրություններ, որոնցով ստանձնած միջազգային պարտավորությունների կատարումը նպաստում է շրջակա միջավայրի և կենսաբազմազանության արդյունավետ պահպանությանը: 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2010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թվականին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ընդունվել է «Կենսաբազմազանության մասին» կոնվենցիայի 10-ամյա Ռազմավարական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պ</w:t>
      </w:r>
      <w:r w:rsidRPr="00CB61E0">
        <w:rPr>
          <w:rFonts w:ascii="GHEA Grapalat" w:hAnsi="GHEA Grapalat" w:cs="Sylfaen"/>
          <w:sz w:val="24"/>
          <w:szCs w:val="24"/>
          <w:lang w:val="hy-AM"/>
        </w:rPr>
        <w:t>լանը և «Հայաստանի կենսաբազմազանության պահպանության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և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վերարտադրության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ռազմավարությունը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և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ծրագիրը»</w:t>
      </w:r>
      <w:r w:rsidRPr="00CB61E0">
        <w:rPr>
          <w:rFonts w:ascii="GHEA Grapalat" w:hAnsi="GHEA Grapalat" w:cs="Sylfaen"/>
          <w:sz w:val="24"/>
          <w:szCs w:val="24"/>
          <w:lang w:val="af-ZA"/>
        </w:rPr>
        <w:t>: Հայաստանի կողմից «Կենսաբազմազանության մասին» կոնվենցիայ</w:t>
      </w:r>
      <w:r w:rsidRPr="00CB61E0">
        <w:rPr>
          <w:rFonts w:ascii="GHEA Grapalat" w:hAnsi="GHEA Grapalat" w:cs="Sylfaen"/>
          <w:sz w:val="24"/>
          <w:szCs w:val="24"/>
          <w:lang w:val="hy-AM"/>
        </w:rPr>
        <w:t>ով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ստանձնած պարտավորությունների կատարումը ներառում է կ</w:t>
      </w:r>
      <w:r w:rsidRPr="00CB61E0">
        <w:rPr>
          <w:rFonts w:ascii="GHEA Grapalat" w:hAnsi="GHEA Grapalat" w:cs="Sylfaen"/>
          <w:sz w:val="24"/>
          <w:szCs w:val="24"/>
          <w:lang w:val="hy-AM"/>
        </w:rPr>
        <w:t>ենսաբազմազանության</w:t>
      </w:r>
      <w:r w:rsidRPr="00CB61E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հաշվառման</w:t>
      </w:r>
      <w:r w:rsidRPr="00CB61E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և</w:t>
      </w:r>
      <w:r w:rsidRPr="00CB61E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մոնիթորինգի մեխանիզմների ներդրման համար նախադրյալների ստեղծումը</w:t>
      </w:r>
      <w:r w:rsidRPr="00CB61E0">
        <w:rPr>
          <w:rFonts w:ascii="GHEA Grapalat" w:hAnsi="GHEA Grapalat" w:cs="Sylfaen"/>
          <w:sz w:val="24"/>
          <w:szCs w:val="24"/>
          <w:lang w:val="af-ZA"/>
        </w:rPr>
        <w:t>,</w:t>
      </w:r>
      <w:r w:rsidRPr="00CB61E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af-ZA"/>
        </w:rPr>
        <w:t>գ</w:t>
      </w:r>
      <w:r w:rsidRPr="00CB61E0">
        <w:rPr>
          <w:rFonts w:ascii="GHEA Grapalat" w:hAnsi="GHEA Grapalat" w:cs="Sylfaen"/>
          <w:sz w:val="24"/>
          <w:szCs w:val="24"/>
          <w:lang w:val="hy-AM"/>
        </w:rPr>
        <w:t>իտական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հետազոտությունների ընդլայնումը:</w:t>
      </w:r>
    </w:p>
    <w:p w:rsidR="000235C5" w:rsidRPr="00CB61E0" w:rsidRDefault="000235C5" w:rsidP="00CB61E0">
      <w:pPr>
        <w:pStyle w:val="ListParagraph"/>
        <w:numPr>
          <w:ilvl w:val="0"/>
          <w:numId w:val="36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Կենսաբազմազանության վիճակը և տեղի ունեցած փոփոխությունները բացահայտելու, վերլուծելու և գնահատելու համար հավաստի տվյալների ստացումը պահանջում է շարունակական և ամբողջական մոնիթորինգի առկայություն, ինչը հիմնվում է համապատասխան մասնագետների, մեթոդաբանության, նյութատեխնիկական ռեսուրսների և ֆինանսական միջոցների բավարար մակարդակի վրա: </w:t>
      </w:r>
    </w:p>
    <w:p w:rsidR="000235C5" w:rsidRPr="00CB61E0" w:rsidRDefault="000235C5" w:rsidP="00CB61E0">
      <w:pPr>
        <w:pStyle w:val="ListParagraph"/>
        <w:numPr>
          <w:ilvl w:val="0"/>
          <w:numId w:val="36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2009 թվականի հունվարի 22-ի N 121-Ն որոշմամբ հաստատվել է </w:t>
      </w:r>
      <w:r w:rsidRPr="00CB61E0">
        <w:rPr>
          <w:rFonts w:ascii="GHEA Grapalat" w:hAnsi="GHEA Grapalat"/>
          <w:bCs/>
          <w:sz w:val="24"/>
          <w:szCs w:val="24"/>
          <w:lang w:val="hy-AM"/>
        </w:rPr>
        <w:t>կենդանական աշխարհի</w:t>
      </w:r>
      <w:r w:rsidRPr="00CB61E0">
        <w:rPr>
          <w:rFonts w:ascii="Courier New" w:hAnsi="Courier New" w:cs="Courier New"/>
          <w:bCs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մոնիթորինգ</w:t>
      </w:r>
      <w:r w:rsidRPr="00CB61E0">
        <w:rPr>
          <w:rFonts w:ascii="GHEA Grapalat" w:hAnsi="GHEA Grapalat"/>
          <w:bCs/>
          <w:sz w:val="24"/>
          <w:szCs w:val="24"/>
          <w:lang w:val="hy-AM"/>
        </w:rPr>
        <w:t>ի կազմակերպման և իրականացման կարգը</w:t>
      </w:r>
      <w:r w:rsidRPr="00CB61E0">
        <w:rPr>
          <w:rStyle w:val="Strong"/>
          <w:rFonts w:ascii="Arial" w:hAnsi="Arial" w:cs="Arial"/>
          <w:bCs/>
          <w:sz w:val="24"/>
          <w:szCs w:val="24"/>
          <w:shd w:val="clear" w:color="auto" w:fill="FFFFFF"/>
          <w:lang w:val="hy-AM"/>
        </w:rPr>
        <w:t>:</w:t>
      </w:r>
    </w:p>
    <w:p w:rsidR="000235C5" w:rsidRPr="00CB61E0" w:rsidRDefault="000235C5" w:rsidP="00CB61E0">
      <w:pPr>
        <w:pStyle w:val="ListParagraph"/>
        <w:numPr>
          <w:ilvl w:val="0"/>
          <w:numId w:val="36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284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2009 թվականի հունվարի 22-ի N 120-Ն որոշմամբ հաստատվել է </w:t>
      </w:r>
      <w:r w:rsidRPr="00CB61E0">
        <w:rPr>
          <w:rFonts w:ascii="GHEA Grapalat" w:hAnsi="GHEA Grapalat"/>
          <w:bCs/>
          <w:sz w:val="24"/>
          <w:szCs w:val="24"/>
          <w:lang w:val="hy-AM"/>
        </w:rPr>
        <w:t>բուսական աշխարհի</w:t>
      </w:r>
      <w:r w:rsidRPr="00CB61E0">
        <w:rPr>
          <w:rFonts w:ascii="Courier New" w:hAnsi="Courier New" w:cs="Courier New"/>
          <w:bCs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մոնիթորինգ</w:t>
      </w:r>
      <w:r w:rsidRPr="00CB61E0">
        <w:rPr>
          <w:rFonts w:ascii="GHEA Grapalat" w:hAnsi="GHEA Grapalat"/>
          <w:bCs/>
          <w:sz w:val="24"/>
          <w:szCs w:val="24"/>
          <w:lang w:val="hy-AM"/>
        </w:rPr>
        <w:t>ի կազմակերպման և իրականացման կարգը</w:t>
      </w:r>
      <w:r w:rsidRPr="00CB61E0">
        <w:rPr>
          <w:rStyle w:val="Strong"/>
          <w:rFonts w:ascii="Arial" w:hAnsi="Arial" w:cs="Arial"/>
          <w:bCs/>
          <w:sz w:val="24"/>
          <w:szCs w:val="24"/>
          <w:shd w:val="clear" w:color="auto" w:fill="FFFFFF"/>
          <w:lang w:val="hy-AM"/>
        </w:rPr>
        <w:t>:</w:t>
      </w:r>
    </w:p>
    <w:p w:rsidR="000235C5" w:rsidRPr="00CB61E0" w:rsidRDefault="000235C5" w:rsidP="00CB61E0">
      <w:pPr>
        <w:pStyle w:val="ListParagraph"/>
        <w:numPr>
          <w:ilvl w:val="0"/>
          <w:numId w:val="36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426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2007 թվականի օգոստոսի 30-ի N 1044-Ն որոշմամբ հաստատվել է բնության հատուկ պահպանվող տարածքների մոնիթորինգի կազմակերպման և իրականացման կարգը:</w:t>
      </w:r>
    </w:p>
    <w:p w:rsidR="000235C5" w:rsidRPr="00CB61E0" w:rsidRDefault="000235C5" w:rsidP="00CB61E0">
      <w:pPr>
        <w:pStyle w:val="ListParagraph"/>
        <w:numPr>
          <w:ilvl w:val="0"/>
          <w:numId w:val="36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426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Կենսաբազմազանության վերաբերյալ առաջնային/նախնական տվյալների բացակայությունը հնարավորություն չի ընձեռում հանրապետության ողջ տարածքի համընդհանուր մոնիթորինգի իրականացման, որի միջոցով հնարավոր կլիներ կանխորոշել էկոհամակարգի հնարավոր դեգրադացման նախանշանները, բացահայտել ազդող գործոնները և ձեռնարկել բացասական ազդեցության կանխարգելման կամ նվազեցման միջոցառումներ: Չնայած ակադեմիական և բուհական ինստիտուտների գիտական թեմաների շրջանակներում իրականացվել են կենսաբազմազանության որոշ բաղադրիչների </w:t>
      </w:r>
      <w:r w:rsidRPr="00CB61E0">
        <w:rPr>
          <w:rFonts w:ascii="GHEA Grapalat" w:hAnsi="GHEA Grapalat" w:cs="Sylfaen"/>
          <w:sz w:val="24"/>
          <w:szCs w:val="24"/>
          <w:lang w:val="hy-AM"/>
        </w:rPr>
        <w:lastRenderedPageBreak/>
        <w:t>կենսաբանական հատկանիշների հետազոտություններ և հաշվառումներ, սակայն դրանք չեն կրել մշտական բնույթ և չեն մեկնաբանվել դրանց փոփոխությունների կանխատեսման տեսանկյունից: Չեն իրականացվել կենսառեսուրսների օգտագործման կամ կենսառեսուրսների վրա այլ գործոնների ազդեցության հետևանքով բուսական և կենդանական աշխարհի վիճակի փոփոխությունների դիտարկումներ. էկոհամակարգերի փոփոխությունների գրանցում և վերլուծում, ինչպես նաև բուսական ու կենդանական աշխարհի կառուցվածքային փոփոխությունների ուսումնասիրություններ:</w:t>
      </w:r>
    </w:p>
    <w:p w:rsidR="000235C5" w:rsidRPr="00CB61E0" w:rsidRDefault="000235C5" w:rsidP="00CB61E0">
      <w:pPr>
        <w:pStyle w:val="ListParagraph"/>
        <w:numPr>
          <w:ilvl w:val="0"/>
          <w:numId w:val="36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firstLine="426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 կենսաբազմազանության մոնիթորինգի համակարգի ներդրման հիմնական դժվարություններն են` կենսաբազմազանության մոնիթորինգի համակարգված և միասնական ցանցի բացակայությունը, կենսաբազմազանության վերաբերյալ ընդհանուր տվյալների բանկի բացակայությունը, ընդհանուր իրավիճակի կանխորոշման չափորոշիչների բացակայությունը և այլն:</w:t>
      </w:r>
    </w:p>
    <w:p w:rsidR="000235C5" w:rsidRPr="00CB61E0" w:rsidRDefault="000235C5" w:rsidP="00CB61E0">
      <w:pPr>
        <w:shd w:val="clear" w:color="auto" w:fill="FFFFFF"/>
        <w:tabs>
          <w:tab w:val="left" w:pos="720"/>
        </w:tabs>
        <w:ind w:left="510"/>
        <w:rPr>
          <w:rFonts w:ascii="GHEA Grapalat" w:hAnsi="GHEA Grapalat" w:cs="Arial"/>
          <w:sz w:val="24"/>
          <w:szCs w:val="24"/>
          <w:lang w:val="hy-AM" w:eastAsia="ru-RU"/>
        </w:rPr>
      </w:pPr>
    </w:p>
    <w:p w:rsidR="000235C5" w:rsidRPr="00CB61E0" w:rsidRDefault="000235C5" w:rsidP="00CB61E0">
      <w:pPr>
        <w:pStyle w:val="ListParagraph"/>
        <w:numPr>
          <w:ilvl w:val="0"/>
          <w:numId w:val="3"/>
        </w:numPr>
        <w:shd w:val="clear" w:color="auto" w:fill="FFFFFF"/>
        <w:tabs>
          <w:tab w:val="left" w:pos="720"/>
        </w:tabs>
        <w:ind w:hanging="76"/>
        <w:jc w:val="left"/>
        <w:rPr>
          <w:rFonts w:ascii="GHEA Grapalat" w:hAnsi="GHEA Grapalat" w:cs="Arial"/>
          <w:b/>
          <w:sz w:val="24"/>
          <w:szCs w:val="24"/>
          <w:lang w:val="hy-AM" w:eastAsia="ru-RU"/>
        </w:rPr>
      </w:pPr>
      <w:r w:rsidRPr="00CB61E0">
        <w:rPr>
          <w:rFonts w:ascii="GHEA Grapalat" w:hAnsi="GHEA Grapalat" w:cs="Sylfaen"/>
          <w:b/>
          <w:sz w:val="24"/>
          <w:szCs w:val="24"/>
          <w:lang w:val="hy-AM" w:eastAsia="ru-RU"/>
        </w:rPr>
        <w:t>Էկզոգեն պրոցեսների մոնիթորինգ</w:t>
      </w:r>
    </w:p>
    <w:p w:rsidR="000235C5" w:rsidRPr="00CB61E0" w:rsidRDefault="000235C5" w:rsidP="00CB61E0">
      <w:pPr>
        <w:pStyle w:val="ListParagraph"/>
        <w:numPr>
          <w:ilvl w:val="0"/>
          <w:numId w:val="38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right="-1" w:firstLine="426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Հանրապետության տարածքում լայն զարգացում ունեցող արտածին երկրաբանական երևույթներից առանձնահատուկ տեղ են գրավում գրավիտացիոն պրոցեսները (սողանքներ, քարաթափեր, փլուզումներ), որոնց շարքում իրենց զարգացվածությամբ, տարածվածությամբ ու ազդեցությամբ առավել վտանգավոր են սողանքները:</w:t>
      </w:r>
    </w:p>
    <w:p w:rsidR="000235C5" w:rsidRPr="00CB61E0" w:rsidRDefault="000235C5" w:rsidP="00CB61E0">
      <w:pPr>
        <w:pStyle w:val="ListParagraph"/>
        <w:numPr>
          <w:ilvl w:val="0"/>
          <w:numId w:val="38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right="-1" w:firstLine="426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տարածքում սողանքային երևույթները չնայած ուսումնասիրվում եմ դեռևս 20-րդ դարի 50-ական թվականներից, սակայն մինչ այժմ համակարգված մոնիթորինգ չի իրականացվում: Հայաստանի Հանրապետության կառավարության 2001 թվականի նոյեմբերի 7- ի N1074 որոշմամբ հաստատվել էր «Հայաստանի Հանրապետության տարածքում հակասողանքային առաջնահերթ միջոցառումների ծրագիրը», որի իրականացումը նախատեսված էր 2002-2004 թվականների ընթացքում (համապատասխան ֆինանսավորման ապահովման պայմաններում): Սակայն այդ ծրագրով իրականացվել են միայն 19 սողանքային տեղամասերի նախնական ինժեներաերկրաբանական հետազոտություններ` մոնիտորինգային ցանցի ստեղծմամբ և սողանքային գոտիներում գտնվող 32 բնակավայրերի բնակելի տների տեխնիկական վիճակի հետազննություն` առաջնահերթ վերաբնակեցման ենթակա տների հաշվառման նպատակով: Հայաստանի Հանրապետության և Ճապոնիայի միջև միջկառավարական պայմանագրի հիման վրա Ճապոնիայի կառավարության հատկացրած դրամաշնորհով Ճապոնական միջազգային համագործակցության գործակալության կողմից 2004-2006 թվականների ընթացքում իրականացվեց «Հայաստանի Հանրապետությունում սողանքային աղետի կառավարման ուսումնասիրություն» ծրագիրը: </w:t>
      </w:r>
    </w:p>
    <w:p w:rsidR="000235C5" w:rsidRPr="00145061" w:rsidRDefault="000235C5" w:rsidP="00CB61E0">
      <w:pPr>
        <w:pStyle w:val="ListParagraph"/>
        <w:numPr>
          <w:ilvl w:val="0"/>
          <w:numId w:val="38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right="-1" w:firstLine="426"/>
        <w:rPr>
          <w:rFonts w:ascii="GHEA Grapalat" w:hAnsi="GHEA Grapalat" w:cs="Sylfaen"/>
          <w:sz w:val="24"/>
          <w:szCs w:val="24"/>
          <w:lang w:val="hy-AM"/>
        </w:rPr>
      </w:pPr>
      <w:r w:rsidRPr="00145061">
        <w:rPr>
          <w:rFonts w:ascii="GHEA Grapalat" w:hAnsi="GHEA Grapalat" w:cs="Sylfaen"/>
          <w:sz w:val="24"/>
          <w:szCs w:val="24"/>
          <w:lang w:val="hy-AM"/>
        </w:rPr>
        <w:t>Սողանքների կառավարման ոլորտի, որի բաղկացուցիչ մասն է կազմում մոնիթորինգը, բարելավման նպատակով Հայաստանի Հանրապետության կառավարության 2013 թ. հուլիսի 10-ի նիստի N27 արձանագրության 5-րդ կետով հավանության արժանացած «Հայաստանի հանրապետության սողանքային աղետի կառավարման» հայեցակարգը, իսկ Հայաստանի Հանրապետության կառավարության 2014 թ. 31 հուլիսի N 758-Ա որոշմամբ հաստատվեց «Հայաստանի հանրապետության սողանքային աղետի կառավարման հայեցակարգի կիրարկման համար անհրաժեշտ միջոցառումների ծրագիրը»:</w:t>
      </w:r>
    </w:p>
    <w:p w:rsidR="000235C5" w:rsidRPr="00CB61E0" w:rsidRDefault="000235C5" w:rsidP="00CB61E0">
      <w:pPr>
        <w:pStyle w:val="ListParagraph"/>
        <w:numPr>
          <w:ilvl w:val="0"/>
          <w:numId w:val="38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right="-1" w:firstLine="426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lastRenderedPageBreak/>
        <w:t>Հայաստանի Հանրապետության օրենսդրությամբ, սողանքների մոնիթորինգի իրականացման գործառույթներ ունեն.</w:t>
      </w:r>
    </w:p>
    <w:p w:rsidR="000235C5" w:rsidRPr="00CB61E0" w:rsidRDefault="000235C5" w:rsidP="00CB61E0">
      <w:pPr>
        <w:pStyle w:val="ListParagraph"/>
        <w:tabs>
          <w:tab w:val="left" w:pos="0"/>
          <w:tab w:val="left" w:pos="142"/>
          <w:tab w:val="left" w:pos="567"/>
          <w:tab w:val="left" w:pos="851"/>
        </w:tabs>
        <w:autoSpaceDE w:val="0"/>
        <w:autoSpaceDN w:val="0"/>
        <w:adjustRightInd w:val="0"/>
        <w:ind w:left="0" w:right="-1" w:firstLine="426"/>
        <w:rPr>
          <w:rFonts w:ascii="GHEA Grapalat" w:hAnsi="GHEA Grapalat"/>
          <w:sz w:val="24"/>
          <w:szCs w:val="24"/>
          <w:lang w:val="hy-AM"/>
        </w:rPr>
      </w:pPr>
      <w:r w:rsidRPr="00CB61E0">
        <w:rPr>
          <w:rFonts w:ascii="GHEA Grapalat" w:hAnsi="GHEA Grapalat"/>
          <w:sz w:val="24"/>
          <w:szCs w:val="24"/>
          <w:lang w:val="hy-AM"/>
        </w:rPr>
        <w:t xml:space="preserve">ա.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Հանրապետության արտակարգ իրավիճակների նախարարությունը (համակարգում և ամփոփում է սողանքային աղետի դեմ պայքարի բնագավառում համապատասխան ոլորտների պետական կառավարման ու տեղական ինքնակառավարման մարմիններից ստացված մոնիթորինգի արդյունքները),</w:t>
      </w:r>
    </w:p>
    <w:p w:rsidR="000235C5" w:rsidRPr="00CB61E0" w:rsidRDefault="000235C5" w:rsidP="00CB61E0">
      <w:pPr>
        <w:pStyle w:val="ListParagraph"/>
        <w:tabs>
          <w:tab w:val="left" w:pos="0"/>
          <w:tab w:val="left" w:pos="142"/>
          <w:tab w:val="left" w:pos="567"/>
          <w:tab w:val="left" w:pos="851"/>
        </w:tabs>
        <w:autoSpaceDE w:val="0"/>
        <w:autoSpaceDN w:val="0"/>
        <w:adjustRightInd w:val="0"/>
        <w:ind w:left="0" w:right="-1" w:firstLine="426"/>
        <w:rPr>
          <w:rFonts w:ascii="GHEA Grapalat" w:hAnsi="GHEA Grapalat"/>
          <w:sz w:val="24"/>
          <w:szCs w:val="24"/>
          <w:lang w:val="hy-AM"/>
        </w:rPr>
      </w:pPr>
      <w:r w:rsidRPr="00CB61E0">
        <w:rPr>
          <w:rFonts w:ascii="GHEA Grapalat" w:hAnsi="GHEA Grapalat"/>
          <w:sz w:val="24"/>
          <w:szCs w:val="24"/>
          <w:lang w:val="hy-AM"/>
        </w:rPr>
        <w:t xml:space="preserve">բ.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տրանսպորտի, կապի և տեղեկատվական տեխնոլոգիաների  նախարարությունը (ընդհանուր օգտագործման ավտոմոբիլային ճանապարհների, երկաթգծի ու կապի օբյեկտներին վտանգ սպառնացող սողանքների մոնիթորինգի իրականացում),</w:t>
      </w:r>
    </w:p>
    <w:p w:rsidR="000235C5" w:rsidRPr="00CB61E0" w:rsidRDefault="000235C5" w:rsidP="00CB61E0">
      <w:pPr>
        <w:pStyle w:val="ListParagraph"/>
        <w:tabs>
          <w:tab w:val="left" w:pos="0"/>
          <w:tab w:val="left" w:pos="142"/>
          <w:tab w:val="left" w:pos="567"/>
          <w:tab w:val="left" w:pos="851"/>
        </w:tabs>
        <w:autoSpaceDE w:val="0"/>
        <w:autoSpaceDN w:val="0"/>
        <w:adjustRightInd w:val="0"/>
        <w:ind w:left="0" w:right="-1" w:firstLine="426"/>
        <w:rPr>
          <w:rFonts w:ascii="GHEA Grapalat" w:hAnsi="GHEA Grapalat"/>
          <w:sz w:val="24"/>
          <w:szCs w:val="24"/>
          <w:lang w:val="hy-AM"/>
        </w:rPr>
      </w:pPr>
      <w:r w:rsidRPr="00CB61E0">
        <w:rPr>
          <w:rFonts w:ascii="GHEA Grapalat" w:hAnsi="GHEA Grapalat"/>
          <w:sz w:val="24"/>
          <w:szCs w:val="24"/>
          <w:lang w:val="hy-AM"/>
        </w:rPr>
        <w:t xml:space="preserve">գ.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կառավարությանն առընթեր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քաղաքաշինության պետական կոմիտեն (բնակավայրերի կառուցապատված տարածքներին, բնակելի, հասարակական, արտադրական շենքերին ու շինություններին վտանգ սպառնացող սողանքների գույքագրում և մոնիթորինգի իրականացում),</w:t>
      </w:r>
    </w:p>
    <w:p w:rsidR="000235C5" w:rsidRPr="00CB61E0" w:rsidRDefault="000235C5" w:rsidP="00CB61E0">
      <w:pPr>
        <w:pStyle w:val="ListParagraph"/>
        <w:tabs>
          <w:tab w:val="left" w:pos="0"/>
          <w:tab w:val="left" w:pos="142"/>
          <w:tab w:val="left" w:pos="567"/>
          <w:tab w:val="left" w:pos="851"/>
        </w:tabs>
        <w:autoSpaceDE w:val="0"/>
        <w:autoSpaceDN w:val="0"/>
        <w:adjustRightInd w:val="0"/>
        <w:ind w:left="0" w:right="-1" w:firstLine="426"/>
        <w:rPr>
          <w:rFonts w:ascii="GHEA Grapalat" w:hAnsi="GHEA Grapalat"/>
          <w:sz w:val="24"/>
          <w:szCs w:val="24"/>
          <w:lang w:val="hy-AM"/>
        </w:rPr>
      </w:pPr>
      <w:r w:rsidRPr="00CB61E0">
        <w:rPr>
          <w:rFonts w:ascii="GHEA Grapalat" w:hAnsi="GHEA Grapalat"/>
          <w:sz w:val="24"/>
          <w:szCs w:val="24"/>
          <w:lang w:val="hy-AM"/>
        </w:rPr>
        <w:t xml:space="preserve">դ.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էներգետիկ ենթակառուցվածքների և բնական պաշարների նախարարությունը (էլեկտրամատակարարման օբյեկտներին, գազատարներին ու հանքավայրերին վտանգ սպառնացող սողանքների մոնիթորինգի իրականացում),</w:t>
      </w:r>
    </w:p>
    <w:p w:rsidR="000235C5" w:rsidRPr="00CB61E0" w:rsidRDefault="000235C5" w:rsidP="00CB61E0">
      <w:pPr>
        <w:pStyle w:val="ListParagraph"/>
        <w:tabs>
          <w:tab w:val="left" w:pos="0"/>
          <w:tab w:val="left" w:pos="142"/>
          <w:tab w:val="left" w:pos="567"/>
          <w:tab w:val="left" w:pos="851"/>
        </w:tabs>
        <w:autoSpaceDE w:val="0"/>
        <w:autoSpaceDN w:val="0"/>
        <w:adjustRightInd w:val="0"/>
        <w:ind w:left="0" w:right="-1" w:firstLine="426"/>
        <w:rPr>
          <w:rFonts w:ascii="GHEA Grapalat" w:hAnsi="GHEA Grapalat"/>
          <w:sz w:val="24"/>
          <w:szCs w:val="24"/>
          <w:lang w:val="hy-AM"/>
        </w:rPr>
      </w:pPr>
      <w:r w:rsidRPr="00CB61E0">
        <w:rPr>
          <w:rFonts w:ascii="GHEA Grapalat" w:hAnsi="GHEA Grapalat"/>
          <w:sz w:val="24"/>
          <w:szCs w:val="24"/>
          <w:lang w:val="hy-AM"/>
        </w:rPr>
        <w:t xml:space="preserve">ե.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գյուղատնտեսության նախարարությունը (գետերին և սելավատարներին վտանգ սպառնացող սողանքների մոնիթորինգի իրականացում)</w:t>
      </w:r>
    </w:p>
    <w:p w:rsidR="000235C5" w:rsidRPr="00CB61E0" w:rsidRDefault="000235C5" w:rsidP="00CB61E0">
      <w:pPr>
        <w:pStyle w:val="ListParagraph"/>
        <w:tabs>
          <w:tab w:val="left" w:pos="0"/>
          <w:tab w:val="left" w:pos="142"/>
          <w:tab w:val="left" w:pos="567"/>
          <w:tab w:val="left" w:pos="851"/>
        </w:tabs>
        <w:autoSpaceDE w:val="0"/>
        <w:autoSpaceDN w:val="0"/>
        <w:adjustRightInd w:val="0"/>
        <w:ind w:left="0" w:right="-1" w:firstLine="426"/>
        <w:rPr>
          <w:rFonts w:ascii="GHEA Grapalat" w:hAnsi="GHEA Grapalat"/>
          <w:sz w:val="24"/>
          <w:szCs w:val="24"/>
          <w:lang w:val="hy-AM"/>
        </w:rPr>
      </w:pPr>
      <w:r w:rsidRPr="00CB61E0">
        <w:rPr>
          <w:rFonts w:ascii="GHEA Grapalat" w:hAnsi="GHEA Grapalat"/>
          <w:sz w:val="24"/>
          <w:szCs w:val="24"/>
          <w:lang w:val="hy-AM"/>
        </w:rPr>
        <w:t xml:space="preserve">զ.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բնապահպանության նախարարությունը (բնության հատուկ պահպանվող տարածքներիին (բնության հուշարձան, արգելավայր, արգելոց, ազգային պարկ), սպառնացող սողանքների մոնիթորինգի իրականացում), </w:t>
      </w:r>
    </w:p>
    <w:p w:rsidR="000235C5" w:rsidRPr="00CB61E0" w:rsidRDefault="000235C5" w:rsidP="00687DB9">
      <w:pPr>
        <w:pStyle w:val="ListParagraph"/>
        <w:tabs>
          <w:tab w:val="left" w:pos="0"/>
          <w:tab w:val="left" w:pos="142"/>
          <w:tab w:val="left" w:pos="567"/>
          <w:tab w:val="left" w:pos="851"/>
        </w:tabs>
        <w:autoSpaceDE w:val="0"/>
        <w:autoSpaceDN w:val="0"/>
        <w:adjustRightInd w:val="0"/>
        <w:ind w:left="0" w:right="-1" w:firstLine="426"/>
        <w:rPr>
          <w:rFonts w:ascii="GHEA Grapalat" w:hAnsi="GHEA Grapalat"/>
          <w:sz w:val="24"/>
          <w:szCs w:val="24"/>
          <w:lang w:val="hy-AM"/>
        </w:rPr>
      </w:pPr>
      <w:r w:rsidRPr="00CB61E0">
        <w:rPr>
          <w:rFonts w:ascii="GHEA Grapalat" w:hAnsi="GHEA Grapalat"/>
          <w:sz w:val="24"/>
          <w:szCs w:val="24"/>
          <w:lang w:val="hy-AM"/>
        </w:rPr>
        <w:t xml:space="preserve">է.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մշակույթի նախարարությունը (բնակավայրերի կառուցապատված տարածքներից դուրս գտնվող պատմամշակույթային շենքերին և շինություններին վտանգ սպառնացող սողանքների մոնիթորինգի իրականացում):</w:t>
      </w:r>
    </w:p>
    <w:p w:rsidR="000235C5" w:rsidRPr="00CB61E0" w:rsidRDefault="000235C5" w:rsidP="00CB61E0">
      <w:pPr>
        <w:shd w:val="clear" w:color="auto" w:fill="FFFFFF"/>
        <w:tabs>
          <w:tab w:val="left" w:pos="720"/>
        </w:tabs>
        <w:ind w:left="510" w:firstLine="273"/>
        <w:rPr>
          <w:rFonts w:ascii="GHEA Grapalat" w:hAnsi="GHEA Grapalat" w:cs="Arial"/>
          <w:sz w:val="24"/>
          <w:szCs w:val="24"/>
          <w:lang w:val="hy-AM" w:eastAsia="ru-RU"/>
        </w:rPr>
      </w:pPr>
    </w:p>
    <w:p w:rsidR="000235C5" w:rsidRPr="00CB61E0" w:rsidRDefault="000235C5" w:rsidP="00CB61E0">
      <w:pPr>
        <w:pStyle w:val="ListParagraph"/>
        <w:numPr>
          <w:ilvl w:val="0"/>
          <w:numId w:val="3"/>
        </w:numPr>
        <w:shd w:val="clear" w:color="auto" w:fill="FFFFFF"/>
        <w:tabs>
          <w:tab w:val="left" w:pos="720"/>
        </w:tabs>
        <w:ind w:hanging="76"/>
        <w:jc w:val="left"/>
        <w:rPr>
          <w:rFonts w:ascii="GHEA Grapalat" w:hAnsi="GHEA Grapalat" w:cs="Sylfaen"/>
          <w:b/>
          <w:sz w:val="24"/>
          <w:szCs w:val="24"/>
          <w:lang w:val="hy-AM" w:eastAsia="ru-RU"/>
        </w:rPr>
      </w:pPr>
      <w:r w:rsidRPr="00CB61E0">
        <w:rPr>
          <w:rFonts w:ascii="GHEA Grapalat" w:hAnsi="GHEA Grapalat" w:cs="Sylfaen"/>
          <w:b/>
          <w:sz w:val="24"/>
          <w:szCs w:val="24"/>
          <w:lang w:val="hy-AM" w:eastAsia="ru-RU"/>
        </w:rPr>
        <w:t>Էնդոգեն պրոցեսների մոնիթորինգ</w:t>
      </w:r>
    </w:p>
    <w:p w:rsidR="000235C5" w:rsidRPr="00CB61E0" w:rsidRDefault="000235C5" w:rsidP="00CB61E0">
      <w:pPr>
        <w:pStyle w:val="ListParagraph"/>
        <w:numPr>
          <w:ilvl w:val="0"/>
          <w:numId w:val="50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right="-1" w:firstLine="426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Հանրապետությունում սեյսմիկ անվտագության մոնիթորինգը իրականացնում է Հայաստանի Հանրապետության արտակարգ իրավիճակների նախարարության «Սեյսմիկ պաշտպանության ազգային ծառայությունը»: </w:t>
      </w:r>
    </w:p>
    <w:p w:rsidR="000235C5" w:rsidRPr="00CB61E0" w:rsidRDefault="000235C5" w:rsidP="00CB61E0">
      <w:pPr>
        <w:pStyle w:val="ListParagraph"/>
        <w:numPr>
          <w:ilvl w:val="0"/>
          <w:numId w:val="50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ind w:left="0" w:right="-1" w:firstLine="426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Հանրապետությունում գործում է սեյսմիկ անվտագության մոնիթորինգի բազմապարամետրային դիտացանց, որի նպատակն է երկրակեղևի կարծր, հեղուկ և գազային բաղադրիչների շուրջօրյա մոնիթորինգը: Բազմապարամետրային դիտացանցը կազմված է 7 մոնոպարամետրային ցանցից` սեյսմաչափական, սեյսմոգեոդեզիական, երկրաֆիզիկական, երկրաքիմիական, հիդրոերկրադինամիկական, մթնոլորտային ճնշման և սեյսմակենսաբանական: Ներկայումս Հայաստանի Հանրապետությունում սեյսմիկ անվտագության գնահատման նպատակով չափումներ են կատարվում ազգային դիտացանցի 78 կայանում (Համաշխարհային սեյսմոգրաֆիական ցանցի 1 կայան Գառնիում, հեռաչափական սեյսմիկ 23 կայան, տարածաշրջանային սեյսմիկ 8 կայան, գրունտների ուժեղ շարժումների 17 կայան, համաշխարհային գեոդեզիական ցանցի 1 կայան Դավթաշենում և 15 հենակետ, հիդրոերկրադինամիկական - 13 կայան) և հիդրոերկրաքիմիական 8 հորատանցքում, որոնցից 4-ում տեղադրված են նաև </w:t>
      </w:r>
      <w:r w:rsidRPr="00CB61E0">
        <w:rPr>
          <w:rFonts w:ascii="GHEA Grapalat" w:hAnsi="GHEA Grapalat" w:cs="Sylfaen"/>
          <w:sz w:val="24"/>
          <w:szCs w:val="24"/>
          <w:lang w:val="hy-AM"/>
        </w:rPr>
        <w:lastRenderedPageBreak/>
        <w:t>բազմապարամետրային ավտոմատ կայաններ, որոնց տվյալները վերլուծական կենտրոն են հասնում արբանյակային կապի միջոցով իրական ժամանակում:</w:t>
      </w:r>
    </w:p>
    <w:p w:rsidR="000235C5" w:rsidRPr="00CB61E0" w:rsidRDefault="000235C5" w:rsidP="00CB61E0">
      <w:pPr>
        <w:shd w:val="clear" w:color="auto" w:fill="FFFFFF"/>
        <w:tabs>
          <w:tab w:val="left" w:pos="720"/>
        </w:tabs>
        <w:ind w:left="600" w:firstLine="273"/>
        <w:jc w:val="lef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0235C5" w:rsidRPr="00CB61E0" w:rsidRDefault="000235C5" w:rsidP="00CB61E0">
      <w:pPr>
        <w:pStyle w:val="ListParagraph"/>
        <w:numPr>
          <w:ilvl w:val="0"/>
          <w:numId w:val="3"/>
        </w:numPr>
        <w:shd w:val="clear" w:color="auto" w:fill="FFFFFF"/>
        <w:tabs>
          <w:tab w:val="left" w:pos="720"/>
        </w:tabs>
        <w:ind w:hanging="76"/>
        <w:jc w:val="left"/>
        <w:rPr>
          <w:rFonts w:ascii="GHEA Grapalat" w:hAnsi="GHEA Grapalat" w:cs="Sylfaen"/>
          <w:b/>
          <w:sz w:val="24"/>
          <w:szCs w:val="24"/>
          <w:lang w:val="hy-AM" w:eastAsia="ru-RU"/>
        </w:rPr>
      </w:pPr>
      <w:r w:rsidRPr="00CB61E0">
        <w:rPr>
          <w:rFonts w:ascii="GHEA Grapalat" w:hAnsi="GHEA Grapalat" w:cs="Sylfaen"/>
          <w:b/>
          <w:sz w:val="24"/>
          <w:szCs w:val="24"/>
          <w:lang w:val="hy-AM" w:eastAsia="ru-RU"/>
        </w:rPr>
        <w:t>Շրջակա միջավայրի ճառագայթային մոնիթորինգ</w:t>
      </w:r>
    </w:p>
    <w:p w:rsidR="000235C5" w:rsidRPr="00CB61E0" w:rsidRDefault="000235C5" w:rsidP="00CB61E0">
      <w:pPr>
        <w:pStyle w:val="ListParagraph"/>
        <w:numPr>
          <w:ilvl w:val="0"/>
          <w:numId w:val="39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right="-1" w:firstLine="426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օրենսդրությամբ, շրջակա միջավայրի ճառագայթային մոնիթորինգի իրականացման գործառույթներ ունեն </w:t>
      </w:r>
      <w:r w:rsidRPr="00CB61E0">
        <w:rPr>
          <w:rFonts w:ascii="GHEA Grapalat" w:hAnsi="GHEA Grapalat" w:cs="Arial"/>
          <w:sz w:val="24"/>
          <w:szCs w:val="24"/>
          <w:lang w:val="hy-AM"/>
        </w:rPr>
        <w:t>Հայաստանի Հանրապետության արտակարգ իրավիճակների նախարարությունը (</w:t>
      </w:r>
      <w:r w:rsidRPr="00CB61E0">
        <w:rPr>
          <w:rFonts w:ascii="GHEA Grapalat" w:hAnsi="GHEA Grapalat" w:cs="Sylfaen"/>
          <w:sz w:val="24"/>
          <w:szCs w:val="24"/>
          <w:lang w:val="hy-AM"/>
        </w:rPr>
        <w:t>գամմա ճառագայթման դոզայի հզորության չափումներ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և </w:t>
      </w: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Հայաստանի ատոմային էլեկտրակայանի տարածքին հարող 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5 և 10 կմ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շառավղով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ճառագայթային վթարային մոնիթորինգ</w:t>
      </w:r>
      <w:r w:rsidRPr="00CB61E0">
        <w:rPr>
          <w:rFonts w:ascii="GHEA Grapalat" w:hAnsi="GHEA Grapalat" w:cs="Arial"/>
          <w:sz w:val="24"/>
          <w:szCs w:val="24"/>
          <w:lang w:val="hy-AM"/>
        </w:rPr>
        <w:t>)</w:t>
      </w:r>
      <w:r w:rsidRPr="00CB61E0">
        <w:rPr>
          <w:rFonts w:ascii="GHEA Grapalat" w:hAnsi="GHEA Grapalat" w:cs="Sylfaen"/>
          <w:sz w:val="24"/>
          <w:szCs w:val="24"/>
          <w:lang w:val="hy-AM"/>
        </w:rPr>
        <w:t>, Հայաստանի Հանրապետության առողջապահության նախարարությունը (խմելու ջրի ընդհանուր ակտիվության չափումներ), Հայաստանի Հանրապետության պաշտպանության նախարարությունը (վթարային մոնիթորինգ) և «Հայկական ատոմային էլեկտրակայան» ՓԲԸ-ն (ՀԱԷԿ-ի դիտարկման գոտում ընթացիկ մոնիթորինգ): «Խաղաղ նպատակներով ատոմային էներգիայի անվտանգ օգտագործման մասին» Հայաստանի Հանրապետության օրենքով շրջակա միջավայրի ճառագայթային մոնիթորինգի իրականացման և վերահսկման պատասխանատվությունը վերապահված է Հայաստանի Հանրապետության կառավարությանն առընթեր միջուկային անվտանգության կարգավորման պետական կոմիտեին:</w:t>
      </w:r>
    </w:p>
    <w:p w:rsidR="000235C5" w:rsidRPr="00145061" w:rsidRDefault="000235C5" w:rsidP="00CB61E0">
      <w:pPr>
        <w:pStyle w:val="ListParagraph"/>
        <w:numPr>
          <w:ilvl w:val="0"/>
          <w:numId w:val="39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right="-1" w:firstLine="426"/>
        <w:rPr>
          <w:rFonts w:ascii="GHEA Grapalat" w:hAnsi="GHEA Grapalat" w:cs="Sylfaen"/>
          <w:sz w:val="24"/>
          <w:szCs w:val="24"/>
          <w:lang w:val="hy-AM"/>
        </w:rPr>
      </w:pPr>
      <w:r w:rsidRPr="00145061">
        <w:rPr>
          <w:rFonts w:ascii="GHEA Grapalat" w:hAnsi="GHEA Grapalat" w:cs="Sylfaen"/>
          <w:sz w:val="24"/>
          <w:szCs w:val="24"/>
          <w:lang w:val="hy-AM"/>
        </w:rPr>
        <w:t>Ժամանակակից միջազգային մոտեցումներին համապատասխանող շրջակա միջավայրի ճառագայթային մոնիթորինգի և վերահսկողության կարողությունների ստեղծման ու զարգացման նպատակով Հայաստանի Հանրապետության կառավարությունը 2014 թվականի դեկտեմբերի 18-ի նիստի N 53 արձանագրության 27-րդ կետով հավանության է արժանացել «Հայաստանի Հանրապետությունում շրջակա միջավայրի ճառագայթային մոնիթորինգի ռազմավարությունը»:</w:t>
      </w:r>
    </w:p>
    <w:p w:rsidR="000235C5" w:rsidRPr="00CB61E0" w:rsidRDefault="000235C5" w:rsidP="00CB61E0">
      <w:pPr>
        <w:pStyle w:val="ListParagraph"/>
        <w:numPr>
          <w:ilvl w:val="0"/>
          <w:numId w:val="39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right="-1" w:firstLine="426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 տարբեր տարիների մասնակի ուսումնասիրություններ են արվել, սակայն ներկայումս Հայաստանի Հանրապետությունում շրջակա միջավայրի ճառագայթային մոնիթորինգի համար նախատեսված սարքավորումներն ու այլ տեխնիկական միջոցները բարոյապես ու ֆիզիկապես հնացած են և շրջակա միջավայրի ճառագայթային մոնիթորինգի պարբերական, համալիր և լիարժեք արդիական համակարգը բացակայում է:</w:t>
      </w:r>
    </w:p>
    <w:p w:rsidR="000235C5" w:rsidRPr="00CB61E0" w:rsidRDefault="000235C5" w:rsidP="00CB61E0">
      <w:pPr>
        <w:pStyle w:val="ListParagraph"/>
        <w:numPr>
          <w:ilvl w:val="0"/>
          <w:numId w:val="39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right="-1" w:firstLine="426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Ներկայումս շրջակա միջավայրի լիարժեք ճառագայթային մոնիթորինգ իրականացվում է միայն Հայաստանի ատոմային էլեկտրակայանի դիտարկման գոտում՝ 30կմ շառավիղով, որտեղ կատարվում են ֆոնային գամմա-ճառագայթման դոզայի հզորության հաճախացված չափումներ:</w:t>
      </w:r>
    </w:p>
    <w:p w:rsidR="000235C5" w:rsidRPr="00CB61E0" w:rsidRDefault="000235C5" w:rsidP="00CB61E0">
      <w:pPr>
        <w:shd w:val="clear" w:color="auto" w:fill="FFFFFF"/>
        <w:tabs>
          <w:tab w:val="left" w:pos="720"/>
        </w:tabs>
        <w:ind w:firstLine="273"/>
        <w:rPr>
          <w:rFonts w:ascii="GHEA Grapalat" w:hAnsi="GHEA Grapalat" w:cs="Arial"/>
          <w:sz w:val="24"/>
          <w:szCs w:val="24"/>
          <w:lang w:val="hy-AM" w:eastAsia="ru-RU"/>
        </w:rPr>
      </w:pPr>
    </w:p>
    <w:p w:rsidR="000235C5" w:rsidRPr="00CB61E0" w:rsidRDefault="000235C5" w:rsidP="00CB61E0">
      <w:pPr>
        <w:pStyle w:val="ListParagraph"/>
        <w:numPr>
          <w:ilvl w:val="0"/>
          <w:numId w:val="3"/>
        </w:numPr>
        <w:shd w:val="clear" w:color="auto" w:fill="FFFFFF"/>
        <w:tabs>
          <w:tab w:val="left" w:pos="426"/>
        </w:tabs>
        <w:ind w:hanging="218"/>
        <w:jc w:val="left"/>
        <w:rPr>
          <w:rFonts w:ascii="GHEA Grapalat" w:hAnsi="GHEA Grapalat" w:cs="Sylfaen"/>
          <w:b/>
          <w:sz w:val="24"/>
          <w:szCs w:val="24"/>
          <w:lang w:val="hy-AM" w:eastAsia="ru-RU"/>
        </w:rPr>
      </w:pPr>
      <w:r w:rsidRPr="00CB61E0">
        <w:rPr>
          <w:rFonts w:ascii="GHEA Grapalat" w:hAnsi="GHEA Grapalat" w:cs="Sylfaen"/>
          <w:b/>
          <w:sz w:val="24"/>
          <w:szCs w:val="24"/>
          <w:lang w:val="hy-AM" w:eastAsia="ru-RU"/>
        </w:rPr>
        <w:t>Շրջակա միջավայրի վերաբերյալ պետական նշանակության տեղեկատվություն</w:t>
      </w:r>
    </w:p>
    <w:p w:rsidR="000235C5" w:rsidRPr="00CB61E0" w:rsidRDefault="000235C5" w:rsidP="00CB61E0">
      <w:pPr>
        <w:pStyle w:val="ListParagraph"/>
        <w:numPr>
          <w:ilvl w:val="0"/>
          <w:numId w:val="42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right="-1" w:firstLine="426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 շրջակա միջավայրի պահպանության պետական կառավարումն իրականացվում է շրջակա միջավայրի վերաբերյալ պետական նշանակության տեղեկատվության հիման վրա:</w:t>
      </w:r>
    </w:p>
    <w:p w:rsidR="000235C5" w:rsidRPr="00CB61E0" w:rsidRDefault="000235C5" w:rsidP="00CB61E0">
      <w:pPr>
        <w:pStyle w:val="ListParagraph"/>
        <w:numPr>
          <w:ilvl w:val="0"/>
          <w:numId w:val="42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right="-1" w:firstLine="426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Շրջակա միջավայրի վերաբերյալ պետական նշանակության տեղեկատվությունը շրջակա միջավայրի, մարդու առողջության ու կյանքի որակի պահպանման ու բարելավման, կայուն զարգացման ապահովման նպատակով պետական արդյունավետ կառավարման համար անհրաժեշտ տեղեկատվությունն է:</w:t>
      </w:r>
    </w:p>
    <w:p w:rsidR="000235C5" w:rsidRPr="00CB61E0" w:rsidRDefault="000235C5" w:rsidP="00CB61E0">
      <w:pPr>
        <w:pStyle w:val="ListParagraph"/>
        <w:numPr>
          <w:ilvl w:val="0"/>
          <w:numId w:val="42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right="-1" w:firstLine="426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lastRenderedPageBreak/>
        <w:t>Շրջակա միջավայրի վերաբերյալ պետական նշանակության տեղեկատվությունը կազմված է.</w:t>
      </w:r>
    </w:p>
    <w:p w:rsidR="000235C5" w:rsidRPr="00CB61E0" w:rsidRDefault="000235C5" w:rsidP="00CB61E0">
      <w:pPr>
        <w:pStyle w:val="ListParagraph"/>
        <w:shd w:val="clear" w:color="auto" w:fill="FFFFFF"/>
        <w:tabs>
          <w:tab w:val="left" w:pos="0"/>
        </w:tabs>
        <w:ind w:left="0" w:right="150" w:firstLine="283"/>
        <w:rPr>
          <w:rFonts w:ascii="GHEA Grapalat" w:hAnsi="GHEA Grapalat" w:cs="Arial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ա. շրջակա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և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բնության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մեջ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ընթացող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երևույթների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վրա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ներգործության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գործոնների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հաշվառման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և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գույքագրման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տվյալներից</w:t>
      </w:r>
      <w:r w:rsidRPr="00CB61E0">
        <w:rPr>
          <w:rFonts w:ascii="GHEA Grapalat" w:hAnsi="GHEA Grapalat" w:cs="Arial"/>
          <w:sz w:val="24"/>
          <w:szCs w:val="24"/>
          <w:lang w:val="hy-AM"/>
        </w:rPr>
        <w:t>,</w:t>
      </w:r>
    </w:p>
    <w:p w:rsidR="000235C5" w:rsidRPr="00CB61E0" w:rsidRDefault="000235C5" w:rsidP="00CB61E0">
      <w:pPr>
        <w:pStyle w:val="ListParagraph"/>
        <w:shd w:val="clear" w:color="auto" w:fill="FFFFFF"/>
        <w:tabs>
          <w:tab w:val="left" w:pos="0"/>
        </w:tabs>
        <w:ind w:left="0" w:right="150" w:firstLine="283"/>
        <w:rPr>
          <w:rFonts w:ascii="GHEA Grapalat" w:hAnsi="GHEA Grapalat" w:cs="Arial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բ. շրջակա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որակի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և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մարդածին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երևույթների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և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պրոցեսների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էկոհամակարգերի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մոնիթորինգի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տվյալներից</w:t>
      </w:r>
      <w:r w:rsidRPr="00CB61E0">
        <w:rPr>
          <w:rFonts w:ascii="GHEA Grapalat" w:hAnsi="GHEA Grapalat" w:cs="Arial"/>
          <w:sz w:val="24"/>
          <w:szCs w:val="24"/>
          <w:lang w:val="hy-AM"/>
        </w:rPr>
        <w:t>,</w:t>
      </w:r>
    </w:p>
    <w:p w:rsidR="000235C5" w:rsidRPr="00CB61E0" w:rsidRDefault="000235C5" w:rsidP="00CB61E0">
      <w:pPr>
        <w:pStyle w:val="ListParagraph"/>
        <w:shd w:val="clear" w:color="auto" w:fill="FFFFFF"/>
        <w:tabs>
          <w:tab w:val="left" w:pos="0"/>
        </w:tabs>
        <w:ind w:left="0" w:right="150" w:firstLine="283"/>
        <w:rPr>
          <w:rFonts w:ascii="GHEA Grapalat" w:hAnsi="GHEA Grapalat" w:cs="Arial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գ. շրջակա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որակի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էկոհամակարգերի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բնության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մեջ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ընթացող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երևույթների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մարդածին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և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գործոնների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ներգործության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չափերի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հետևանքների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և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ազդեցությունների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հետևանքների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մոնիթորինգի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և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տվյալներից</w:t>
      </w:r>
      <w:r w:rsidRPr="00CB61E0">
        <w:rPr>
          <w:rFonts w:ascii="GHEA Grapalat" w:hAnsi="GHEA Grapalat" w:cs="Arial"/>
          <w:sz w:val="24"/>
          <w:szCs w:val="24"/>
          <w:lang w:val="hy-AM"/>
        </w:rPr>
        <w:t>,</w:t>
      </w:r>
    </w:p>
    <w:p w:rsidR="000235C5" w:rsidRPr="00CB61E0" w:rsidRDefault="000235C5" w:rsidP="00CB61E0">
      <w:pPr>
        <w:pStyle w:val="ListParagraph"/>
        <w:shd w:val="clear" w:color="auto" w:fill="FFFFFF"/>
        <w:tabs>
          <w:tab w:val="left" w:pos="0"/>
        </w:tabs>
        <w:ind w:left="0" w:right="150" w:firstLine="283"/>
        <w:rPr>
          <w:rFonts w:ascii="GHEA Grapalat" w:hAnsi="GHEA Grapalat" w:cs="Arial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դ. շրջակա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որակի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էկոհամակարգերի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բնության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մեջ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ընթացող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երևույթների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մարդածին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և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ազդեցությունների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մոդելավորման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տվյալներից</w:t>
      </w:r>
      <w:r w:rsidRPr="00CB61E0">
        <w:rPr>
          <w:rFonts w:ascii="GHEA Grapalat" w:hAnsi="GHEA Grapalat" w:cs="Arial"/>
          <w:sz w:val="24"/>
          <w:szCs w:val="24"/>
          <w:lang w:val="hy-AM"/>
        </w:rPr>
        <w:t>,</w:t>
      </w:r>
    </w:p>
    <w:p w:rsidR="000235C5" w:rsidRPr="00CB61E0" w:rsidRDefault="000235C5" w:rsidP="00CB61E0">
      <w:pPr>
        <w:pStyle w:val="ListParagraph"/>
        <w:shd w:val="clear" w:color="auto" w:fill="FFFFFF"/>
        <w:tabs>
          <w:tab w:val="left" w:pos="0"/>
        </w:tabs>
        <w:ind w:left="0" w:right="150" w:firstLine="283"/>
        <w:rPr>
          <w:rFonts w:ascii="GHEA Grapalat" w:hAnsi="GHEA Grapalat" w:cs="Arial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ե. բնօգտագործման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և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բնապահպանական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գործառույթների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վերահսկման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ու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որակը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բնութագրող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ինդիկատորներից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ու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նորմաներից</w:t>
      </w:r>
      <w:r w:rsidRPr="00CB61E0">
        <w:rPr>
          <w:rFonts w:ascii="GHEA Grapalat" w:hAnsi="GHEA Grapalat" w:cs="Arial"/>
          <w:sz w:val="24"/>
          <w:szCs w:val="24"/>
          <w:lang w:val="hy-AM"/>
        </w:rPr>
        <w:t>,</w:t>
      </w:r>
    </w:p>
    <w:p w:rsidR="000235C5" w:rsidRPr="00CB61E0" w:rsidRDefault="000235C5" w:rsidP="00CB61E0">
      <w:pPr>
        <w:pStyle w:val="ListParagraph"/>
        <w:shd w:val="clear" w:color="auto" w:fill="FFFFFF"/>
        <w:tabs>
          <w:tab w:val="left" w:pos="0"/>
        </w:tabs>
        <w:ind w:left="0" w:right="150" w:firstLine="283"/>
        <w:rPr>
          <w:rFonts w:ascii="GHEA Grapalat" w:hAnsi="GHEA Grapalat" w:cs="Arial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զ. շրջակա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մոնիթորինգի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իրականացմանը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վերաբերող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մեթոդիկաներից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ստանդարտներից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ղեկավար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ձեռնարկներից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ու</w:t>
      </w:r>
      <w:r w:rsidRPr="00CB61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փաստաթղթերից</w:t>
      </w:r>
      <w:r w:rsidRPr="00CB61E0">
        <w:rPr>
          <w:rFonts w:ascii="GHEA Grapalat" w:hAnsi="GHEA Grapalat" w:cs="Arial"/>
          <w:sz w:val="24"/>
          <w:szCs w:val="24"/>
          <w:lang w:val="hy-AM"/>
        </w:rPr>
        <w:t>:</w:t>
      </w:r>
    </w:p>
    <w:p w:rsidR="000235C5" w:rsidRPr="00CB61E0" w:rsidRDefault="000235C5" w:rsidP="00CB61E0">
      <w:pPr>
        <w:pStyle w:val="ListParagraph"/>
        <w:numPr>
          <w:ilvl w:val="0"/>
          <w:numId w:val="42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right="-1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Շրջակա միջավայրի վերաբերյալ պետական նշանակության տեղեկատվությունը բաղկացած է նախնական, խմբավորված և մշակման տվյալներից, դինամիկայի և միտումների, ազդեցության հետևանքների գնահատումների քանակական և որակական բնութագրերից, փորձագիտական եզրակացություններից:</w:t>
      </w:r>
    </w:p>
    <w:p w:rsidR="000235C5" w:rsidRPr="00CB61E0" w:rsidRDefault="000235C5" w:rsidP="00CB61E0">
      <w:pPr>
        <w:pStyle w:val="ListParagraph"/>
        <w:numPr>
          <w:ilvl w:val="0"/>
          <w:numId w:val="42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right="-1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Շրջակա միջավայրի վերաբերյալ պետական նշանակության տեղեկատվությունն ամբողջությամբ և նրա առանձին բաղադրիչները պետք է համադրելի լինեն նմանատիպ տվյալների միջազգային տեղեկատվական բանկերի հետ:</w:t>
      </w:r>
    </w:p>
    <w:p w:rsidR="000235C5" w:rsidRPr="00CB61E0" w:rsidRDefault="000235C5" w:rsidP="00CB61E0">
      <w:pPr>
        <w:pStyle w:val="ListParagraph"/>
        <w:numPr>
          <w:ilvl w:val="0"/>
          <w:numId w:val="42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right="-1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Բնապահպանական տեղեկատվությունը ձևավորվում է բնապահպանական մոնիթորինգ իրականացնող մարմինների, կազմակերպությունների և այլ անձանց տեղեկատվական աղբյուրներից:</w:t>
      </w:r>
    </w:p>
    <w:p w:rsidR="000235C5" w:rsidRPr="00CB61E0" w:rsidRDefault="000235C5" w:rsidP="00CB61E0">
      <w:pPr>
        <w:pStyle w:val="ListParagraph"/>
        <w:numPr>
          <w:ilvl w:val="0"/>
          <w:numId w:val="42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right="-1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Գերատեսչությունների կողմից ստեղծվող տվյալները հավաքվում, մշակվում և պահպանվում են մոնիթորինգի իրականացման համար պատասխանատու կազմակերպությունների ներսում: Դեռևս կանոնակարգված չեն մոնիթորինգային տվյալների ստացման, վերլուծման, գնահատման ու ամփոփման սկզբունքներն ու տրամադրման ձևերը: Սակայն պետական բյուջեից ֆինանսավորման շրջանակներում իրականացված մոնիթորինգի արդյունքները պետական մարմիններին (նախարարություններին, առընթեր պետական կառավարման մարմիններին, գործակալություններին, պետական փակ բաժնետիրական ընկերություններին, ոչ առևտրային կազմակերպություններին), կենտրոնացված խմելու և ոռոգման ջրամատակարարում իրականացնող կազմակերպություններին և ջրօգտագործողների ընկերություններին տրամադրվում են անվճար:</w:t>
      </w:r>
    </w:p>
    <w:p w:rsidR="000235C5" w:rsidRPr="00CB61E0" w:rsidRDefault="000235C5" w:rsidP="00CB61E0">
      <w:pPr>
        <w:pStyle w:val="ListParagraph"/>
        <w:tabs>
          <w:tab w:val="left" w:pos="0"/>
        </w:tabs>
        <w:ind w:left="0" w:firstLine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CB61E0">
        <w:rPr>
          <w:rFonts w:ascii="GHEA Grapalat" w:hAnsi="GHEA Grapalat"/>
          <w:b/>
          <w:i/>
          <w:sz w:val="24"/>
          <w:szCs w:val="24"/>
          <w:lang w:val="hy-AM"/>
        </w:rPr>
        <w:t xml:space="preserve">V. </w:t>
      </w:r>
      <w:r w:rsidRPr="00CB61E0">
        <w:rPr>
          <w:rFonts w:ascii="GHEA Grapalat" w:hAnsi="GHEA Grapalat"/>
          <w:b/>
          <w:sz w:val="24"/>
          <w:szCs w:val="24"/>
          <w:lang w:val="hy-AM"/>
        </w:rPr>
        <w:t>ԽՆԴԻՐՆԵՐ</w:t>
      </w:r>
      <w:r w:rsidRPr="00CB61E0">
        <w:rPr>
          <w:rFonts w:ascii="GHEA Grapalat" w:hAnsi="GHEA Grapalat"/>
          <w:b/>
          <w:i/>
          <w:sz w:val="24"/>
          <w:szCs w:val="24"/>
          <w:lang w:val="hy-AM"/>
        </w:rPr>
        <w:t xml:space="preserve"> ԵՎ ՆՊԱՏԱԿՆԵՐ</w:t>
      </w:r>
    </w:p>
    <w:p w:rsidR="000235C5" w:rsidRPr="00CB61E0" w:rsidRDefault="000235C5" w:rsidP="00CB61E0">
      <w:pPr>
        <w:tabs>
          <w:tab w:val="left" w:pos="720"/>
        </w:tabs>
        <w:ind w:firstLine="273"/>
        <w:rPr>
          <w:rFonts w:ascii="GHEA Grapalat" w:hAnsi="GHEA Grapalat" w:cs="Sylfaen"/>
          <w:sz w:val="24"/>
          <w:szCs w:val="24"/>
          <w:lang w:val="hy-AM"/>
        </w:rPr>
      </w:pPr>
    </w:p>
    <w:p w:rsidR="000235C5" w:rsidRPr="00CB61E0" w:rsidRDefault="000235C5" w:rsidP="00CB61E0">
      <w:pPr>
        <w:pStyle w:val="ListParagraph"/>
        <w:numPr>
          <w:ilvl w:val="0"/>
          <w:numId w:val="3"/>
        </w:numPr>
        <w:shd w:val="clear" w:color="auto" w:fill="FFFFFF"/>
        <w:ind w:left="0" w:firstLine="284"/>
        <w:rPr>
          <w:rFonts w:ascii="GHEA Grapalat" w:hAnsi="GHEA Grapalat" w:cs="Sylfaen"/>
          <w:sz w:val="24"/>
          <w:szCs w:val="24"/>
          <w:lang w:val="hy-AM" w:eastAsia="ru-RU"/>
        </w:rPr>
      </w:pPr>
      <w:r w:rsidRPr="00CB61E0">
        <w:rPr>
          <w:rFonts w:ascii="GHEA Grapalat" w:hAnsi="GHEA Grapalat" w:cs="Sylfaen"/>
          <w:sz w:val="24"/>
          <w:szCs w:val="24"/>
          <w:lang w:val="hy-AM" w:eastAsia="ru-RU"/>
        </w:rPr>
        <w:t xml:space="preserve">Հայեցակարգի հիմնական նպատակն է Հայաստանի Հանրապետությունում էկոհամակարգային մոտեցման հիման վրա շրջակա միջավայրի պետական միասնական մոնիթորինգի համակարգի ստեղծումը՝ պետական մոնիթորինգի համակարգի զարգացման ռազմավարության և ազգային գործողությունների ծրագրի մշակման, շրջակա մրջավայրի և </w:t>
      </w:r>
      <w:r w:rsidRPr="00CB61E0">
        <w:rPr>
          <w:rFonts w:ascii="GHEA Grapalat" w:hAnsi="GHEA Grapalat" w:cs="Sylfaen"/>
          <w:sz w:val="24"/>
          <w:szCs w:val="24"/>
          <w:lang w:val="hy-AM" w:eastAsia="ru-RU"/>
        </w:rPr>
        <w:lastRenderedPageBreak/>
        <w:t>բնական ռեսուրսների պետական մոնիթորինգի կազմակերպման, իրականացման և ստացված տեղեկատվության փոխանակման հետ կապված իրավահարաբերությունների հստակեցման, մոնիթորինգի արդյունքում ստացված տվյալների հիման վրա տեղեկատվական շտեմարանի ստեղծման և վարման, շտեմարանում ընդգրկված տեղեկատվության մատչելիության ապահովման կապակցությամբ առաջացող հասարակական հարաբերությունների կանոնակարգման, ինչպես նաև Հայաստանի Հանրապետության ստանձնած միջազգային պարտավորությունների կատարման միջոցով:</w:t>
      </w:r>
    </w:p>
    <w:p w:rsidR="000235C5" w:rsidRPr="00CB61E0" w:rsidRDefault="000235C5" w:rsidP="00CB61E0">
      <w:pPr>
        <w:pStyle w:val="ListParagraph"/>
        <w:numPr>
          <w:ilvl w:val="0"/>
          <w:numId w:val="3"/>
        </w:numPr>
        <w:shd w:val="clear" w:color="auto" w:fill="FFFFFF"/>
        <w:ind w:left="0" w:firstLine="284"/>
        <w:rPr>
          <w:rFonts w:ascii="GHEA Grapalat" w:hAnsi="GHEA Grapalat" w:cs="Sylfaen"/>
          <w:sz w:val="24"/>
          <w:szCs w:val="24"/>
          <w:lang w:val="hy-AM" w:eastAsia="ru-RU"/>
        </w:rPr>
      </w:pP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Թեպետ շրջակա միջավայրի առանձին բաղադրիչներից որոշների համար առկա են շրջակա միջավայրի և բնական ռեսուրսների մոնիթորինգին, պետական կադաստրների վարման, մոնիթորինգի կազմակերպման ու իրականացման համար պատասխանատու մարմիններին ու կազմակերպություններին վերապահված իրավասություններին և տեղեկատվական հոսքերի կառավարմանը վերաբերող օրենսդրական կարգավորումներ, այնուամենայնիվ դրանցում առկա են բազմաթիվ թերություններ և բացթողումներ, այդ թվում՝ ոլորտում տարվող քաղաքականության անջատությունը և օրենսդրական հենքերի անկատարությունը, հիմք են հանդիասանում շրջակա միջավայրի բաղադրիչների մոնիթորինգի համակարգի միմյանցից անհամաձայնեցված գործմանը և զարգացմանը: Շրջակա միջավայրի և բնական ռեսուրսների համալիր պահպանության և կայուն կառավարման համար առաջնահերթ երաշխիքը շրջակա միջավայրի և բնական ռեսուրսների վիճակի համալիր գնահատումն է՝ էկոհամակարգում շրջակա միջավայրի բաղադրիչների միջև գոյություն ունեցող պրոցեսների և փոխադարձ կապերի հաշվի առնմամբ:</w:t>
      </w:r>
    </w:p>
    <w:p w:rsidR="000235C5" w:rsidRPr="00CB61E0" w:rsidRDefault="000235C5" w:rsidP="00CB61E0">
      <w:pPr>
        <w:pStyle w:val="ListParagraph"/>
        <w:numPr>
          <w:ilvl w:val="0"/>
          <w:numId w:val="3"/>
        </w:numPr>
        <w:shd w:val="clear" w:color="auto" w:fill="FFFFFF"/>
        <w:ind w:left="0" w:firstLine="284"/>
        <w:rPr>
          <w:rFonts w:ascii="GHEA Grapalat" w:hAnsi="GHEA Grapalat" w:cs="Sylfaen"/>
          <w:sz w:val="24"/>
          <w:szCs w:val="24"/>
          <w:lang w:val="hy-AM" w:eastAsia="ru-RU"/>
        </w:rPr>
      </w:pP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Ստորև բերվում են շրջակա միջավայրի միասնական պետական մոնիթորինգի զարգացման վերհանված խնդիրները.</w:t>
      </w:r>
    </w:p>
    <w:p w:rsidR="000235C5" w:rsidRPr="00CB61E0" w:rsidRDefault="000235C5" w:rsidP="00CB61E0">
      <w:pPr>
        <w:pStyle w:val="ListParagraph"/>
        <w:numPr>
          <w:ilvl w:val="0"/>
          <w:numId w:val="43"/>
        </w:numPr>
        <w:tabs>
          <w:tab w:val="left" w:pos="0"/>
        </w:tabs>
        <w:ind w:left="0" w:firstLine="284"/>
        <w:rPr>
          <w:rFonts w:ascii="GHEA Grapalat" w:hAnsi="GHEA Grapalat" w:cs="Times Armenian"/>
          <w:sz w:val="24"/>
          <w:szCs w:val="24"/>
          <w:lang w:val="af-ZA"/>
        </w:rPr>
      </w:pPr>
      <w:r w:rsidRPr="00CB61E0">
        <w:rPr>
          <w:rFonts w:ascii="GHEA Grapalat" w:hAnsi="GHEA Grapalat" w:cs="Times Armenian"/>
          <w:sz w:val="24"/>
          <w:szCs w:val="24"/>
          <w:lang w:val="hy-AM"/>
        </w:rPr>
        <w:t>պետական</w:t>
      </w:r>
      <w:r w:rsidRPr="00CB61E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Times Armenian"/>
          <w:sz w:val="24"/>
          <w:szCs w:val="24"/>
          <w:lang w:val="hy-AM"/>
        </w:rPr>
        <w:t>նշանակության</w:t>
      </w:r>
      <w:r w:rsidRPr="00CB61E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Times Armenian"/>
          <w:sz w:val="24"/>
          <w:szCs w:val="24"/>
          <w:lang w:val="hy-AM"/>
        </w:rPr>
        <w:t>շրջակա</w:t>
      </w:r>
      <w:r w:rsidRPr="00CB61E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Times Armenian"/>
          <w:sz w:val="24"/>
          <w:szCs w:val="24"/>
          <w:lang w:val="hy-AM"/>
        </w:rPr>
        <w:t>միջավայրի</w:t>
      </w:r>
      <w:r w:rsidRPr="00CB61E0">
        <w:rPr>
          <w:rFonts w:ascii="GHEA Grapalat" w:hAnsi="GHEA Grapalat" w:cs="Times Armenian"/>
          <w:sz w:val="24"/>
          <w:szCs w:val="24"/>
          <w:lang w:val="af-ZA"/>
        </w:rPr>
        <w:t xml:space="preserve"> միասնական </w:t>
      </w:r>
      <w:r w:rsidRPr="00CB61E0">
        <w:rPr>
          <w:rFonts w:ascii="GHEA Grapalat" w:hAnsi="GHEA Grapalat" w:cs="Times Armenian"/>
          <w:sz w:val="24"/>
          <w:szCs w:val="24"/>
          <w:lang w:val="hy-AM"/>
        </w:rPr>
        <w:t>մոնիթորինգի</w:t>
      </w:r>
      <w:r w:rsidRPr="00CB61E0">
        <w:rPr>
          <w:rFonts w:ascii="GHEA Grapalat" w:hAnsi="GHEA Grapalat" w:cs="Times Armenian"/>
          <w:sz w:val="24"/>
          <w:szCs w:val="24"/>
          <w:lang w:val="af-ZA"/>
        </w:rPr>
        <w:t xml:space="preserve"> և տեղեկատվության </w:t>
      </w:r>
      <w:r w:rsidRPr="00CB61E0">
        <w:rPr>
          <w:rFonts w:ascii="GHEA Grapalat" w:hAnsi="GHEA Grapalat" w:cs="Times Armenian"/>
          <w:sz w:val="24"/>
          <w:szCs w:val="24"/>
          <w:lang w:val="hy-AM"/>
        </w:rPr>
        <w:t>բնորոշման</w:t>
      </w:r>
      <w:r w:rsidRPr="00CB61E0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CB61E0">
        <w:rPr>
          <w:rFonts w:ascii="GHEA Grapalat" w:hAnsi="GHEA Grapalat" w:cs="Times Armenian"/>
          <w:sz w:val="24"/>
          <w:szCs w:val="24"/>
          <w:lang w:val="hy-AM"/>
        </w:rPr>
        <w:t>մոնիթորինգի</w:t>
      </w:r>
      <w:r w:rsidRPr="00CB61E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Times Armenian"/>
          <w:sz w:val="24"/>
          <w:szCs w:val="24"/>
          <w:lang w:val="hy-AM"/>
        </w:rPr>
        <w:t>նպատակների</w:t>
      </w:r>
      <w:r w:rsidRPr="00CB61E0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CB61E0">
        <w:rPr>
          <w:rFonts w:ascii="GHEA Grapalat" w:hAnsi="GHEA Grapalat" w:cs="Times Armenian"/>
          <w:sz w:val="24"/>
          <w:szCs w:val="24"/>
          <w:lang w:val="hy-AM"/>
        </w:rPr>
        <w:t>խնդիրների</w:t>
      </w:r>
      <w:r w:rsidRPr="00CB61E0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CB61E0">
        <w:rPr>
          <w:rFonts w:ascii="GHEA Grapalat" w:hAnsi="GHEA Grapalat" w:cs="Times Armenian"/>
          <w:sz w:val="24"/>
          <w:szCs w:val="24"/>
          <w:lang w:val="hy-AM"/>
        </w:rPr>
        <w:t>սկզբունքների</w:t>
      </w:r>
      <w:r w:rsidRPr="00CB61E0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CB61E0">
        <w:rPr>
          <w:rFonts w:ascii="GHEA Grapalat" w:hAnsi="GHEA Grapalat" w:cs="Times Armenian"/>
          <w:sz w:val="24"/>
          <w:szCs w:val="24"/>
          <w:lang w:val="hy-AM"/>
        </w:rPr>
        <w:t>դիտարկման</w:t>
      </w:r>
      <w:r w:rsidRPr="00CB61E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Times Armenian"/>
          <w:sz w:val="24"/>
          <w:szCs w:val="24"/>
          <w:lang w:val="hy-AM"/>
        </w:rPr>
        <w:t>առարկայի</w:t>
      </w:r>
      <w:r w:rsidRPr="00CB61E0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CB61E0">
        <w:rPr>
          <w:rFonts w:ascii="GHEA Grapalat" w:hAnsi="GHEA Grapalat" w:cs="Times Armenian"/>
          <w:sz w:val="24"/>
          <w:szCs w:val="24"/>
          <w:lang w:val="hy-AM"/>
        </w:rPr>
        <w:t>ցուցանիշների</w:t>
      </w:r>
      <w:r w:rsidRPr="00CB61E0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CB61E0">
        <w:rPr>
          <w:rFonts w:ascii="GHEA Grapalat" w:hAnsi="GHEA Grapalat" w:cs="Times Armenian"/>
          <w:sz w:val="24"/>
          <w:szCs w:val="24"/>
          <w:lang w:val="hy-AM"/>
        </w:rPr>
        <w:t>ձևերի</w:t>
      </w:r>
      <w:r w:rsidRPr="00CB61E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af-ZA"/>
        </w:rPr>
        <w:t>օրենսդրական կարգավորման անհրաժեշտություն</w:t>
      </w:r>
      <w:r w:rsidRPr="00CB61E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0235C5" w:rsidRPr="00CB61E0" w:rsidRDefault="000235C5" w:rsidP="00CB61E0">
      <w:pPr>
        <w:pStyle w:val="ListParagraph"/>
        <w:numPr>
          <w:ilvl w:val="0"/>
          <w:numId w:val="43"/>
        </w:numPr>
        <w:tabs>
          <w:tab w:val="left" w:pos="0"/>
        </w:tabs>
        <w:ind w:left="0" w:firstLine="284"/>
        <w:rPr>
          <w:rFonts w:ascii="GHEA Grapalat" w:hAnsi="GHEA Grapalat" w:cs="Sylfaen"/>
          <w:sz w:val="24"/>
          <w:szCs w:val="24"/>
          <w:lang w:val="af-ZA"/>
        </w:rPr>
      </w:pPr>
      <w:r w:rsidRPr="00CB61E0">
        <w:rPr>
          <w:rFonts w:ascii="GHEA Grapalat" w:hAnsi="GHEA Grapalat" w:cs="Sylfaen"/>
          <w:sz w:val="24"/>
          <w:szCs w:val="24"/>
        </w:rPr>
        <w:t>շրջակա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միջավայրի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մոնիթորինգի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պետական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նշանակության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տեղեկատվության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ստացման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B61E0">
        <w:rPr>
          <w:rFonts w:ascii="GHEA Grapalat" w:hAnsi="GHEA Grapalat" w:cs="Sylfaen"/>
          <w:sz w:val="24"/>
          <w:szCs w:val="24"/>
        </w:rPr>
        <w:t>վերլուծման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B61E0">
        <w:rPr>
          <w:rFonts w:ascii="GHEA Grapalat" w:hAnsi="GHEA Grapalat" w:cs="Sylfaen"/>
          <w:sz w:val="24"/>
          <w:szCs w:val="24"/>
        </w:rPr>
        <w:t>գնահատման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ու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ամփոփման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սկզբունքների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B61E0">
        <w:rPr>
          <w:rFonts w:ascii="GHEA Grapalat" w:hAnsi="GHEA Grapalat" w:cs="Sylfaen"/>
          <w:sz w:val="24"/>
          <w:szCs w:val="24"/>
        </w:rPr>
        <w:t>տրամադրման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ձևերի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և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պատասխանատուների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հստակեցման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անհրաժեշտությունը</w:t>
      </w:r>
      <w:r w:rsidRPr="00CB61E0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0235C5" w:rsidRPr="00CB61E0" w:rsidRDefault="000235C5" w:rsidP="00CB61E0">
      <w:pPr>
        <w:pStyle w:val="ListParagraph"/>
        <w:numPr>
          <w:ilvl w:val="0"/>
          <w:numId w:val="43"/>
        </w:numPr>
        <w:tabs>
          <w:tab w:val="left" w:pos="0"/>
        </w:tabs>
        <w:ind w:left="0" w:firstLine="284"/>
        <w:rPr>
          <w:rFonts w:ascii="GHEA Grapalat" w:hAnsi="GHEA Grapalat" w:cs="Sylfaen"/>
          <w:sz w:val="24"/>
          <w:szCs w:val="24"/>
          <w:lang w:val="af-ZA"/>
        </w:rPr>
      </w:pPr>
      <w:r w:rsidRPr="00CB61E0">
        <w:rPr>
          <w:rFonts w:ascii="GHEA Grapalat" w:hAnsi="GHEA Grapalat" w:cs="Sylfaen"/>
          <w:sz w:val="24"/>
          <w:szCs w:val="24"/>
        </w:rPr>
        <w:t>մոնիթորինգի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տվյալների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շտեմարանների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ստեղծման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ու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վարման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B61E0">
        <w:rPr>
          <w:rFonts w:ascii="GHEA Grapalat" w:hAnsi="GHEA Grapalat" w:cs="Sylfaen"/>
          <w:sz w:val="24"/>
          <w:szCs w:val="24"/>
        </w:rPr>
        <w:t>այդ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տեղեկատվության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մատչելիության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ապահովման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B61E0">
        <w:rPr>
          <w:rFonts w:ascii="GHEA Grapalat" w:hAnsi="GHEA Grapalat" w:cs="Sylfaen"/>
          <w:sz w:val="24"/>
          <w:szCs w:val="24"/>
        </w:rPr>
        <w:t>շրջակա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միջավայրի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պետական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մոնիթորինգի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տեղեկատվության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ստացման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B61E0">
        <w:rPr>
          <w:rFonts w:ascii="GHEA Grapalat" w:hAnsi="GHEA Grapalat" w:cs="Sylfaen"/>
          <w:sz w:val="24"/>
          <w:szCs w:val="24"/>
        </w:rPr>
        <w:t>հաղորդման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B61E0">
        <w:rPr>
          <w:rFonts w:ascii="GHEA Grapalat" w:hAnsi="GHEA Grapalat" w:cs="Sylfaen"/>
          <w:sz w:val="24"/>
          <w:szCs w:val="24"/>
        </w:rPr>
        <w:t>վերամշակման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և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տրամադրման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ընթացքում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նոր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տեխնոլոգիաների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կիրառման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B61E0">
        <w:rPr>
          <w:rFonts w:ascii="GHEA Grapalat" w:hAnsi="GHEA Grapalat" w:cs="Sylfaen"/>
          <w:sz w:val="24"/>
          <w:szCs w:val="24"/>
        </w:rPr>
        <w:t>շրջակա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միջավայրի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վիճակի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վերաբերյալ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հաշվետվությունների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կամ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զեկույցների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պատրաստման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պահանջների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սահմանման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անհրաժեշտություն</w:t>
      </w:r>
      <w:r w:rsidRPr="00CB61E0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235C5" w:rsidRPr="00CB61E0" w:rsidRDefault="000235C5" w:rsidP="00CB61E0">
      <w:pPr>
        <w:pStyle w:val="ListParagraph"/>
        <w:numPr>
          <w:ilvl w:val="0"/>
          <w:numId w:val="43"/>
        </w:numPr>
        <w:tabs>
          <w:tab w:val="left" w:pos="0"/>
        </w:tabs>
        <w:ind w:left="0" w:firstLine="284"/>
        <w:rPr>
          <w:rFonts w:ascii="GHEA Grapalat" w:hAnsi="GHEA Grapalat" w:cs="Sylfaen"/>
          <w:sz w:val="24"/>
          <w:szCs w:val="24"/>
          <w:lang w:val="af-ZA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կառավարության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B61E0">
        <w:rPr>
          <w:rFonts w:ascii="GHEA Grapalat" w:hAnsi="GHEA Grapalat" w:cs="Sylfaen"/>
          <w:sz w:val="24"/>
          <w:szCs w:val="24"/>
        </w:rPr>
        <w:t>լիազորված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պետական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կառավարման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հանրապետական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ու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տարածքային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մարմինների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և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տեղական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ինքնակառավարման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մարմինների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իրավասությունների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ու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պարտականությունների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շրջանակում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շրջակա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միջավայրի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մոնիթորինգի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միջոցառումների ծրագրերի մշակման անհրաժեշտություն,</w:t>
      </w:r>
    </w:p>
    <w:p w:rsidR="000235C5" w:rsidRPr="00CB61E0" w:rsidRDefault="000235C5" w:rsidP="00CB61E0">
      <w:pPr>
        <w:pStyle w:val="ListParagraph"/>
        <w:numPr>
          <w:ilvl w:val="0"/>
          <w:numId w:val="43"/>
        </w:numPr>
        <w:tabs>
          <w:tab w:val="left" w:pos="0"/>
        </w:tabs>
        <w:ind w:left="0" w:firstLine="284"/>
        <w:rPr>
          <w:rFonts w:ascii="GHEA Grapalat" w:hAnsi="GHEA Grapalat" w:cs="Sylfaen"/>
          <w:sz w:val="24"/>
          <w:szCs w:val="24"/>
          <w:lang w:val="af-ZA"/>
        </w:rPr>
      </w:pPr>
      <w:r w:rsidRPr="00CB61E0">
        <w:rPr>
          <w:rFonts w:ascii="GHEA Grapalat" w:hAnsi="GHEA Grapalat" w:cs="Sylfaen"/>
          <w:sz w:val="24"/>
          <w:szCs w:val="24"/>
        </w:rPr>
        <w:t>միջազգային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հավատարմագրում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ունեցող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կամ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միջազգային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ստանդարտներին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համապատասխանող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շրջակա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միջավայրի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մոնիթորինգի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ցանցի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արդիականացման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B61E0">
        <w:rPr>
          <w:rFonts w:ascii="GHEA Grapalat" w:hAnsi="GHEA Grapalat" w:cs="Sylfaen"/>
          <w:sz w:val="24"/>
          <w:szCs w:val="24"/>
        </w:rPr>
        <w:lastRenderedPageBreak/>
        <w:t>մոնիթորինգի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կայանների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B61E0">
        <w:rPr>
          <w:rFonts w:ascii="GHEA Grapalat" w:hAnsi="GHEA Grapalat" w:cs="Sylfaen"/>
          <w:sz w:val="24"/>
          <w:szCs w:val="24"/>
        </w:rPr>
        <w:t>դիտակետերի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և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լաբորատորիաների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ժամանակակից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սարքավորումներով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վերազինման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անհրաժեշտություն</w:t>
      </w:r>
      <w:r w:rsidRPr="00CB61E0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0235C5" w:rsidRPr="00CB61E0" w:rsidRDefault="000235C5" w:rsidP="00CB61E0">
      <w:pPr>
        <w:pStyle w:val="ListParagraph"/>
        <w:numPr>
          <w:ilvl w:val="0"/>
          <w:numId w:val="43"/>
        </w:numPr>
        <w:tabs>
          <w:tab w:val="left" w:pos="0"/>
        </w:tabs>
        <w:ind w:left="0" w:firstLine="284"/>
        <w:rPr>
          <w:rFonts w:ascii="GHEA Grapalat" w:hAnsi="GHEA Grapalat" w:cs="Sylfaen"/>
          <w:sz w:val="24"/>
          <w:szCs w:val="24"/>
          <w:lang w:val="af-ZA"/>
        </w:rPr>
      </w:pPr>
      <w:r w:rsidRPr="00CB61E0">
        <w:rPr>
          <w:rFonts w:ascii="GHEA Grapalat" w:hAnsi="GHEA Grapalat" w:cs="Sylfaen"/>
          <w:sz w:val="24"/>
          <w:szCs w:val="24"/>
        </w:rPr>
        <w:t>շրջակա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միջավայրի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բաղադրիչների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ավտոմատացված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և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հեռազննման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մեթոդների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կիրառմամբ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մոնիթորինգի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կարողությունների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զարգացման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անհրաժեշտություն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շրջակա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միջավայրի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վերաբերյալ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հրատապ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կանխատեսումների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և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կառավարման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համար</w:t>
      </w:r>
      <w:r w:rsidRPr="00CB61E0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0235C5" w:rsidRPr="00CB61E0" w:rsidRDefault="000235C5" w:rsidP="00CB61E0">
      <w:pPr>
        <w:pStyle w:val="ListParagraph"/>
        <w:numPr>
          <w:ilvl w:val="0"/>
          <w:numId w:val="43"/>
        </w:numPr>
        <w:tabs>
          <w:tab w:val="left" w:pos="0"/>
        </w:tabs>
        <w:ind w:left="0" w:firstLine="284"/>
        <w:rPr>
          <w:rFonts w:ascii="GHEA Grapalat" w:hAnsi="GHEA Grapalat" w:cs="Sylfaen"/>
          <w:sz w:val="24"/>
          <w:szCs w:val="24"/>
          <w:lang w:val="af-ZA"/>
        </w:rPr>
      </w:pPr>
      <w:r w:rsidRPr="00CB61E0">
        <w:rPr>
          <w:rFonts w:ascii="GHEA Grapalat" w:hAnsi="GHEA Grapalat" w:cs="Sylfaen"/>
          <w:sz w:val="24"/>
          <w:szCs w:val="24"/>
        </w:rPr>
        <w:t>Միջազգային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բնապահպանական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համաձայնագրերով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Հ</w:t>
      </w:r>
      <w:r w:rsidRPr="00CB61E0">
        <w:rPr>
          <w:rFonts w:ascii="GHEA Grapalat" w:hAnsi="GHEA Grapalat" w:cs="Sylfaen"/>
          <w:sz w:val="24"/>
          <w:szCs w:val="24"/>
          <w:lang w:val="ru-RU"/>
        </w:rPr>
        <w:t>այաստանի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կողմից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ստանձնած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պարտավորությունների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կատարման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ապահովմանն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ուղղված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B61E0">
        <w:rPr>
          <w:rFonts w:ascii="GHEA Grapalat" w:hAnsi="GHEA Grapalat" w:cs="Sylfaen"/>
          <w:sz w:val="24"/>
          <w:szCs w:val="24"/>
        </w:rPr>
        <w:t>միջազգային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նորմերին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համապատասխանող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մոնիթորինգի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աշխատանքների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կազմակերպումը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անդրսահմանային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ջրահոսքերի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օգտագործման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և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պահպանության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B61E0">
        <w:rPr>
          <w:rFonts w:ascii="GHEA Grapalat" w:hAnsi="GHEA Grapalat" w:cs="Sylfaen"/>
          <w:sz w:val="24"/>
          <w:szCs w:val="24"/>
        </w:rPr>
        <w:t>մեծ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հեռավորությունների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վրա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օդի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անդրսահմանային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աղտոտման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B61E0">
        <w:rPr>
          <w:rFonts w:ascii="GHEA Grapalat" w:hAnsi="GHEA Grapalat" w:cs="Sylfaen"/>
          <w:sz w:val="24"/>
          <w:szCs w:val="24"/>
        </w:rPr>
        <w:t>կենսաբազմազանության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պահպանման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B61E0">
        <w:rPr>
          <w:rFonts w:ascii="GHEA Grapalat" w:hAnsi="GHEA Grapalat" w:cs="Sylfaen"/>
          <w:sz w:val="24"/>
          <w:szCs w:val="24"/>
        </w:rPr>
        <w:t>կլիմայի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փոփոխության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B61E0">
        <w:rPr>
          <w:rFonts w:ascii="GHEA Grapalat" w:hAnsi="GHEA Grapalat" w:cs="Sylfaen"/>
          <w:sz w:val="24"/>
          <w:szCs w:val="24"/>
        </w:rPr>
        <w:t>հողերի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դեգրադացիայի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և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անապատացման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դեմ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պայքարի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հետ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կապված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</w:rPr>
        <w:t>հարցերում</w:t>
      </w:r>
      <w:r w:rsidRPr="00CB61E0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235C5" w:rsidRPr="00CB61E0" w:rsidRDefault="000235C5" w:rsidP="00CB61E0">
      <w:pPr>
        <w:pStyle w:val="ListParagraph"/>
        <w:tabs>
          <w:tab w:val="left" w:pos="720"/>
        </w:tabs>
        <w:ind w:left="0" w:firstLine="273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235C5" w:rsidRPr="00CB61E0" w:rsidRDefault="000235C5" w:rsidP="00CB61E0">
      <w:pPr>
        <w:pStyle w:val="ListParagraph"/>
        <w:tabs>
          <w:tab w:val="left" w:pos="720"/>
        </w:tabs>
        <w:ind w:left="0" w:firstLine="273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B61E0">
        <w:rPr>
          <w:rFonts w:ascii="GHEA Grapalat" w:hAnsi="GHEA Grapalat" w:cs="Sylfaen"/>
          <w:b/>
          <w:sz w:val="24"/>
          <w:szCs w:val="24"/>
          <w:lang w:val="hy-AM"/>
        </w:rPr>
        <w:t>VI. Շրջակա միջավայրի մոնիթորինգի բնագավառում միջազգային փորձը և պահանջներ</w:t>
      </w:r>
    </w:p>
    <w:p w:rsidR="000235C5" w:rsidRPr="00CB61E0" w:rsidRDefault="000235C5" w:rsidP="00CB61E0">
      <w:pPr>
        <w:tabs>
          <w:tab w:val="left" w:pos="720"/>
        </w:tabs>
        <w:ind w:firstLine="273"/>
        <w:rPr>
          <w:rFonts w:ascii="GHEA Grapalat" w:hAnsi="GHEA Grapalat" w:cs="Sylfaen"/>
          <w:sz w:val="24"/>
          <w:szCs w:val="24"/>
          <w:lang w:val="hy-AM"/>
        </w:rPr>
      </w:pPr>
    </w:p>
    <w:p w:rsidR="000235C5" w:rsidRPr="00CB61E0" w:rsidRDefault="000235C5" w:rsidP="00CB61E0">
      <w:pPr>
        <w:pStyle w:val="ListParagraph"/>
        <w:numPr>
          <w:ilvl w:val="0"/>
          <w:numId w:val="3"/>
        </w:numPr>
        <w:shd w:val="clear" w:color="auto" w:fill="FFFFFF"/>
        <w:ind w:left="0" w:firstLine="284"/>
        <w:rPr>
          <w:rFonts w:ascii="GHEA Grapalat" w:hAnsi="GHEA Grapalat" w:cs="Sylfaen"/>
          <w:sz w:val="24"/>
          <w:szCs w:val="24"/>
          <w:lang w:val="hy-AM" w:eastAsia="ru-RU"/>
        </w:rPr>
      </w:pP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Հայեցակարգը մշակելիս ուսումնասիրվել է Եվրոպական միության երկրների և Ռուսաստանի Դաշնության փորձը:</w:t>
      </w:r>
    </w:p>
    <w:p w:rsidR="000235C5" w:rsidRPr="00CB61E0" w:rsidRDefault="000235C5" w:rsidP="00CB61E0">
      <w:pPr>
        <w:pStyle w:val="ListParagraph"/>
        <w:numPr>
          <w:ilvl w:val="0"/>
          <w:numId w:val="3"/>
        </w:numPr>
        <w:shd w:val="clear" w:color="auto" w:fill="FFFFFF"/>
        <w:ind w:left="0" w:firstLine="284"/>
        <w:rPr>
          <w:rFonts w:ascii="GHEA Grapalat" w:hAnsi="GHEA Grapalat" w:cs="Sylfaen"/>
          <w:sz w:val="24"/>
          <w:szCs w:val="24"/>
          <w:lang w:val="hy-AM" w:eastAsia="ru-RU"/>
        </w:rPr>
      </w:pPr>
      <w:r w:rsidRPr="00CB61E0">
        <w:rPr>
          <w:rFonts w:ascii="GHEA Grapalat" w:hAnsi="GHEA Grapalat"/>
          <w:b/>
          <w:sz w:val="24"/>
          <w:szCs w:val="24"/>
          <w:lang w:val="hy-AM" w:eastAsia="ru-RU"/>
        </w:rPr>
        <w:t>Եվրոպական միությո</w:t>
      </w:r>
      <w:r w:rsidRPr="00CB61E0">
        <w:rPr>
          <w:rFonts w:ascii="GHEA Grapalat" w:hAnsi="GHEA Grapalat"/>
          <w:b/>
          <w:sz w:val="24"/>
          <w:szCs w:val="24"/>
          <w:lang w:val="ru-RU" w:eastAsia="ru-RU"/>
        </w:rPr>
        <w:t>ւ</w:t>
      </w:r>
      <w:r w:rsidRPr="00CB61E0">
        <w:rPr>
          <w:rFonts w:ascii="GHEA Grapalat" w:hAnsi="GHEA Grapalat"/>
          <w:b/>
          <w:sz w:val="24"/>
          <w:szCs w:val="24"/>
          <w:lang w:val="hy-AM" w:eastAsia="ru-RU"/>
        </w:rPr>
        <w:t>ն</w:t>
      </w:r>
    </w:p>
    <w:p w:rsidR="000235C5" w:rsidRPr="00CB61E0" w:rsidRDefault="000235C5" w:rsidP="00CB61E0">
      <w:pPr>
        <w:pStyle w:val="ListParagraph"/>
        <w:numPr>
          <w:ilvl w:val="0"/>
          <w:numId w:val="44"/>
        </w:numPr>
        <w:tabs>
          <w:tab w:val="left" w:pos="0"/>
        </w:tabs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Եվրոպական միության երկրներում շրջակա միջավայրի մոնիթորինգն իրականացվում է Եվրոպայի երկրի դիտարկումների ծրագրի (Copernicus) շրջանակում: Մոնիթորինգի ծրագրերը համակարգվում են Եվրոպայի տիեզերական գործակալության (տիեզերական բաղադրիչներ) և Եվրոպայի շրջակա միջավայրի գործակալության կողմից: Եվրոպայի Երկրի դիտարկումների ծրագիրը (ԵԵԴԾ) բաղկացած է բազմաբաղադրիչ ենթահամակարգից, որոնք տվյալներ են հավաքագրում 6 թեմատիկ ոլորտների վերաբերյալ՝ հողի, օդ, ջուր, կլիմայի փոփոխություն, արտակարգ իրավիճակների կառավարում և անվտանգություն: Այդ համակարգը աջակցում է շրջակա միջավայրի պահպանությանը, քաղաքային տարածքների կառավարմանը, տարածաշրջանային և տեղական պլանավորմանը, գյուղատնտեսությանը, ջրային և անտառային տնտեսությանը, ձկնաբուծությանը, առողջապահությանը, տրանսպորտին, կլիմայի փոփոխությանը հարմարվելու, քաղաքացիական պաշտպանությանը, տուրիզմին և այլն: </w:t>
      </w:r>
    </w:p>
    <w:p w:rsidR="000235C5" w:rsidRPr="00CB61E0" w:rsidRDefault="000235C5" w:rsidP="00CB61E0">
      <w:pPr>
        <w:pStyle w:val="ListParagraph"/>
        <w:numPr>
          <w:ilvl w:val="0"/>
          <w:numId w:val="44"/>
        </w:numPr>
        <w:tabs>
          <w:tab w:val="left" w:pos="0"/>
        </w:tabs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Եվրոպական միության յուրաքանչյուր երկիր ունի իր շրջակա միջավայրի բաղադրիչների մոնիթորինգի համակարգը: Ընդ որում շրջակա միջավայրի բաղադրիչների մոնիոթորինգն իրականացվում է տարբեր կազմակերպությունների և ինստիտուտների կողմից: Օրինակ, Սլովակիայում շրջակա միջավայրի հիմնական բաղադրիչների (օդի որակ, մակերևութային ջրերի որակ և քանակ, ստորերկրյա ջրերի որակ և քանակ, օդերևութաբանական) մոնիթորինգն իրականացվում է Սլովակիայի Շրջակա միջավայրի նախարարության ենթակայության գործող Հիդրոօդերևութաբանական ինստիտուտի կողմից, հողերի վիճակի մոնիթորինգն իրականացվում է Հողերի գիտություն և պահպանում հետազոտական ինստիտուտի կողմից, կենսաբազմազանությունը` Պետական բնության պահպանություն կազմակերպության կողմից, իսկ անտառները` Անտառների պետական գույքագրում և մոնիթորինգ կազմակերպության կողմից: Գերմանիայում շրջակա միջավայրի </w:t>
      </w:r>
      <w:r w:rsidRPr="00CB61E0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մոնիթորինգն իրականացվում է երկու ցանցերի միջոցով` դաշնային և մարզային: Մարզային մակարդակով ստացված տվյալները ամփոփվում են դաշնային կազմակերպության կողմից:   </w:t>
      </w:r>
    </w:p>
    <w:p w:rsidR="000235C5" w:rsidRPr="00CB61E0" w:rsidRDefault="000235C5" w:rsidP="00CB61E0">
      <w:pPr>
        <w:pStyle w:val="ListParagraph"/>
        <w:numPr>
          <w:ilvl w:val="0"/>
          <w:numId w:val="44"/>
        </w:numPr>
        <w:tabs>
          <w:tab w:val="left" w:pos="0"/>
        </w:tabs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ԵՄ-ի և գլոբալ քաղաքականության իրականացմանը նպաստելու, լավագույն փորձի փոխանակման, զարգացման, իրականացման և փորձարկման մեթոդների կատարելագործման, ԵԵԴԾ աջակցելու  նպատակով գործում է Միասնական գիտական կենտրոնը (JRC): Յուրաքանչյուր թեմատիկ ոլորտների ներքո մշակվում և իրականացվում են մոնիթորինգի ազգային, տարածաշրջանային և գլոբալ ծրագրերը յուրաքանչյուր պետության տարբեր պետական կազմակերպությունների միջոցով:</w:t>
      </w:r>
    </w:p>
    <w:p w:rsidR="000235C5" w:rsidRPr="00CB61E0" w:rsidRDefault="000235C5" w:rsidP="00CB61E0">
      <w:pPr>
        <w:pStyle w:val="ListParagraph"/>
        <w:numPr>
          <w:ilvl w:val="0"/>
          <w:numId w:val="44"/>
        </w:numPr>
        <w:tabs>
          <w:tab w:val="left" w:pos="0"/>
        </w:tabs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Եվրոպայում շրջակա միջավայրի վերաբերյալ տվյալները և տեղեկատվությունը հավաքվում, փոխանակվում և օգտագործվում է «Շրջակա միջավայրի տեղեկատվական համակարգի (SEIS)» միջոցով: </w:t>
      </w:r>
    </w:p>
    <w:p w:rsidR="000235C5" w:rsidRPr="00CB61E0" w:rsidRDefault="000235C5" w:rsidP="00CB61E0">
      <w:pPr>
        <w:tabs>
          <w:tab w:val="left" w:pos="720"/>
        </w:tabs>
        <w:rPr>
          <w:rFonts w:ascii="GHEA Grapalat" w:hAnsi="GHEA Grapalat"/>
          <w:sz w:val="24"/>
          <w:szCs w:val="24"/>
          <w:lang w:val="hy-AM" w:eastAsia="ru-RU"/>
        </w:rPr>
      </w:pPr>
    </w:p>
    <w:p w:rsidR="000235C5" w:rsidRPr="00CB61E0" w:rsidRDefault="000235C5" w:rsidP="00CB61E0">
      <w:pPr>
        <w:pStyle w:val="ListParagraph"/>
        <w:numPr>
          <w:ilvl w:val="0"/>
          <w:numId w:val="3"/>
        </w:numPr>
        <w:shd w:val="clear" w:color="auto" w:fill="FFFFFF"/>
        <w:ind w:left="0" w:firstLine="284"/>
        <w:rPr>
          <w:rFonts w:ascii="GHEA Grapalat" w:hAnsi="GHEA Grapalat" w:cs="Sylfaen"/>
          <w:b/>
          <w:sz w:val="24"/>
          <w:szCs w:val="24"/>
          <w:lang w:val="hy-AM" w:eastAsia="ru-RU"/>
        </w:rPr>
      </w:pPr>
      <w:r w:rsidRPr="00CB61E0">
        <w:rPr>
          <w:rFonts w:ascii="GHEA Grapalat" w:hAnsi="GHEA Grapalat" w:cs="Sylfaen"/>
          <w:b/>
          <w:sz w:val="24"/>
          <w:szCs w:val="24"/>
          <w:lang w:val="hy-AM" w:eastAsia="ru-RU"/>
        </w:rPr>
        <w:t>Ռուսաստանի դաշնություն</w:t>
      </w:r>
    </w:p>
    <w:p w:rsidR="000235C5" w:rsidRPr="00CB61E0" w:rsidRDefault="000235C5" w:rsidP="00CB61E0">
      <w:pPr>
        <w:pStyle w:val="ListParagraph"/>
        <w:numPr>
          <w:ilvl w:val="0"/>
          <w:numId w:val="45"/>
        </w:numPr>
        <w:tabs>
          <w:tab w:val="left" w:pos="0"/>
        </w:tabs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Ռուսաստանի դաշնությունում շրջակա միջավայրի պետական մոնիթորինգն իրականացվում է միասնական համակարգի շրջանակներում պետական կազմակերպությունների միջոցով: </w:t>
      </w:r>
    </w:p>
    <w:p w:rsidR="000235C5" w:rsidRPr="00CB61E0" w:rsidRDefault="000235C5" w:rsidP="00CB61E0">
      <w:pPr>
        <w:pStyle w:val="ListParagraph"/>
        <w:numPr>
          <w:ilvl w:val="0"/>
          <w:numId w:val="45"/>
        </w:numPr>
        <w:tabs>
          <w:tab w:val="left" w:pos="0"/>
        </w:tabs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Շրջակա միջավայրի պետական մոնիթորինգն բաղկացած է 15 թեմատիկ ենթահամակարգերից, ինչպես օրինակ, շրջակա միջավայրի վիճակի և աղտոտվածութան, մթնոլորտային օդի, ջրային ռեսուրսների, ճառագայթային վիճակի, հողերի, կենդանական աշխարհի, անտառների պաթոլոգիայի, անտառի վերարտադրության, հանքային հարստության պետական մոնիտորինգ և այլն: Յուրաքանչյուր ենթահամակարգ իր իրավասությունների շրջանակում հավաքագրած տվյալները մշակում, վերլուծում և հրապարակում է: </w:t>
      </w:r>
    </w:p>
    <w:p w:rsidR="000235C5" w:rsidRPr="00CB61E0" w:rsidRDefault="000235C5" w:rsidP="00CB61E0">
      <w:pPr>
        <w:pStyle w:val="ListParagraph"/>
        <w:numPr>
          <w:ilvl w:val="0"/>
          <w:numId w:val="45"/>
        </w:numPr>
        <w:tabs>
          <w:tab w:val="left" w:pos="0"/>
        </w:tabs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Մոնիթորինգն իրականացվում է Ռուսաստանի դաշնության Բնական ռեսուրսների և էկոլոգիայի նախարարության Հիդրոօդերևութաբանական դաշնային ծառայության և շրջակա միջավայրի մոնիթորինգի կազմակերպության կողմից: Մոնիթորինգն իրականացվում է ռեգիոնալ և տարածքային մակարդակով` Հիդրոմետի տարածքային մարմինների կողմից: </w:t>
      </w:r>
    </w:p>
    <w:p w:rsidR="000235C5" w:rsidRPr="00CB61E0" w:rsidRDefault="000235C5" w:rsidP="00CB61E0">
      <w:pPr>
        <w:pStyle w:val="ListParagraph"/>
        <w:numPr>
          <w:ilvl w:val="0"/>
          <w:numId w:val="45"/>
        </w:numPr>
        <w:tabs>
          <w:tab w:val="left" w:pos="0"/>
        </w:tabs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Յուրաքանչյուր ենթահամակարգից ստացվող շրջակա միջավայրի վերաբերյալ տեղեկատվությունը հավաքվում է տվյալների պետական շտեմարանում (ֆոնդ), որտեղ կազմվում են շրջակա միջավայրի վերաբերյալ տարեկան վերլուծությունները:</w:t>
      </w:r>
    </w:p>
    <w:p w:rsidR="000235C5" w:rsidRPr="00CB61E0" w:rsidRDefault="000235C5" w:rsidP="00CB61E0">
      <w:pPr>
        <w:pStyle w:val="ListParagraph"/>
        <w:tabs>
          <w:tab w:val="left" w:pos="720"/>
        </w:tabs>
        <w:ind w:left="273" w:firstLine="0"/>
        <w:rPr>
          <w:rFonts w:ascii="GHEA Grapalat" w:hAnsi="GHEA Grapalat"/>
          <w:sz w:val="24"/>
          <w:szCs w:val="24"/>
          <w:lang w:val="hy-AM" w:eastAsia="ru-RU"/>
        </w:rPr>
      </w:pPr>
    </w:p>
    <w:p w:rsidR="000235C5" w:rsidRPr="00CB61E0" w:rsidRDefault="000235C5" w:rsidP="00CB61E0">
      <w:pPr>
        <w:pStyle w:val="ListParagraph"/>
        <w:numPr>
          <w:ilvl w:val="0"/>
          <w:numId w:val="3"/>
        </w:numPr>
        <w:shd w:val="clear" w:color="auto" w:fill="FFFFFF"/>
        <w:ind w:left="0" w:firstLine="284"/>
        <w:rPr>
          <w:rFonts w:ascii="GHEA Grapalat" w:hAnsi="GHEA Grapalat" w:cs="Sylfaen"/>
          <w:b/>
          <w:sz w:val="24"/>
          <w:szCs w:val="24"/>
          <w:lang w:val="hy-AM" w:eastAsia="ru-RU"/>
        </w:rPr>
      </w:pPr>
      <w:r w:rsidRPr="00CB61E0">
        <w:rPr>
          <w:rFonts w:ascii="GHEA Grapalat" w:hAnsi="GHEA Grapalat" w:cs="Sylfaen"/>
          <w:b/>
          <w:sz w:val="24"/>
          <w:szCs w:val="24"/>
          <w:lang w:val="hy-AM" w:eastAsia="ru-RU"/>
        </w:rPr>
        <w:t>Միջազգային պայմանագրերով ստանձնած մոնիթորինգի պահանջներ</w:t>
      </w:r>
    </w:p>
    <w:p w:rsidR="000235C5" w:rsidRPr="00CB61E0" w:rsidRDefault="000235C5" w:rsidP="00CB61E0">
      <w:pPr>
        <w:pStyle w:val="ListParagraph"/>
        <w:numPr>
          <w:ilvl w:val="0"/>
          <w:numId w:val="46"/>
        </w:numPr>
        <w:tabs>
          <w:tab w:val="left" w:pos="0"/>
        </w:tabs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Հանրապետության կողմից վավերացված մի շարք բնապահպանական կոնվենցիաներ կամ դրանց արձանագրություններ ուղղակի կամ անուղղակի պարունակում են բնապահպանական մոնիթորինգի իրականացման, տեղեկատվության ստացման ու փոխանակման, վիճակի գնահատման և զեկույցների կամ հաշվետվությունների պատրաստման պահանջներ, որոնց կատարումը պարտադիր է համապատասխան միջազգային պայմանագրին կողմ հանդիսացող երկրի համար:</w:t>
      </w:r>
    </w:p>
    <w:p w:rsidR="000235C5" w:rsidRPr="00CB61E0" w:rsidRDefault="000235C5" w:rsidP="00CB61E0">
      <w:pPr>
        <w:pStyle w:val="ListParagraph"/>
        <w:numPr>
          <w:ilvl w:val="0"/>
          <w:numId w:val="46"/>
        </w:numPr>
        <w:tabs>
          <w:tab w:val="left" w:pos="0"/>
        </w:tabs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Հաշվի առնելով այն հանգամանքը, որ շրջակա միջավայրի և բնական ռեսուրսների առանձին բաղադրիչների նկատմամբ յուրաքանչյուր միջազգային պայմանագրով նախատեսված մոնիթորինգի իրականցման և տեղեկատվական հոսքերի կառավարման և դրանց արդյունքներով տվյալ բաղադրիչի վիճակի գնահատման ու զեկույցի կամ </w:t>
      </w:r>
      <w:r w:rsidRPr="00CB61E0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հաշվետվության պատրաստման պահանջն ընդհանուր է Եվրամիության անդամ և հարևան երկրների համար, ՄԱԿ-ի Եվրոպական Տնտեսական Հանձնաժողովը (ԵՏՀ) ձեռնամուխ եղավ օժանդակել երկրներին` շրջակա միջավայրի պահպանության բնագավառի բարելավման հարցում: </w:t>
      </w:r>
    </w:p>
    <w:p w:rsidR="000235C5" w:rsidRPr="00CB61E0" w:rsidRDefault="000235C5" w:rsidP="00CB61E0">
      <w:pPr>
        <w:pStyle w:val="ListParagraph"/>
        <w:numPr>
          <w:ilvl w:val="0"/>
          <w:numId w:val="46"/>
        </w:numPr>
        <w:tabs>
          <w:tab w:val="left" w:pos="0"/>
        </w:tabs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2003 թվականին Կիևում կայացած «Շրջակա Միջավայրը Եվրոպայի Համար» Համաժողովին շրջակա միջավայրի պահպանության ոլորտի նախարարները կարևորեցին ոլորտի քաղաքականության ձևավորման համար շրջակա միջավայրի վիճակի վերաբերյալ տեղեկատվության ստացման և գնահատման գործընթացը: ՄԱԿ-ի ԵՏՀ մշակեց «Բնապահպանական ցուցանիշների և դրանց վրա հիմնված գնահատման զեկույցների» կիրառման ուղեցույցը: </w:t>
      </w:r>
    </w:p>
    <w:p w:rsidR="000235C5" w:rsidRPr="00CB61E0" w:rsidRDefault="000235C5" w:rsidP="00CB61E0">
      <w:pPr>
        <w:pStyle w:val="ListParagraph"/>
        <w:numPr>
          <w:ilvl w:val="0"/>
          <w:numId w:val="46"/>
        </w:numPr>
        <w:tabs>
          <w:tab w:val="left" w:pos="0"/>
        </w:tabs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Բնապահպանական ցուցանիշների կիրառումը անփոխարինելի գործիք է հանդիսանում շրջակա միջավայրի վիճակի գնահատման, բնապահպանական զեկույցների պատրաստման և բնապահպանական քաղաքականության ձևավորման համար: Դրանք կարող են ցույց տալ հիմնական միտումները և օգնելու նկարագրել բնապահպանական վիճակի փոփոխությունների պատճառա-հետևանքային կապը,  մշակելու առաջնայնություններն ու հետևելու դրանց քաղաքականության իրականացմանն ու միջազգային պարտավորությունների կատարմանը:</w:t>
      </w:r>
    </w:p>
    <w:p w:rsidR="000235C5" w:rsidRPr="00CB61E0" w:rsidRDefault="000235C5" w:rsidP="00CB61E0">
      <w:pPr>
        <w:pStyle w:val="ListParagraph"/>
        <w:numPr>
          <w:ilvl w:val="0"/>
          <w:numId w:val="46"/>
        </w:numPr>
        <w:tabs>
          <w:tab w:val="left" w:pos="0"/>
        </w:tabs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Այս ամբողջը Հայաստանում ներդնելու հիմնական նախապայմաններ են`</w:t>
      </w:r>
    </w:p>
    <w:p w:rsidR="000235C5" w:rsidRPr="00CB61E0" w:rsidRDefault="000235C5" w:rsidP="00CB61E0">
      <w:pPr>
        <w:pStyle w:val="ListParagraph"/>
        <w:shd w:val="clear" w:color="auto" w:fill="FFFFFF"/>
        <w:tabs>
          <w:tab w:val="left" w:pos="720"/>
          <w:tab w:val="left" w:pos="993"/>
        </w:tabs>
        <w:ind w:left="502" w:right="150" w:firstLine="0"/>
        <w:rPr>
          <w:rFonts w:ascii="GHEA Grapalat" w:hAnsi="GHEA Grapalat" w:cs="Arial"/>
          <w:sz w:val="24"/>
          <w:szCs w:val="24"/>
          <w:lang w:val="af-ZA" w:eastAsia="ru-RU"/>
        </w:rPr>
      </w:pPr>
      <w:r w:rsidRPr="00CB61E0">
        <w:rPr>
          <w:rFonts w:ascii="GHEA Grapalat" w:hAnsi="GHEA Grapalat" w:cs="Arial"/>
          <w:sz w:val="24"/>
          <w:szCs w:val="24"/>
          <w:lang w:val="hy-AM" w:eastAsia="ru-RU"/>
        </w:rPr>
        <w:t xml:space="preserve">ա. </w:t>
      </w:r>
      <w:r w:rsidRPr="00CB61E0">
        <w:rPr>
          <w:rFonts w:ascii="GHEA Grapalat" w:hAnsi="GHEA Grapalat" w:cs="Arial"/>
          <w:sz w:val="24"/>
          <w:szCs w:val="24"/>
          <w:lang w:val="af-ZA" w:eastAsia="ru-RU"/>
        </w:rPr>
        <w:t>համապատասխան իրավական հենքի ստեղծումը,</w:t>
      </w:r>
    </w:p>
    <w:p w:rsidR="000235C5" w:rsidRPr="00CB61E0" w:rsidRDefault="000235C5" w:rsidP="00CB61E0">
      <w:pPr>
        <w:pStyle w:val="ListParagraph"/>
        <w:shd w:val="clear" w:color="auto" w:fill="FFFFFF"/>
        <w:tabs>
          <w:tab w:val="left" w:pos="720"/>
          <w:tab w:val="left" w:pos="993"/>
        </w:tabs>
        <w:ind w:left="502" w:right="150" w:firstLine="0"/>
        <w:rPr>
          <w:rFonts w:ascii="GHEA Grapalat" w:hAnsi="GHEA Grapalat" w:cs="Arial"/>
          <w:sz w:val="24"/>
          <w:szCs w:val="24"/>
          <w:lang w:val="af-ZA" w:eastAsia="ru-RU"/>
        </w:rPr>
      </w:pPr>
      <w:r w:rsidRPr="00CB61E0">
        <w:rPr>
          <w:rFonts w:ascii="GHEA Grapalat" w:hAnsi="GHEA Grapalat" w:cs="Arial"/>
          <w:sz w:val="24"/>
          <w:szCs w:val="24"/>
          <w:lang w:val="ru-RU" w:eastAsia="ru-RU"/>
        </w:rPr>
        <w:t>բ</w:t>
      </w:r>
      <w:r w:rsidRPr="00CB61E0">
        <w:rPr>
          <w:rFonts w:ascii="GHEA Grapalat" w:hAnsi="GHEA Grapalat" w:cs="Arial"/>
          <w:sz w:val="24"/>
          <w:szCs w:val="24"/>
          <w:lang w:val="af-ZA" w:eastAsia="ru-RU"/>
        </w:rPr>
        <w:t xml:space="preserve">. մշակված բնապահպանական 47 ցուցանիշի համախմբի ներդնումը, </w:t>
      </w:r>
    </w:p>
    <w:p w:rsidR="000235C5" w:rsidRPr="00CB61E0" w:rsidRDefault="000235C5" w:rsidP="00CB61E0">
      <w:pPr>
        <w:pStyle w:val="ListParagraph"/>
        <w:shd w:val="clear" w:color="auto" w:fill="FFFFFF"/>
        <w:tabs>
          <w:tab w:val="left" w:pos="720"/>
          <w:tab w:val="left" w:pos="993"/>
        </w:tabs>
        <w:ind w:left="502" w:right="150" w:firstLine="0"/>
        <w:rPr>
          <w:rFonts w:ascii="GHEA Grapalat" w:hAnsi="GHEA Grapalat" w:cs="Arial"/>
          <w:sz w:val="24"/>
          <w:szCs w:val="24"/>
          <w:lang w:val="af-ZA" w:eastAsia="ru-RU"/>
        </w:rPr>
      </w:pPr>
      <w:r w:rsidRPr="00CB61E0">
        <w:rPr>
          <w:rFonts w:ascii="GHEA Grapalat" w:hAnsi="GHEA Grapalat" w:cs="Arial"/>
          <w:sz w:val="24"/>
          <w:szCs w:val="24"/>
          <w:lang w:val="ru-RU" w:eastAsia="ru-RU"/>
        </w:rPr>
        <w:t>գ</w:t>
      </w:r>
      <w:r w:rsidRPr="00CB61E0">
        <w:rPr>
          <w:rFonts w:ascii="GHEA Grapalat" w:hAnsi="GHEA Grapalat" w:cs="Arial"/>
          <w:sz w:val="24"/>
          <w:szCs w:val="24"/>
          <w:lang w:val="af-ZA" w:eastAsia="ru-RU"/>
        </w:rPr>
        <w:t>. միասնական մոնիթորինգի և տեղեկատվական համակարգերի ներդրման քաղաքականության ձևավորումն ու համակարգերի ներդնումը,</w:t>
      </w:r>
    </w:p>
    <w:p w:rsidR="000235C5" w:rsidRPr="00CB61E0" w:rsidRDefault="000235C5" w:rsidP="00CB61E0">
      <w:pPr>
        <w:pStyle w:val="ListParagraph"/>
        <w:shd w:val="clear" w:color="auto" w:fill="FFFFFF"/>
        <w:tabs>
          <w:tab w:val="left" w:pos="720"/>
          <w:tab w:val="left" w:pos="993"/>
        </w:tabs>
        <w:ind w:left="502" w:right="150" w:firstLine="0"/>
        <w:rPr>
          <w:rFonts w:ascii="GHEA Grapalat" w:hAnsi="GHEA Grapalat" w:cs="Arial"/>
          <w:sz w:val="24"/>
          <w:szCs w:val="24"/>
          <w:lang w:val="af-ZA" w:eastAsia="ru-RU"/>
        </w:rPr>
      </w:pPr>
      <w:r w:rsidRPr="00CB61E0">
        <w:rPr>
          <w:rFonts w:ascii="GHEA Grapalat" w:hAnsi="GHEA Grapalat" w:cs="Arial"/>
          <w:sz w:val="24"/>
          <w:szCs w:val="24"/>
          <w:lang w:val="ru-RU" w:eastAsia="ru-RU"/>
        </w:rPr>
        <w:t>դ</w:t>
      </w:r>
      <w:r w:rsidRPr="00CB61E0">
        <w:rPr>
          <w:rFonts w:ascii="GHEA Grapalat" w:hAnsi="GHEA Grapalat" w:cs="Arial"/>
          <w:sz w:val="24"/>
          <w:szCs w:val="24"/>
          <w:lang w:val="af-ZA" w:eastAsia="ru-RU"/>
        </w:rPr>
        <w:t xml:space="preserve">. հզորությունների ամրապնդումը (մոնիթորինգի և տեղեկատվական համակարգերի ժամանակակից տեխնոլոգիաների ներդնումն ու դրանց սպասարկումը, լաբորատորիաների հագեցվածությունն ու պայմանների բարելավումը, կադրերի կանոնավոր ուսուցումն ու վերապատրաստումը և այլ):  </w:t>
      </w:r>
    </w:p>
    <w:p w:rsidR="000235C5" w:rsidRPr="00CB61E0" w:rsidRDefault="000235C5" w:rsidP="00CB61E0">
      <w:pPr>
        <w:pStyle w:val="ListParagraph"/>
        <w:numPr>
          <w:ilvl w:val="0"/>
          <w:numId w:val="46"/>
        </w:numPr>
        <w:tabs>
          <w:tab w:val="left" w:pos="0"/>
        </w:tabs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Մոնիթորինգի նման համակարգի ստեղծումը պահանջում է մի կողմից կառուցվածքային փոփոխություններ և կազմակերպչական որոշումներ, մյուս կողմից` այդ խնդիրների լուծման համար տեխնիկական հագեցվածության ապահովում: Դա բարդ խնդիր է և պահանջում է տարիների շարք: Միայն կարող ենք նշել, որ Ամերիկայում նման խնդիրը առաջարկվել է 1957</w:t>
      </w:r>
      <w:r w:rsidRPr="00CB61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թ</w:t>
      </w:r>
      <w:r w:rsidRPr="00CB61E0">
        <w:rPr>
          <w:rFonts w:ascii="GHEA Grapalat" w:hAnsi="GHEA Grapalat" w:cs="Sylfaen"/>
          <w:sz w:val="24"/>
          <w:szCs w:val="24"/>
        </w:rPr>
        <w:t>վական</w:t>
      </w:r>
      <w:r w:rsidRPr="00CB61E0">
        <w:rPr>
          <w:rFonts w:ascii="GHEA Grapalat" w:hAnsi="GHEA Grapalat" w:cs="Sylfaen"/>
          <w:sz w:val="24"/>
          <w:szCs w:val="24"/>
          <w:lang w:val="hy-AM"/>
        </w:rPr>
        <w:t>ին և իրականացվել է միայն 20 տարի անց, այն էլ սահմանափակումներով` որոշակի տեղամասերում:</w:t>
      </w:r>
    </w:p>
    <w:p w:rsidR="000235C5" w:rsidRPr="00CB61E0" w:rsidRDefault="000235C5" w:rsidP="00CB61E0">
      <w:pPr>
        <w:pStyle w:val="ListParagraph"/>
        <w:numPr>
          <w:ilvl w:val="0"/>
          <w:numId w:val="46"/>
        </w:numPr>
        <w:tabs>
          <w:tab w:val="left" w:pos="0"/>
        </w:tabs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/>
          <w:sz w:val="24"/>
          <w:szCs w:val="24"/>
          <w:lang w:val="hy-AM" w:eastAsia="ru-RU"/>
        </w:rPr>
        <w:t xml:space="preserve">ՄԱԿ-ի շրջակա միջավայրի ծրագրի շրջանակներում խնդիր է դրված մոնիթորինգի ազգային համակարգերի միաձուլման՝ միասնական միջպետական ցանցում՝ «Շրջակա միջավայրի մոնիթորինգի գլոբալ համակարգ»: Վերջինիս նպատակն է Երկիր մոլորակի շրջակա միջավայրի և ռեսուրսների փոփոխությունների մոնիթորիինգի իրականացում՝ գլոբալ առումով/մաշտաբով: Գլոբալ մոնիթորինգը համակարգ է, որը դիտարկում համաշխարհային գործընթացների և երևույթների վիճակը և կանխատեսում է հնարավոր փափոխությունները, ներառյալ Երկրի կենսոլորտի վրա մարդածին ազդեցությունը, որպես ամբողջություն: </w:t>
      </w:r>
    </w:p>
    <w:p w:rsidR="000235C5" w:rsidRPr="00CB61E0" w:rsidRDefault="000235C5" w:rsidP="00CB61E0">
      <w:pPr>
        <w:pStyle w:val="ListParagraph"/>
        <w:numPr>
          <w:ilvl w:val="0"/>
          <w:numId w:val="46"/>
        </w:numPr>
        <w:tabs>
          <w:tab w:val="left" w:pos="0"/>
        </w:tabs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/>
          <w:sz w:val="24"/>
          <w:szCs w:val="24"/>
          <w:lang w:val="hy-AM" w:eastAsia="ru-RU"/>
        </w:rPr>
        <w:t xml:space="preserve">ՀՀ-ը ստորագրել է ՄԱԿ-ի Կլիմայի փոփոխության շրջանակային (ՄԱԿ ԿՓՇԿ) կոնվենցիան 1992թվականի հունիսի 13-ին և վավերացրել է այն որպես Հավելված I-ում չընդգրկված երկիր 1993թվականի մայիսի 14-ին: 2002թվականի դեկտեմբերի 26-ին </w:t>
      </w:r>
      <w:r w:rsidRPr="00CB61E0">
        <w:rPr>
          <w:rFonts w:ascii="GHEA Grapalat" w:hAnsi="GHEA Grapalat"/>
          <w:sz w:val="24"/>
          <w:szCs w:val="24"/>
          <w:lang w:val="hy-AM" w:eastAsia="ru-RU"/>
        </w:rPr>
        <w:lastRenderedPageBreak/>
        <w:t xml:space="preserve">Հայաստանը վավերացրել է ՄԱԿ ԿՓՇԿ՝ Կիոտոյի արձանագրությունը՝ այսպիսով միանալով միջազգային ջանքերին՝ պայքարելու կլիմայի փոփոխության դեմ: ԿՓՇԿ Դոհայի ուղղումը և Փարիզյան համաձայնագիրը վավերացվել են 2017թվականի փետրվարի 9-ին: </w:t>
      </w:r>
    </w:p>
    <w:p w:rsidR="000235C5" w:rsidRPr="00CB61E0" w:rsidRDefault="000235C5" w:rsidP="00CB61E0">
      <w:pPr>
        <w:pStyle w:val="ListParagraph"/>
        <w:numPr>
          <w:ilvl w:val="0"/>
          <w:numId w:val="46"/>
        </w:numPr>
        <w:tabs>
          <w:tab w:val="left" w:pos="0"/>
        </w:tabs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/>
          <w:sz w:val="24"/>
          <w:szCs w:val="24"/>
          <w:lang w:val="hy-AM" w:eastAsia="ru-RU"/>
        </w:rPr>
        <w:t xml:space="preserve">Այս և այլ բնապահպանական միջազգային պայմանագրերով սահմանված պարտավորությունների կատարումն ապահովելու նպատակով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CB61E0">
        <w:rPr>
          <w:rFonts w:ascii="GHEA Grapalat" w:hAnsi="GHEA Grapalat"/>
          <w:sz w:val="24"/>
          <w:szCs w:val="24"/>
          <w:lang w:val="hy-AM" w:eastAsia="ru-RU"/>
        </w:rPr>
        <w:t xml:space="preserve"> կառավարությունը ընդունել է մի շարք բնապահպանական միջազգային կոնվենցիաներից բխող` Հայաստանի Հանրապետության պարտավորությունների կատարման միջոցառումները հաստատող որոշումներ (1998թ. N115, 02.12.2004թ. N 1840-Ն, 10.11.2011թ. N 1594-Ն և վերջինը՝ արձանագրային որոշում 08.12.2016թ. N49-8):</w:t>
      </w:r>
    </w:p>
    <w:p w:rsidR="000235C5" w:rsidRPr="00CB61E0" w:rsidRDefault="000235C5" w:rsidP="00CB61E0">
      <w:pPr>
        <w:pStyle w:val="ListParagraph"/>
        <w:tabs>
          <w:tab w:val="left" w:pos="0"/>
          <w:tab w:val="left" w:pos="284"/>
          <w:tab w:val="left" w:pos="720"/>
          <w:tab w:val="left" w:pos="993"/>
        </w:tabs>
        <w:autoSpaceDE w:val="0"/>
        <w:autoSpaceDN w:val="0"/>
        <w:adjustRightInd w:val="0"/>
        <w:ind w:left="426" w:right="-1" w:firstLine="0"/>
        <w:rPr>
          <w:rFonts w:ascii="GHEA Grapalat" w:hAnsi="GHEA Grapalat" w:cs="Sylfaen"/>
          <w:sz w:val="24"/>
          <w:szCs w:val="24"/>
          <w:lang w:val="hy-AM"/>
        </w:rPr>
      </w:pPr>
    </w:p>
    <w:p w:rsidR="000235C5" w:rsidRPr="00CB61E0" w:rsidRDefault="000235C5" w:rsidP="00CB61E0">
      <w:pPr>
        <w:pStyle w:val="ListParagraph"/>
        <w:ind w:left="0" w:firstLine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B61E0">
        <w:rPr>
          <w:rFonts w:ascii="GHEA Grapalat" w:hAnsi="GHEA Grapalat" w:cs="Sylfaen"/>
          <w:b/>
          <w:sz w:val="24"/>
          <w:szCs w:val="24"/>
        </w:rPr>
        <w:t xml:space="preserve">VII. </w:t>
      </w:r>
      <w:r w:rsidRPr="00CB61E0">
        <w:rPr>
          <w:rFonts w:ascii="GHEA Grapalat" w:hAnsi="GHEA Grapalat" w:cs="Sylfaen"/>
          <w:b/>
          <w:sz w:val="24"/>
          <w:szCs w:val="24"/>
          <w:lang w:val="hy-AM"/>
        </w:rPr>
        <w:t>ԱՌԱՋԱՐԿՎՈՂ ԼՈՒԾՈՒՄՆԵՐ</w:t>
      </w:r>
    </w:p>
    <w:p w:rsidR="000235C5" w:rsidRPr="00CB61E0" w:rsidRDefault="000235C5" w:rsidP="00CB61E0">
      <w:pPr>
        <w:pStyle w:val="ListParagraph"/>
        <w:tabs>
          <w:tab w:val="left" w:pos="284"/>
          <w:tab w:val="left" w:pos="720"/>
        </w:tabs>
        <w:ind w:left="0" w:firstLine="273"/>
        <w:rPr>
          <w:rFonts w:ascii="GHEA Grapalat" w:hAnsi="GHEA Grapalat" w:cs="Sylfaen"/>
          <w:sz w:val="24"/>
          <w:szCs w:val="24"/>
          <w:lang w:val="hy-AM"/>
        </w:rPr>
      </w:pPr>
    </w:p>
    <w:p w:rsidR="000235C5" w:rsidRPr="00CB61E0" w:rsidRDefault="000235C5" w:rsidP="00CB61E0">
      <w:pPr>
        <w:pStyle w:val="ListParagraph"/>
        <w:numPr>
          <w:ilvl w:val="0"/>
          <w:numId w:val="3"/>
        </w:numPr>
        <w:shd w:val="clear" w:color="auto" w:fill="FFFFFF"/>
        <w:ind w:left="0" w:firstLine="284"/>
        <w:rPr>
          <w:rFonts w:ascii="GHEA Grapalat" w:hAnsi="GHEA Grapalat" w:cs="Sylfaen"/>
          <w:sz w:val="24"/>
          <w:szCs w:val="24"/>
          <w:lang w:val="hy-AM" w:eastAsia="ru-RU"/>
        </w:rPr>
      </w:pPr>
      <w:r w:rsidRPr="00CB61E0">
        <w:rPr>
          <w:rFonts w:ascii="GHEA Grapalat" w:hAnsi="GHEA Grapalat" w:cs="Sylfaen"/>
          <w:sz w:val="24"/>
          <w:szCs w:val="24"/>
          <w:lang w:val="hy-AM" w:eastAsia="ru-RU"/>
        </w:rPr>
        <w:t>Հայեցակարգի ընդունման դեպքում, նոր և հավասարակշռված քաղաքականության իրականացմամբ կապահովվի կայուն զարգացման համատեքստում ոլորտի համակարգված ու ամբողջական կառավարումը և կերաշխավորվի շրջակա միջավայրի առանձին բաղադրիչների փոխկապակցված կառավարումը, որի շնորհիվ բնապահպանության ոլորտի քաղաքականությունն առավել նպատակաուղղված կլինի շրջակա միջավայրի իրական բարելավմանը:</w:t>
      </w:r>
    </w:p>
    <w:p w:rsidR="000235C5" w:rsidRPr="00CB61E0" w:rsidRDefault="000235C5" w:rsidP="00CB61E0">
      <w:pPr>
        <w:pStyle w:val="ListParagraph"/>
        <w:numPr>
          <w:ilvl w:val="0"/>
          <w:numId w:val="3"/>
        </w:numPr>
        <w:shd w:val="clear" w:color="auto" w:fill="FFFFFF"/>
        <w:ind w:left="0" w:firstLine="284"/>
        <w:rPr>
          <w:rFonts w:ascii="GHEA Grapalat" w:hAnsi="GHEA Grapalat" w:cs="Sylfaen"/>
          <w:sz w:val="24"/>
          <w:szCs w:val="24"/>
          <w:lang w:val="hy-AM" w:eastAsia="ru-RU"/>
        </w:rPr>
      </w:pPr>
      <w:r w:rsidRPr="00CB61E0">
        <w:rPr>
          <w:rFonts w:ascii="GHEA Grapalat" w:hAnsi="GHEA Grapalat"/>
          <w:sz w:val="24"/>
          <w:szCs w:val="24"/>
          <w:lang w:val="hy-AM"/>
        </w:rPr>
        <w:t>Շրջակա</w:t>
      </w: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 միջավայրի և բնական ռեսուրսների էկոհամակարգային մոտեցմամբ մոնիթորինգի իրականացման նոր ձևի անցում` շրջակա միջավայրի և բնական ռեսուրսների միմյանցից տարանջատ մոնիթորինգի իրականացման փոխարեն, ինչը </w:t>
      </w:r>
      <w:r w:rsidRPr="00CB61E0">
        <w:rPr>
          <w:rFonts w:ascii="GHEA Grapalat" w:hAnsi="GHEA Grapalat"/>
          <w:sz w:val="24"/>
          <w:szCs w:val="24"/>
          <w:lang w:val="hy-AM"/>
        </w:rPr>
        <w:t>կերաշխավորվի</w:t>
      </w:r>
      <w:r w:rsidRPr="00CB61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/>
          <w:sz w:val="24"/>
          <w:szCs w:val="24"/>
          <w:lang w:val="hy-AM"/>
        </w:rPr>
        <w:t>բնական</w:t>
      </w:r>
      <w:r w:rsidRPr="00CB61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/>
          <w:sz w:val="24"/>
          <w:szCs w:val="24"/>
          <w:lang w:val="hy-AM"/>
        </w:rPr>
        <w:t>միջավայրի</w:t>
      </w:r>
      <w:r w:rsidRPr="00CB61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/>
          <w:sz w:val="24"/>
          <w:szCs w:val="24"/>
          <w:lang w:val="hy-AM"/>
        </w:rPr>
        <w:t>որևէ</w:t>
      </w:r>
      <w:r w:rsidRPr="00CB61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/>
          <w:sz w:val="24"/>
          <w:szCs w:val="24"/>
          <w:lang w:val="hy-AM"/>
        </w:rPr>
        <w:t>բաղադրիչի</w:t>
      </w:r>
      <w:r w:rsidRPr="00CB61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/>
          <w:sz w:val="24"/>
          <w:szCs w:val="24"/>
          <w:lang w:val="hy-AM"/>
        </w:rPr>
        <w:t>վերաբերյալ</w:t>
      </w:r>
      <w:r w:rsidRPr="00CB61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/>
          <w:sz w:val="24"/>
          <w:szCs w:val="24"/>
          <w:lang w:val="hy-AM"/>
        </w:rPr>
        <w:t>որոշում</w:t>
      </w:r>
      <w:r w:rsidRPr="00CB61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/>
          <w:sz w:val="24"/>
          <w:szCs w:val="24"/>
          <w:lang w:val="hy-AM"/>
        </w:rPr>
        <w:t>կայացնելիս</w:t>
      </w:r>
      <w:r w:rsidRPr="00CB61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/>
          <w:sz w:val="24"/>
          <w:szCs w:val="24"/>
          <w:lang w:val="hy-AM"/>
        </w:rPr>
        <w:t>միաժամանակ</w:t>
      </w:r>
      <w:r w:rsidRPr="00CB61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/>
          <w:sz w:val="24"/>
          <w:szCs w:val="24"/>
          <w:lang w:val="hy-AM"/>
        </w:rPr>
        <w:t>մյուս</w:t>
      </w:r>
      <w:r w:rsidRPr="00CB61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/>
          <w:sz w:val="24"/>
          <w:szCs w:val="24"/>
          <w:lang w:val="hy-AM"/>
        </w:rPr>
        <w:t>բաղադրիչների</w:t>
      </w:r>
      <w:r w:rsidRPr="00CB61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/>
          <w:sz w:val="24"/>
          <w:szCs w:val="24"/>
          <w:lang w:val="hy-AM"/>
        </w:rPr>
        <w:t>վրա</w:t>
      </w:r>
      <w:r w:rsidRPr="00CB61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/>
          <w:sz w:val="24"/>
          <w:szCs w:val="24"/>
          <w:lang w:val="hy-AM"/>
        </w:rPr>
        <w:t>կայացվող</w:t>
      </w:r>
      <w:r w:rsidRPr="00CB61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/>
          <w:sz w:val="24"/>
          <w:szCs w:val="24"/>
          <w:lang w:val="hy-AM"/>
        </w:rPr>
        <w:t>որոշման</w:t>
      </w:r>
      <w:r w:rsidRPr="00CB61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/>
          <w:sz w:val="24"/>
          <w:szCs w:val="24"/>
          <w:lang w:val="hy-AM"/>
        </w:rPr>
        <w:t>ազդեցության</w:t>
      </w:r>
      <w:r w:rsidRPr="00CB61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/>
          <w:sz w:val="24"/>
          <w:szCs w:val="24"/>
          <w:lang w:val="hy-AM"/>
        </w:rPr>
        <w:t>դիտարկումն</w:t>
      </w:r>
      <w:r w:rsidRPr="00CB61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/>
          <w:sz w:val="24"/>
          <w:szCs w:val="24"/>
          <w:lang w:val="hy-AM"/>
        </w:rPr>
        <w:t>ու</w:t>
      </w:r>
      <w:r w:rsidRPr="00CB61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61E0">
        <w:rPr>
          <w:rFonts w:ascii="GHEA Grapalat" w:hAnsi="GHEA Grapalat"/>
          <w:sz w:val="24"/>
          <w:szCs w:val="24"/>
          <w:lang w:val="hy-AM"/>
        </w:rPr>
        <w:t>գնահատումը:</w:t>
      </w:r>
    </w:p>
    <w:p w:rsidR="000235C5" w:rsidRPr="00CB61E0" w:rsidRDefault="000235C5" w:rsidP="00CB61E0">
      <w:pPr>
        <w:pStyle w:val="ListParagraph"/>
        <w:numPr>
          <w:ilvl w:val="0"/>
          <w:numId w:val="3"/>
        </w:numPr>
        <w:shd w:val="clear" w:color="auto" w:fill="FFFFFF"/>
        <w:ind w:left="0" w:firstLine="284"/>
        <w:rPr>
          <w:rFonts w:ascii="GHEA Grapalat" w:hAnsi="GHEA Grapalat" w:cs="Sylfaen"/>
          <w:sz w:val="24"/>
          <w:szCs w:val="24"/>
          <w:lang w:val="hy-AM" w:eastAsia="ru-RU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միջավայրի պետական միասնական</w:t>
      </w:r>
      <w:r w:rsidRPr="00CB61E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B61E0">
        <w:rPr>
          <w:rFonts w:ascii="GHEA Grapalat" w:hAnsi="GHEA Grapalat"/>
          <w:sz w:val="24"/>
          <w:szCs w:val="24"/>
          <w:lang w:val="hy-AM"/>
        </w:rPr>
        <w:t>մոնիթորինգի վիճակի բարելավման համար անհրաժեշտ է իրականացնել հետևյալ քայլերը.</w:t>
      </w:r>
    </w:p>
    <w:p w:rsidR="000235C5" w:rsidRPr="00CB61E0" w:rsidRDefault="000235C5" w:rsidP="00CB61E0">
      <w:pPr>
        <w:pStyle w:val="ListParagraph"/>
        <w:numPr>
          <w:ilvl w:val="0"/>
          <w:numId w:val="16"/>
        </w:numPr>
        <w:tabs>
          <w:tab w:val="left" w:pos="284"/>
          <w:tab w:val="left" w:pos="720"/>
          <w:tab w:val="left" w:pos="993"/>
        </w:tabs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CB61E0">
        <w:rPr>
          <w:rFonts w:ascii="GHEA Grapalat" w:hAnsi="GHEA Grapalat"/>
          <w:sz w:val="24"/>
          <w:szCs w:val="24"/>
          <w:lang w:val="hy-AM"/>
        </w:rPr>
        <w:t xml:space="preserve">մշակել շրջակա միջավայրի պետական միասնական  մոնիթորինգի համակարգի զարգացման ռազմավարությունը, բարելավմանն ուղղված առաջնահերթ և հեռանկարային ազգային գործողությունների ծրագիրը` ապահովելով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օրենսդրությամբ և միջազգային պայմանագրերով </w:t>
      </w: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CB61E0">
        <w:rPr>
          <w:rFonts w:ascii="GHEA Grapalat" w:hAnsi="GHEA Grapalat"/>
          <w:sz w:val="24"/>
          <w:szCs w:val="24"/>
          <w:lang w:val="hy-AM"/>
        </w:rPr>
        <w:t xml:space="preserve"> ստանձնած պարտավորություններից բխող մոնիթորինգային աշխատանքների կատարումը,</w:t>
      </w:r>
    </w:p>
    <w:p w:rsidR="000235C5" w:rsidRPr="00CB61E0" w:rsidRDefault="000235C5" w:rsidP="00CB61E0">
      <w:pPr>
        <w:pStyle w:val="ListParagraph"/>
        <w:numPr>
          <w:ilvl w:val="0"/>
          <w:numId w:val="16"/>
        </w:numPr>
        <w:tabs>
          <w:tab w:val="left" w:pos="284"/>
          <w:tab w:val="left" w:pos="720"/>
          <w:tab w:val="left" w:pos="993"/>
        </w:tabs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CB61E0">
        <w:rPr>
          <w:rFonts w:ascii="GHEA Grapalat" w:hAnsi="GHEA Grapalat"/>
          <w:sz w:val="24"/>
          <w:szCs w:val="24"/>
          <w:lang w:val="hy-AM"/>
        </w:rPr>
        <w:t>սահմանել շրջակա միջավայրի պետական միասնական  մոնիթորինգ իրականացնող ենթահամակարգերը, դրանց գործունեության կարգը, միասնական մոնիթորինգի համակարգի ենթահամակարգերում միմյանց հետ փոխկապակցվածության մեխանիզմները, դիտարկման ցանցերի և տեղեկատվական ռեսուրսների ստեղծման և պահպանման կարգը,</w:t>
      </w:r>
    </w:p>
    <w:p w:rsidR="000235C5" w:rsidRPr="00CB61E0" w:rsidRDefault="000235C5" w:rsidP="00CB61E0">
      <w:pPr>
        <w:pStyle w:val="ListParagraph"/>
        <w:numPr>
          <w:ilvl w:val="0"/>
          <w:numId w:val="16"/>
        </w:numPr>
        <w:tabs>
          <w:tab w:val="left" w:pos="284"/>
          <w:tab w:val="left" w:pos="720"/>
          <w:tab w:val="left" w:pos="993"/>
        </w:tabs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CB61E0">
        <w:rPr>
          <w:rFonts w:ascii="GHEA Grapalat" w:hAnsi="GHEA Grapalat" w:cs="Calibri"/>
          <w:sz w:val="24"/>
          <w:szCs w:val="24"/>
          <w:lang w:val="hy-AM"/>
        </w:rPr>
        <w:t>սահմանել թափոնների արտադրման աղբյուրների և քանակների ու որակի մշտադիտարկման կարգը, ինչպես նաև ուսումնասիրել վերջիններիս ազդեցության ներքո շրջակա միջավայրի օբյեկտներում տեղի ունեցող փոփոխությունները, կանխատեսել այդ փոփոխությունների հետևանքով առաջացող ռիսկերը:</w:t>
      </w:r>
    </w:p>
    <w:p w:rsidR="000235C5" w:rsidRPr="00CB61E0" w:rsidRDefault="000235C5" w:rsidP="00CB61E0">
      <w:pPr>
        <w:pStyle w:val="ListParagraph"/>
        <w:numPr>
          <w:ilvl w:val="0"/>
          <w:numId w:val="16"/>
        </w:numPr>
        <w:tabs>
          <w:tab w:val="left" w:pos="284"/>
          <w:tab w:val="left" w:pos="720"/>
          <w:tab w:val="left" w:pos="993"/>
        </w:tabs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CB61E0">
        <w:rPr>
          <w:rFonts w:ascii="GHEA Grapalat" w:hAnsi="GHEA Grapalat"/>
          <w:sz w:val="24"/>
          <w:szCs w:val="24"/>
          <w:lang w:val="hy-AM"/>
        </w:rPr>
        <w:t xml:space="preserve">մշակել շրջակա միջավայրի պետական միասնական մոնիթորինգի տվյալների շտեմարանների ստեղծման և գործարկման գործողությունների ծրագիրը, </w:t>
      </w:r>
    </w:p>
    <w:p w:rsidR="000235C5" w:rsidRPr="00CB61E0" w:rsidRDefault="000235C5" w:rsidP="00CB61E0">
      <w:pPr>
        <w:pStyle w:val="ListParagraph"/>
        <w:numPr>
          <w:ilvl w:val="0"/>
          <w:numId w:val="16"/>
        </w:numPr>
        <w:tabs>
          <w:tab w:val="left" w:pos="284"/>
          <w:tab w:val="left" w:pos="720"/>
          <w:tab w:val="left" w:pos="993"/>
        </w:tabs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CB61E0">
        <w:rPr>
          <w:rFonts w:ascii="GHEA Grapalat" w:hAnsi="GHEA Grapalat"/>
          <w:sz w:val="24"/>
          <w:szCs w:val="24"/>
          <w:lang w:val="hy-AM"/>
        </w:rPr>
        <w:t>մշակել շրջակա միջավայրի պետական միասնական մոնիթորինգի տեղեկատվության ստացման, պահպանման, փոխանակման և տրամադրման պայմանները և կարգը:</w:t>
      </w:r>
    </w:p>
    <w:p w:rsidR="000235C5" w:rsidRPr="00CB61E0" w:rsidRDefault="000235C5" w:rsidP="00CB61E0">
      <w:pPr>
        <w:pStyle w:val="ListParagraph"/>
        <w:tabs>
          <w:tab w:val="left" w:pos="284"/>
          <w:tab w:val="left" w:pos="720"/>
          <w:tab w:val="left" w:pos="993"/>
        </w:tabs>
        <w:ind w:left="426" w:firstLine="0"/>
        <w:rPr>
          <w:rFonts w:ascii="GHEA Grapalat" w:hAnsi="GHEA Grapalat"/>
          <w:sz w:val="24"/>
          <w:szCs w:val="24"/>
          <w:lang w:val="hy-AM"/>
        </w:rPr>
      </w:pPr>
    </w:p>
    <w:p w:rsidR="000235C5" w:rsidRPr="00CB61E0" w:rsidRDefault="000235C5" w:rsidP="00CB61E0">
      <w:pPr>
        <w:pStyle w:val="ListParagraph"/>
        <w:tabs>
          <w:tab w:val="left" w:pos="284"/>
          <w:tab w:val="left" w:pos="720"/>
          <w:tab w:val="left" w:pos="993"/>
        </w:tabs>
        <w:ind w:left="426" w:firstLine="0"/>
        <w:rPr>
          <w:rFonts w:ascii="GHEA Grapalat" w:hAnsi="GHEA Grapalat"/>
          <w:sz w:val="24"/>
          <w:szCs w:val="24"/>
          <w:lang w:val="hy-AM"/>
        </w:rPr>
      </w:pPr>
    </w:p>
    <w:p w:rsidR="000235C5" w:rsidRPr="00CB61E0" w:rsidRDefault="000235C5" w:rsidP="00CB61E0">
      <w:pPr>
        <w:shd w:val="clear" w:color="auto" w:fill="FFFFFF"/>
        <w:tabs>
          <w:tab w:val="left" w:pos="720"/>
        </w:tabs>
        <w:ind w:right="150" w:firstLine="273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CB61E0">
        <w:rPr>
          <w:rFonts w:ascii="GHEA Grapalat" w:hAnsi="GHEA Grapalat" w:cs="Sylfaen"/>
          <w:b/>
          <w:bCs/>
          <w:sz w:val="24"/>
          <w:szCs w:val="24"/>
          <w:lang w:val="hy-AM"/>
        </w:rPr>
        <w:t>VIII. ՇՐՋԱԿԱ</w:t>
      </w:r>
      <w:r w:rsidRPr="00CB61E0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b/>
          <w:bCs/>
          <w:sz w:val="24"/>
          <w:szCs w:val="24"/>
          <w:lang w:val="hy-AM"/>
        </w:rPr>
        <w:t>ՄԻՋԱՎԱՅՐԻ</w:t>
      </w:r>
      <w:r w:rsidRPr="00CB61E0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CB61E0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b/>
          <w:bCs/>
          <w:sz w:val="24"/>
          <w:szCs w:val="24"/>
          <w:lang w:val="hy-AM"/>
        </w:rPr>
        <w:t>ՄՈՆԻԹՈՐԻՆԳԻ</w:t>
      </w:r>
      <w:r w:rsidRPr="00CB61E0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 w:cs="Sylfaen"/>
          <w:b/>
          <w:bCs/>
          <w:sz w:val="24"/>
          <w:szCs w:val="24"/>
          <w:lang w:val="hy-AM"/>
        </w:rPr>
        <w:t>ՀԱՄԱԿԱՐԳԻ ԿԱՌՈՒՑՎԱԾՔԸ</w:t>
      </w:r>
    </w:p>
    <w:p w:rsidR="000235C5" w:rsidRPr="00CB61E0" w:rsidRDefault="000235C5" w:rsidP="00CB61E0">
      <w:pPr>
        <w:shd w:val="clear" w:color="auto" w:fill="FFFFFF"/>
        <w:tabs>
          <w:tab w:val="left" w:pos="720"/>
        </w:tabs>
        <w:ind w:right="150" w:firstLine="273"/>
        <w:rPr>
          <w:rFonts w:ascii="GHEA Grapalat" w:hAnsi="GHEA Grapalat" w:cs="Arial"/>
          <w:sz w:val="24"/>
          <w:szCs w:val="24"/>
          <w:lang w:val="hy-AM"/>
        </w:rPr>
      </w:pPr>
    </w:p>
    <w:p w:rsidR="000235C5" w:rsidRPr="00CB61E0" w:rsidRDefault="000235C5" w:rsidP="00CB61E0">
      <w:pPr>
        <w:pStyle w:val="ListParagraph"/>
        <w:numPr>
          <w:ilvl w:val="0"/>
          <w:numId w:val="3"/>
        </w:numPr>
        <w:shd w:val="clear" w:color="auto" w:fill="FFFFFF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Շրջակա միջավայրի պետական միասնական մոնիթորինգի համակարգը ստեղծվում է հիմնական և գիտահետազոտական մոնիթորինգի ենթահամակարգերի ընգրկմամբ:</w:t>
      </w:r>
    </w:p>
    <w:p w:rsidR="000235C5" w:rsidRPr="00CB61E0" w:rsidRDefault="000235C5" w:rsidP="00CB61E0">
      <w:pPr>
        <w:pStyle w:val="ListParagraph"/>
        <w:numPr>
          <w:ilvl w:val="0"/>
          <w:numId w:val="3"/>
        </w:numPr>
        <w:shd w:val="clear" w:color="auto" w:fill="FFFFFF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 xml:space="preserve">Հիմնական մոնիթորինգի համակարգում պետք է ընդգրկվեն շրջակա միջավայրի պետական կառավարումն իրականացնող լիազորված մարմինները, շրջակա միջավայրի վերաբերյալ պետական նշանակության տեղեկատվություն ձևավորող կազմակերպությունները: </w:t>
      </w:r>
    </w:p>
    <w:p w:rsidR="000235C5" w:rsidRPr="00CB61E0" w:rsidRDefault="000235C5" w:rsidP="00CB61E0">
      <w:pPr>
        <w:pStyle w:val="ListParagraph"/>
        <w:numPr>
          <w:ilvl w:val="0"/>
          <w:numId w:val="3"/>
        </w:numPr>
        <w:shd w:val="clear" w:color="auto" w:fill="FFFFFF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Գիտահետազոտական մոնիթորինգը աջակցում է հիմնական մոնիթորինգին:</w:t>
      </w:r>
    </w:p>
    <w:p w:rsidR="000235C5" w:rsidRPr="00CB61E0" w:rsidRDefault="000235C5" w:rsidP="00CB61E0">
      <w:pPr>
        <w:tabs>
          <w:tab w:val="left" w:pos="284"/>
          <w:tab w:val="left" w:pos="426"/>
          <w:tab w:val="left" w:pos="720"/>
        </w:tabs>
        <w:ind w:firstLine="273"/>
        <w:rPr>
          <w:rFonts w:ascii="GHEA Grapalat" w:hAnsi="GHEA Grapalat"/>
          <w:sz w:val="24"/>
          <w:szCs w:val="24"/>
          <w:lang w:val="hy-AM"/>
        </w:rPr>
      </w:pPr>
    </w:p>
    <w:p w:rsidR="000235C5" w:rsidRPr="00CB61E0" w:rsidRDefault="000235C5" w:rsidP="00CB61E0">
      <w:pPr>
        <w:pStyle w:val="ListParagraph"/>
        <w:tabs>
          <w:tab w:val="left" w:pos="720"/>
        </w:tabs>
        <w:ind w:left="644" w:firstLine="273"/>
        <w:jc w:val="center"/>
        <w:rPr>
          <w:rFonts w:ascii="GHEA Grapalat" w:hAnsi="GHEA Grapalat"/>
          <w:b/>
          <w:i/>
          <w:sz w:val="24"/>
          <w:szCs w:val="24"/>
        </w:rPr>
      </w:pPr>
      <w:r w:rsidRPr="00CB61E0">
        <w:rPr>
          <w:rFonts w:ascii="GHEA Grapalat" w:hAnsi="GHEA Grapalat"/>
          <w:b/>
          <w:sz w:val="24"/>
          <w:szCs w:val="24"/>
        </w:rPr>
        <w:t>IX</w:t>
      </w:r>
      <w:r w:rsidRPr="00CB61E0">
        <w:rPr>
          <w:rFonts w:ascii="GHEA Grapalat" w:hAnsi="GHEA Grapalat"/>
          <w:b/>
          <w:i/>
          <w:sz w:val="24"/>
          <w:szCs w:val="24"/>
          <w:lang w:val="hy-AM"/>
        </w:rPr>
        <w:t xml:space="preserve">. </w:t>
      </w:r>
      <w:r w:rsidRPr="00CB61E0">
        <w:rPr>
          <w:rFonts w:ascii="GHEA Grapalat" w:hAnsi="GHEA Grapalat"/>
          <w:b/>
          <w:sz w:val="24"/>
          <w:szCs w:val="24"/>
          <w:lang w:val="hy-AM"/>
        </w:rPr>
        <w:t>ՖԻՆԱՆՍԱԿԱՆ</w:t>
      </w:r>
      <w:r w:rsidRPr="00CB61E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CB61E0">
        <w:rPr>
          <w:rFonts w:ascii="GHEA Grapalat" w:hAnsi="GHEA Grapalat"/>
          <w:b/>
          <w:sz w:val="24"/>
          <w:szCs w:val="24"/>
          <w:lang w:val="hy-AM"/>
        </w:rPr>
        <w:t>ԳՆԱՀԱՏԱԿԱՆ</w:t>
      </w:r>
    </w:p>
    <w:p w:rsidR="000235C5" w:rsidRPr="00CB61E0" w:rsidRDefault="000235C5" w:rsidP="00CB61E0">
      <w:pPr>
        <w:pStyle w:val="ListParagraph"/>
        <w:tabs>
          <w:tab w:val="left" w:pos="720"/>
        </w:tabs>
        <w:ind w:left="644" w:firstLine="273"/>
        <w:jc w:val="center"/>
        <w:rPr>
          <w:rFonts w:ascii="GHEA Grapalat" w:hAnsi="GHEA Grapalat"/>
          <w:b/>
          <w:i/>
          <w:sz w:val="24"/>
          <w:szCs w:val="24"/>
        </w:rPr>
      </w:pPr>
    </w:p>
    <w:p w:rsidR="000235C5" w:rsidRPr="00145061" w:rsidRDefault="000235C5" w:rsidP="00CB61E0">
      <w:pPr>
        <w:pStyle w:val="ListParagraph"/>
        <w:numPr>
          <w:ilvl w:val="0"/>
          <w:numId w:val="3"/>
        </w:numPr>
        <w:shd w:val="clear" w:color="auto" w:fill="FFFFFF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145061">
        <w:rPr>
          <w:rFonts w:ascii="GHEA Grapalat" w:hAnsi="GHEA Grapalat" w:cs="Sylfaen"/>
          <w:sz w:val="24"/>
          <w:szCs w:val="24"/>
        </w:rPr>
        <w:t>Շ</w:t>
      </w:r>
      <w:r w:rsidRPr="00145061">
        <w:rPr>
          <w:rFonts w:ascii="GHEA Grapalat" w:hAnsi="GHEA Grapalat" w:cs="Sylfaen"/>
          <w:sz w:val="24"/>
          <w:szCs w:val="24"/>
          <w:lang w:val="hy-AM"/>
        </w:rPr>
        <w:t xml:space="preserve">րջակա միջավայրի պետական մոնիթորինգի </w:t>
      </w:r>
      <w:r w:rsidRPr="00145061">
        <w:rPr>
          <w:rFonts w:ascii="GHEA Grapalat" w:hAnsi="GHEA Grapalat" w:cs="Sylfaen"/>
          <w:sz w:val="24"/>
          <w:szCs w:val="24"/>
        </w:rPr>
        <w:t xml:space="preserve">զարգացման հայեցակարգի </w:t>
      </w:r>
      <w:r w:rsidRPr="00145061">
        <w:rPr>
          <w:rFonts w:ascii="GHEA Grapalat" w:hAnsi="GHEA Grapalat" w:cs="Sylfaen"/>
          <w:sz w:val="24"/>
          <w:szCs w:val="24"/>
          <w:lang w:val="hy-AM"/>
        </w:rPr>
        <w:t xml:space="preserve">ֆինանսական հստակ գնահատական հնարավոր </w:t>
      </w:r>
      <w:r w:rsidRPr="00145061">
        <w:rPr>
          <w:rFonts w:ascii="GHEA Grapalat" w:hAnsi="GHEA Grapalat" w:cs="Sylfaen"/>
          <w:sz w:val="24"/>
          <w:szCs w:val="24"/>
        </w:rPr>
        <w:t>է տալ</w:t>
      </w:r>
      <w:r w:rsidRPr="00145061">
        <w:rPr>
          <w:rFonts w:ascii="GHEA Grapalat" w:hAnsi="GHEA Grapalat" w:cs="Sylfaen"/>
          <w:sz w:val="24"/>
          <w:szCs w:val="24"/>
          <w:lang w:val="hy-AM"/>
        </w:rPr>
        <w:t xml:space="preserve"> հայեցակարգի</w:t>
      </w:r>
      <w:r w:rsidRPr="00145061">
        <w:rPr>
          <w:rFonts w:ascii="GHEA Grapalat" w:hAnsi="GHEA Grapalat" w:cs="Sylfaen"/>
          <w:sz w:val="24"/>
          <w:szCs w:val="24"/>
        </w:rPr>
        <w:t xml:space="preserve">ց </w:t>
      </w:r>
      <w:r w:rsidRPr="00145061">
        <w:rPr>
          <w:rFonts w:ascii="GHEA Grapalat" w:hAnsi="GHEA Grapalat" w:cs="Sylfaen"/>
          <w:sz w:val="24"/>
          <w:szCs w:val="24"/>
          <w:lang w:val="hy-AM"/>
        </w:rPr>
        <w:t xml:space="preserve">բխող միջոցառումների </w:t>
      </w:r>
      <w:r w:rsidRPr="00145061">
        <w:rPr>
          <w:rFonts w:ascii="GHEA Grapalat" w:hAnsi="GHEA Grapalat" w:cs="Sylfaen"/>
          <w:sz w:val="24"/>
          <w:szCs w:val="24"/>
        </w:rPr>
        <w:t xml:space="preserve">իրականացման շրջանակներում մշակվող </w:t>
      </w:r>
      <w:r w:rsidRPr="00145061">
        <w:rPr>
          <w:rFonts w:ascii="GHEA Grapalat" w:hAnsi="GHEA Grapalat" w:cs="Sylfaen"/>
          <w:sz w:val="24"/>
          <w:szCs w:val="24"/>
          <w:lang w:val="hy-AM"/>
        </w:rPr>
        <w:t xml:space="preserve">ծրագրերի </w:t>
      </w:r>
      <w:r w:rsidRPr="00145061">
        <w:rPr>
          <w:rFonts w:ascii="GHEA Grapalat" w:hAnsi="GHEA Grapalat" w:cs="Sylfaen"/>
          <w:sz w:val="24"/>
          <w:szCs w:val="24"/>
        </w:rPr>
        <w:t>հստակ գնահատականների արդյունքում</w:t>
      </w:r>
      <w:r w:rsidRPr="00145061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0235C5" w:rsidRPr="00145061" w:rsidRDefault="000235C5" w:rsidP="00CB61E0">
      <w:pPr>
        <w:pStyle w:val="ListParagraph"/>
        <w:numPr>
          <w:ilvl w:val="0"/>
          <w:numId w:val="3"/>
        </w:numPr>
        <w:shd w:val="clear" w:color="auto" w:fill="FFFFFF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145061">
        <w:rPr>
          <w:rFonts w:ascii="GHEA Grapalat" w:hAnsi="GHEA Grapalat" w:cs="Sylfaen"/>
          <w:sz w:val="24"/>
          <w:szCs w:val="24"/>
          <w:lang w:val="hy-AM"/>
        </w:rPr>
        <w:t xml:space="preserve">Շրջակա միջավայրի պետական մոնիթորինգի զարգացման հայեցակարգի ֆինանսավորման աղբյուրները կարող են լինել. </w:t>
      </w:r>
    </w:p>
    <w:p w:rsidR="000235C5" w:rsidRPr="00145061" w:rsidRDefault="000235C5" w:rsidP="00CB61E0">
      <w:pPr>
        <w:pStyle w:val="ListParagraph"/>
        <w:numPr>
          <w:ilvl w:val="0"/>
          <w:numId w:val="47"/>
        </w:numPr>
        <w:tabs>
          <w:tab w:val="left" w:pos="0"/>
          <w:tab w:val="left" w:pos="284"/>
          <w:tab w:val="left" w:pos="567"/>
          <w:tab w:val="left" w:pos="720"/>
        </w:tabs>
        <w:ind w:hanging="720"/>
        <w:rPr>
          <w:rFonts w:ascii="GHEA Grapalat" w:hAnsi="GHEA Grapalat" w:cs="Sylfaen"/>
          <w:sz w:val="24"/>
          <w:szCs w:val="24"/>
        </w:rPr>
      </w:pPr>
      <w:r w:rsidRPr="00145061">
        <w:rPr>
          <w:rFonts w:ascii="GHEA Grapalat" w:hAnsi="GHEA Grapalat" w:cs="Sylfaen"/>
          <w:sz w:val="24"/>
          <w:szCs w:val="24"/>
        </w:rPr>
        <w:t>ՀՀ պետական բյուջեն,</w:t>
      </w:r>
    </w:p>
    <w:p w:rsidR="000235C5" w:rsidRPr="00145061" w:rsidRDefault="000235C5" w:rsidP="00CB61E0">
      <w:pPr>
        <w:pStyle w:val="ListParagraph"/>
        <w:numPr>
          <w:ilvl w:val="0"/>
          <w:numId w:val="47"/>
        </w:numPr>
        <w:tabs>
          <w:tab w:val="left" w:pos="0"/>
          <w:tab w:val="left" w:pos="284"/>
          <w:tab w:val="left" w:pos="567"/>
          <w:tab w:val="left" w:pos="720"/>
        </w:tabs>
        <w:ind w:hanging="720"/>
        <w:rPr>
          <w:rFonts w:ascii="GHEA Grapalat" w:hAnsi="GHEA Grapalat" w:cs="Sylfaen"/>
          <w:sz w:val="24"/>
          <w:szCs w:val="24"/>
        </w:rPr>
      </w:pPr>
      <w:r w:rsidRPr="00145061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միջազգային </w:t>
      </w:r>
      <w:r w:rsidRPr="00145061">
        <w:rPr>
          <w:rFonts w:ascii="GHEA Grapalat" w:hAnsi="GHEA Grapalat" w:cs="Sylfaen"/>
          <w:bCs/>
          <w:iCs/>
          <w:sz w:val="24"/>
          <w:szCs w:val="24"/>
        </w:rPr>
        <w:t xml:space="preserve">և </w:t>
      </w:r>
      <w:r w:rsidRPr="00145061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դոնոր կազմակերպությունների ներդրումները, </w:t>
      </w:r>
    </w:p>
    <w:p w:rsidR="000235C5" w:rsidRPr="00145061" w:rsidRDefault="000235C5" w:rsidP="00CB61E0">
      <w:pPr>
        <w:pStyle w:val="ListParagraph"/>
        <w:numPr>
          <w:ilvl w:val="0"/>
          <w:numId w:val="47"/>
        </w:numPr>
        <w:tabs>
          <w:tab w:val="left" w:pos="0"/>
          <w:tab w:val="left" w:pos="284"/>
          <w:tab w:val="left" w:pos="567"/>
          <w:tab w:val="left" w:pos="720"/>
        </w:tabs>
        <w:ind w:hanging="720"/>
        <w:rPr>
          <w:rFonts w:ascii="GHEA Grapalat" w:hAnsi="GHEA Grapalat" w:cs="Sylfaen"/>
          <w:sz w:val="24"/>
          <w:szCs w:val="24"/>
        </w:rPr>
      </w:pPr>
      <w:r w:rsidRPr="00145061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տեղական </w:t>
      </w:r>
      <w:r w:rsidRPr="00145061">
        <w:rPr>
          <w:rFonts w:ascii="GHEA Grapalat" w:hAnsi="GHEA Grapalat" w:cs="Sylfaen"/>
          <w:sz w:val="24"/>
          <w:szCs w:val="24"/>
          <w:lang w:val="hy-AM"/>
        </w:rPr>
        <w:t>ինքնակառավարման մարմինների բյուջեները:</w:t>
      </w:r>
    </w:p>
    <w:p w:rsidR="000235C5" w:rsidRPr="00145061" w:rsidRDefault="000235C5" w:rsidP="00CB61E0">
      <w:pPr>
        <w:pStyle w:val="ListParagraph"/>
        <w:numPr>
          <w:ilvl w:val="0"/>
          <w:numId w:val="47"/>
        </w:numPr>
        <w:tabs>
          <w:tab w:val="left" w:pos="0"/>
          <w:tab w:val="left" w:pos="284"/>
          <w:tab w:val="left" w:pos="567"/>
          <w:tab w:val="left" w:pos="720"/>
        </w:tabs>
        <w:ind w:hanging="720"/>
        <w:rPr>
          <w:rFonts w:ascii="GHEA Grapalat" w:hAnsi="GHEA Grapalat" w:cs="Sylfaen"/>
          <w:sz w:val="24"/>
          <w:szCs w:val="24"/>
        </w:rPr>
      </w:pPr>
      <w:r w:rsidRPr="0014506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450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506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450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5061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1450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5061">
        <w:rPr>
          <w:rFonts w:ascii="GHEA Grapalat" w:hAnsi="GHEA Grapalat" w:cs="Sylfaen"/>
          <w:sz w:val="24"/>
          <w:szCs w:val="24"/>
          <w:lang w:val="hy-AM"/>
        </w:rPr>
        <w:t>չարգելված</w:t>
      </w:r>
      <w:r w:rsidRPr="001450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5061">
        <w:rPr>
          <w:rFonts w:ascii="GHEA Grapalat" w:hAnsi="GHEA Grapalat" w:cs="Sylfaen"/>
          <w:sz w:val="24"/>
          <w:szCs w:val="24"/>
          <w:lang w:val="hy-AM"/>
        </w:rPr>
        <w:t>այլ</w:t>
      </w:r>
      <w:r w:rsidRPr="001450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5061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145061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0235C5" w:rsidRPr="00145061" w:rsidRDefault="000235C5" w:rsidP="00CB61E0">
      <w:pPr>
        <w:pStyle w:val="ListParagraph"/>
        <w:numPr>
          <w:ilvl w:val="0"/>
          <w:numId w:val="3"/>
        </w:numPr>
        <w:shd w:val="clear" w:color="auto" w:fill="FFFFFF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145061">
        <w:rPr>
          <w:rFonts w:ascii="GHEA Grapalat" w:hAnsi="GHEA Grapalat" w:cs="Sylfaen"/>
          <w:sz w:val="24"/>
          <w:szCs w:val="24"/>
          <w:lang w:val="hy-AM"/>
        </w:rPr>
        <w:t>Պետական մոնիթորինգի տարեկան և երկարաժամկետ ծրագրերը ձևավորվում են պետական պարտադիր մոնիթորինգային աշխատանքներից` որոնք բխում են բնապահպանական կառավարման համար անհրաժեշտ պետական նշանակության տեղեկատվության ստեղծման պահանջից:</w:t>
      </w:r>
    </w:p>
    <w:p w:rsidR="000235C5" w:rsidRPr="00145061" w:rsidRDefault="000235C5" w:rsidP="00CB61E0">
      <w:pPr>
        <w:pStyle w:val="ListParagraph"/>
        <w:numPr>
          <w:ilvl w:val="0"/>
          <w:numId w:val="3"/>
        </w:numPr>
        <w:shd w:val="clear" w:color="auto" w:fill="FFFFFF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145061">
        <w:rPr>
          <w:rFonts w:ascii="GHEA Grapalat" w:hAnsi="GHEA Grapalat" w:cs="Sylfaen"/>
          <w:sz w:val="24"/>
          <w:szCs w:val="24"/>
          <w:lang w:val="hy-AM"/>
        </w:rPr>
        <w:t xml:space="preserve">Հայեցակարգով ներկայացված համակարգի ներդրումը հնարավորություն կստեղծի նաև գեներացնելու ֆինանսական միջոցներ հաշվի առնելով, որ </w:t>
      </w:r>
    </w:p>
    <w:p w:rsidR="000235C5" w:rsidRPr="00145061" w:rsidRDefault="000235C5" w:rsidP="00CB61E0">
      <w:pPr>
        <w:pStyle w:val="NormalWeb"/>
        <w:numPr>
          <w:ilvl w:val="0"/>
          <w:numId w:val="49"/>
        </w:numPr>
        <w:shd w:val="clear" w:color="auto" w:fill="FFFFFF"/>
        <w:tabs>
          <w:tab w:val="left" w:pos="720"/>
        </w:tabs>
        <w:spacing w:before="0" w:after="0"/>
        <w:ind w:left="0" w:right="0" w:firstLine="284"/>
        <w:rPr>
          <w:rFonts w:ascii="GHEA Grapalat" w:hAnsi="GHEA Grapalat" w:cs="Sylfaen"/>
          <w:sz w:val="24"/>
          <w:szCs w:val="24"/>
          <w:lang w:val="hy-AM"/>
        </w:rPr>
      </w:pPr>
      <w:r w:rsidRPr="00145061">
        <w:rPr>
          <w:rFonts w:ascii="GHEA Grapalat" w:hAnsi="GHEA Grapalat" w:cs="Sylfaen"/>
          <w:sz w:val="24"/>
          <w:szCs w:val="24"/>
          <w:lang w:val="hy-AM"/>
        </w:rPr>
        <w:t xml:space="preserve">միջազգային ստանդարտներին համապատասխանող շրջակա միջավայրի մոնիթորինգի ցանցի ստեղծումը, այդ թվում ժամանակակից լաբորատոր սարքավորումներով հագեցվածությունը կստեղծեն լրացուցիչ վճարովի ծառայությունների (օրինակ` շրջակա միջավայրի մոնիթորինգի իրականացում, լաբորատոր ծառայությունների մատուցում և այլն) մատուցման հնարավորություն՝ ապահովելով եկամուտների հավելյալ մուտքեր, </w:t>
      </w:r>
    </w:p>
    <w:p w:rsidR="000235C5" w:rsidRPr="00145061" w:rsidRDefault="000235C5" w:rsidP="00CB61E0">
      <w:pPr>
        <w:pStyle w:val="ListParagraph"/>
        <w:numPr>
          <w:ilvl w:val="0"/>
          <w:numId w:val="49"/>
        </w:numPr>
        <w:ind w:left="0" w:firstLine="284"/>
        <w:rPr>
          <w:rFonts w:ascii="GHEA Grapalat" w:hAnsi="GHEA Grapalat" w:cs="Sylfaen"/>
          <w:snapToGrid w:val="0"/>
          <w:sz w:val="24"/>
          <w:szCs w:val="24"/>
          <w:lang w:val="hy-AM" w:eastAsia="ru-RU"/>
        </w:rPr>
      </w:pPr>
      <w:r w:rsidRPr="00145061">
        <w:rPr>
          <w:rFonts w:ascii="GHEA Grapalat" w:hAnsi="GHEA Grapalat" w:cs="Sylfaen"/>
          <w:snapToGrid w:val="0"/>
          <w:sz w:val="24"/>
          <w:szCs w:val="24"/>
          <w:lang w:val="hy-AM" w:eastAsia="ru-RU"/>
        </w:rPr>
        <w:t>նախատեսվում է ապահովել շրջակա միջավայրի վիճակի, նրա վրա ներգործության և պատասխան ազդեցության լիարժեք արտացոլումը, ներդնել դիտարկումների, չափումների, տվյալների ստացման, հաղորդման ու մշակման ժամանակակից համակարգեր, ինչը հնարավորություն կտա առավել արդյունավետ կառավարել շրջակա միջավայրի պահպանությանն ուղղվող ֆինանսական միջոցները,</w:t>
      </w:r>
    </w:p>
    <w:p w:rsidR="000235C5" w:rsidRPr="00145061" w:rsidRDefault="000235C5" w:rsidP="00CB61E0">
      <w:pPr>
        <w:pStyle w:val="ListParagraph"/>
        <w:numPr>
          <w:ilvl w:val="0"/>
          <w:numId w:val="49"/>
        </w:numPr>
        <w:ind w:left="0" w:firstLine="284"/>
        <w:rPr>
          <w:rFonts w:ascii="GHEA Grapalat" w:hAnsi="GHEA Grapalat" w:cs="Sylfaen"/>
          <w:snapToGrid w:val="0"/>
          <w:sz w:val="24"/>
          <w:szCs w:val="24"/>
          <w:lang w:val="hy-AM" w:eastAsia="ru-RU"/>
        </w:rPr>
      </w:pPr>
      <w:r w:rsidRPr="00145061">
        <w:rPr>
          <w:rFonts w:ascii="GHEA Grapalat" w:hAnsi="GHEA Grapalat" w:cs="Sylfaen"/>
          <w:snapToGrid w:val="0"/>
          <w:sz w:val="24"/>
          <w:szCs w:val="24"/>
          <w:lang w:val="hy-AM" w:eastAsia="ru-RU"/>
        </w:rPr>
        <w:lastRenderedPageBreak/>
        <w:t>ստեղծել համապատասխան ֆինանսական մեխանիզմներ մոնիթորինգի համակարգի կատարելագործման, առկա բացերը (մեթոդական, տեխնիկական և մասնագիտական) լրացնելու նպատակով,</w:t>
      </w:r>
    </w:p>
    <w:p w:rsidR="000235C5" w:rsidRPr="00CB61E0" w:rsidRDefault="000235C5" w:rsidP="00CB61E0">
      <w:pPr>
        <w:pStyle w:val="ListParagraph"/>
        <w:numPr>
          <w:ilvl w:val="0"/>
          <w:numId w:val="49"/>
        </w:numPr>
        <w:ind w:left="0" w:firstLine="284"/>
        <w:rPr>
          <w:rFonts w:ascii="GHEA Grapalat" w:hAnsi="GHEA Grapalat" w:cs="Sylfaen"/>
          <w:snapToGrid w:val="0"/>
          <w:sz w:val="24"/>
          <w:szCs w:val="24"/>
          <w:highlight w:val="yellow"/>
          <w:lang w:val="hy-AM" w:eastAsia="ru-RU"/>
        </w:rPr>
      </w:pPr>
      <w:bookmarkStart w:id="0" w:name="_GoBack"/>
      <w:bookmarkEnd w:id="0"/>
      <w:r w:rsidRPr="00145061">
        <w:rPr>
          <w:rFonts w:ascii="GHEA Grapalat" w:hAnsi="GHEA Grapalat" w:cs="Sylfaen"/>
          <w:snapToGrid w:val="0"/>
          <w:sz w:val="24"/>
          <w:szCs w:val="24"/>
          <w:lang w:val="hy-AM" w:eastAsia="ru-RU"/>
        </w:rPr>
        <w:t>ակտիվացնել աշխատանքները միջազգային դոնոր կազմակերպությունների հետ</w:t>
      </w:r>
      <w:r w:rsidRPr="00CB61E0">
        <w:rPr>
          <w:rFonts w:ascii="GHEA Grapalat" w:hAnsi="GHEA Grapalat" w:cs="Sylfaen"/>
          <w:snapToGrid w:val="0"/>
          <w:sz w:val="24"/>
          <w:szCs w:val="24"/>
          <w:highlight w:val="yellow"/>
          <w:lang w:val="hy-AM" w:eastAsia="ru-RU"/>
        </w:rPr>
        <w:t>:</w:t>
      </w:r>
    </w:p>
    <w:p w:rsidR="000235C5" w:rsidRPr="00CB61E0" w:rsidRDefault="000235C5" w:rsidP="00CB61E0">
      <w:pPr>
        <w:pStyle w:val="ListParagraph"/>
        <w:ind w:left="0" w:firstLine="360"/>
        <w:rPr>
          <w:rFonts w:ascii="GHEA Grapalat" w:hAnsi="GHEA Grapalat" w:cs="Arial"/>
          <w:b/>
          <w:snapToGrid w:val="0"/>
          <w:sz w:val="24"/>
          <w:szCs w:val="24"/>
          <w:lang w:val="hy-AM" w:eastAsia="ru-RU"/>
        </w:rPr>
      </w:pPr>
    </w:p>
    <w:p w:rsidR="000235C5" w:rsidRPr="00CB61E0" w:rsidRDefault="000235C5" w:rsidP="00CB61E0">
      <w:pPr>
        <w:pStyle w:val="ListParagraph"/>
        <w:tabs>
          <w:tab w:val="left" w:pos="720"/>
        </w:tabs>
        <w:ind w:left="644" w:firstLine="273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B61E0">
        <w:rPr>
          <w:rFonts w:ascii="GHEA Grapalat" w:hAnsi="GHEA Grapalat" w:cs="Arial"/>
          <w:b/>
          <w:snapToGrid w:val="0"/>
          <w:sz w:val="24"/>
          <w:szCs w:val="24"/>
          <w:lang w:eastAsia="ru-RU"/>
        </w:rPr>
        <w:t>X</w:t>
      </w:r>
      <w:r w:rsidRPr="00CB61E0">
        <w:rPr>
          <w:rFonts w:ascii="GHEA Grapalat" w:hAnsi="GHEA Grapalat" w:cs="Arial"/>
          <w:b/>
          <w:snapToGrid w:val="0"/>
          <w:sz w:val="24"/>
          <w:szCs w:val="24"/>
          <w:lang w:val="hy-AM" w:eastAsia="ru-RU"/>
        </w:rPr>
        <w:t xml:space="preserve">. </w:t>
      </w:r>
      <w:r w:rsidRPr="00CB61E0">
        <w:rPr>
          <w:rFonts w:ascii="GHEA Grapalat" w:hAnsi="GHEA Grapalat"/>
          <w:b/>
          <w:sz w:val="24"/>
          <w:szCs w:val="24"/>
          <w:lang w:val="hy-AM"/>
        </w:rPr>
        <w:t>ԱՄՓՈՓ ԵԶՐԱԿԱՑՈՒԹՅՈՒՆ</w:t>
      </w:r>
    </w:p>
    <w:p w:rsidR="000235C5" w:rsidRPr="00CB61E0" w:rsidRDefault="000235C5" w:rsidP="00CB61E0">
      <w:pPr>
        <w:pStyle w:val="ListParagraph"/>
        <w:tabs>
          <w:tab w:val="left" w:pos="0"/>
          <w:tab w:val="left" w:pos="720"/>
        </w:tabs>
        <w:ind w:left="0" w:firstLine="273"/>
        <w:rPr>
          <w:rFonts w:ascii="GHEA Grapalat" w:hAnsi="GHEA Grapalat"/>
          <w:b/>
          <w:sz w:val="24"/>
          <w:szCs w:val="24"/>
          <w:lang w:val="hy-AM"/>
        </w:rPr>
      </w:pPr>
    </w:p>
    <w:p w:rsidR="000235C5" w:rsidRPr="00CB61E0" w:rsidRDefault="000235C5" w:rsidP="00CB61E0">
      <w:pPr>
        <w:pStyle w:val="ListParagraph"/>
        <w:numPr>
          <w:ilvl w:val="0"/>
          <w:numId w:val="3"/>
        </w:numPr>
        <w:shd w:val="clear" w:color="auto" w:fill="FFFFFF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 շրջակա միջավայրի միասնական պետական մոնիթորինգի հայեցակարգը և դրանից բխող միջոցառումների ծրագրի իրագործումը հնարավորություն կընձեռի հետևողականորեն լուծել մոնիթորինգի խնդիրները, զարգացնել ազգային հզորությունները շրջակա միջավայրի պետական մոնիթորինգի և տեղեկատվության կառավարման ուղղությամբ, որի առկայությունը կապահովի շրջակա միջավայրի և բնական ռեսուրսների վիճակի բազմակողմանի գնահատումը՝ ապահովելով առավել արդյունավետ բնապահպանական քաղաքականության մշակմանը:</w:t>
      </w:r>
    </w:p>
    <w:p w:rsidR="000235C5" w:rsidRPr="00CB61E0" w:rsidRDefault="000235C5" w:rsidP="00CB61E0">
      <w:pPr>
        <w:pStyle w:val="ListParagraph"/>
        <w:numPr>
          <w:ilvl w:val="0"/>
          <w:numId w:val="3"/>
        </w:numPr>
        <w:shd w:val="clear" w:color="auto" w:fill="FFFFFF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CB61E0">
        <w:rPr>
          <w:rFonts w:ascii="GHEA Grapalat" w:hAnsi="GHEA Grapalat" w:cs="Sylfaen"/>
          <w:sz w:val="24"/>
          <w:szCs w:val="24"/>
          <w:lang w:val="hy-AM"/>
        </w:rPr>
        <w:t>Հայեցակարգը աջակցելու է նաև միջազգային պայմանագրերով Հայաստանի Հանրապետության կողմից ստանձնած պարտավորությունների կատարմանը շրջակա միջավայրի մոնիթորինգի բնագավառում:</w:t>
      </w:r>
    </w:p>
    <w:p w:rsidR="000235C5" w:rsidRPr="00CB61E0" w:rsidRDefault="000235C5" w:rsidP="00CB61E0">
      <w:pPr>
        <w:shd w:val="clear" w:color="auto" w:fill="FFFFFF"/>
        <w:tabs>
          <w:tab w:val="left" w:pos="0"/>
          <w:tab w:val="left" w:pos="720"/>
          <w:tab w:val="left" w:pos="993"/>
        </w:tabs>
        <w:rPr>
          <w:rFonts w:ascii="GHEA Grapalat" w:hAnsi="GHEA Grapalat" w:cs="Arial"/>
          <w:sz w:val="24"/>
          <w:szCs w:val="24"/>
          <w:lang w:val="hy-AM"/>
        </w:rPr>
      </w:pPr>
    </w:p>
    <w:sectPr w:rsidR="000235C5" w:rsidRPr="00CB61E0" w:rsidSect="00CB61E0">
      <w:footerReference w:type="default" r:id="rId8"/>
      <w:pgSz w:w="12242" w:h="15842" w:code="1"/>
      <w:pgMar w:top="540" w:right="851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5C5" w:rsidRDefault="000235C5" w:rsidP="003D773B">
      <w:r>
        <w:separator/>
      </w:r>
    </w:p>
  </w:endnote>
  <w:endnote w:type="continuationSeparator" w:id="0">
    <w:p w:rsidR="000235C5" w:rsidRDefault="000235C5" w:rsidP="003D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5C5" w:rsidRDefault="0014506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:rsidR="000235C5" w:rsidRDefault="000235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5C5" w:rsidRDefault="000235C5" w:rsidP="003D773B">
      <w:r>
        <w:separator/>
      </w:r>
    </w:p>
  </w:footnote>
  <w:footnote w:type="continuationSeparator" w:id="0">
    <w:p w:rsidR="000235C5" w:rsidRDefault="000235C5" w:rsidP="003D7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5A"/>
    <w:multiLevelType w:val="hybridMultilevel"/>
    <w:tmpl w:val="2828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1E1B74"/>
    <w:multiLevelType w:val="hybridMultilevel"/>
    <w:tmpl w:val="E340BF14"/>
    <w:lvl w:ilvl="0" w:tplc="04090011">
      <w:start w:val="1"/>
      <w:numFmt w:val="decimal"/>
      <w:lvlText w:val="%1)"/>
      <w:lvlJc w:val="left"/>
      <w:pPr>
        <w:ind w:left="99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  <w:rPr>
        <w:rFonts w:cs="Times New Roman"/>
      </w:rPr>
    </w:lvl>
  </w:abstractNum>
  <w:abstractNum w:abstractNumId="2">
    <w:nsid w:val="087C3786"/>
    <w:multiLevelType w:val="hybridMultilevel"/>
    <w:tmpl w:val="BC42B61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972EE5"/>
    <w:multiLevelType w:val="hybridMultilevel"/>
    <w:tmpl w:val="7D6659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0362B4"/>
    <w:multiLevelType w:val="hybridMultilevel"/>
    <w:tmpl w:val="E340BF14"/>
    <w:lvl w:ilvl="0" w:tplc="04090011">
      <w:start w:val="1"/>
      <w:numFmt w:val="decimal"/>
      <w:lvlText w:val="%1)"/>
      <w:lvlJc w:val="left"/>
      <w:pPr>
        <w:ind w:left="99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  <w:rPr>
        <w:rFonts w:cs="Times New Roman"/>
      </w:rPr>
    </w:lvl>
  </w:abstractNum>
  <w:abstractNum w:abstractNumId="5">
    <w:nsid w:val="0C956B70"/>
    <w:multiLevelType w:val="hybridMultilevel"/>
    <w:tmpl w:val="F24005B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DF6718"/>
    <w:multiLevelType w:val="hybridMultilevel"/>
    <w:tmpl w:val="9AA06A18"/>
    <w:lvl w:ilvl="0" w:tplc="04090011">
      <w:start w:val="1"/>
      <w:numFmt w:val="decimal"/>
      <w:lvlText w:val="%1)"/>
      <w:lvlJc w:val="left"/>
      <w:pPr>
        <w:ind w:left="11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7">
    <w:nsid w:val="10D86D5F"/>
    <w:multiLevelType w:val="hybridMultilevel"/>
    <w:tmpl w:val="6A52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D4DBD"/>
    <w:multiLevelType w:val="hybridMultilevel"/>
    <w:tmpl w:val="FDDEB69A"/>
    <w:lvl w:ilvl="0" w:tplc="0409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>
    <w:nsid w:val="18510041"/>
    <w:multiLevelType w:val="hybridMultilevel"/>
    <w:tmpl w:val="BC86FC04"/>
    <w:lvl w:ilvl="0" w:tplc="74601DA8">
      <w:start w:val="100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C56864"/>
    <w:multiLevelType w:val="hybridMultilevel"/>
    <w:tmpl w:val="E340BF14"/>
    <w:lvl w:ilvl="0" w:tplc="04090011">
      <w:start w:val="1"/>
      <w:numFmt w:val="decimal"/>
      <w:lvlText w:val="%1)"/>
      <w:lvlJc w:val="left"/>
      <w:pPr>
        <w:ind w:left="99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  <w:rPr>
        <w:rFonts w:cs="Times New Roman"/>
      </w:rPr>
    </w:lvl>
  </w:abstractNum>
  <w:abstractNum w:abstractNumId="11">
    <w:nsid w:val="21894A0F"/>
    <w:multiLevelType w:val="hybridMultilevel"/>
    <w:tmpl w:val="A5AEB0DC"/>
    <w:lvl w:ilvl="0" w:tplc="0409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1A43C4E"/>
    <w:multiLevelType w:val="hybridMultilevel"/>
    <w:tmpl w:val="DB3AC01A"/>
    <w:lvl w:ilvl="0" w:tplc="040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873EE9"/>
    <w:multiLevelType w:val="hybridMultilevel"/>
    <w:tmpl w:val="73EC7DD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47967BC"/>
    <w:multiLevelType w:val="hybridMultilevel"/>
    <w:tmpl w:val="3DC0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894C7A"/>
    <w:multiLevelType w:val="hybridMultilevel"/>
    <w:tmpl w:val="E340BF14"/>
    <w:lvl w:ilvl="0" w:tplc="04090011">
      <w:start w:val="1"/>
      <w:numFmt w:val="decimal"/>
      <w:lvlText w:val="%1)"/>
      <w:lvlJc w:val="left"/>
      <w:pPr>
        <w:ind w:left="99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  <w:rPr>
        <w:rFonts w:cs="Times New Roman"/>
      </w:rPr>
    </w:lvl>
  </w:abstractNum>
  <w:abstractNum w:abstractNumId="16">
    <w:nsid w:val="27F4759E"/>
    <w:multiLevelType w:val="hybridMultilevel"/>
    <w:tmpl w:val="F7DEBCE2"/>
    <w:lvl w:ilvl="0" w:tplc="E2988A4E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CE285E"/>
    <w:multiLevelType w:val="hybridMultilevel"/>
    <w:tmpl w:val="8AE2856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8F45ED9"/>
    <w:multiLevelType w:val="hybridMultilevel"/>
    <w:tmpl w:val="9B0A5118"/>
    <w:lvl w:ilvl="0" w:tplc="0156B1C2">
      <w:start w:val="11"/>
      <w:numFmt w:val="bullet"/>
      <w:pStyle w:val="AufzhlungII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A4C6636"/>
    <w:multiLevelType w:val="hybridMultilevel"/>
    <w:tmpl w:val="E340BF14"/>
    <w:lvl w:ilvl="0" w:tplc="04090011">
      <w:start w:val="1"/>
      <w:numFmt w:val="decimal"/>
      <w:lvlText w:val="%1)"/>
      <w:lvlJc w:val="left"/>
      <w:pPr>
        <w:ind w:left="99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  <w:rPr>
        <w:rFonts w:cs="Times New Roman"/>
      </w:rPr>
    </w:lvl>
  </w:abstractNum>
  <w:abstractNum w:abstractNumId="20">
    <w:nsid w:val="31D14AC1"/>
    <w:multiLevelType w:val="hybridMultilevel"/>
    <w:tmpl w:val="06F8A394"/>
    <w:lvl w:ilvl="0" w:tplc="CA0A812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740397"/>
    <w:multiLevelType w:val="hybridMultilevel"/>
    <w:tmpl w:val="F18084EC"/>
    <w:lvl w:ilvl="0" w:tplc="DD405AE4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90C34F9"/>
    <w:multiLevelType w:val="hybridMultilevel"/>
    <w:tmpl w:val="F4063CAC"/>
    <w:lvl w:ilvl="0" w:tplc="F1668A8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BAE4A81"/>
    <w:multiLevelType w:val="hybridMultilevel"/>
    <w:tmpl w:val="E1506CF8"/>
    <w:lvl w:ilvl="0" w:tplc="6DCA579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1C3B73"/>
    <w:multiLevelType w:val="hybridMultilevel"/>
    <w:tmpl w:val="4C3AA5DA"/>
    <w:lvl w:ilvl="0" w:tplc="746A9AE2">
      <w:start w:val="7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3D2E0B6">
      <w:start w:val="1"/>
      <w:numFmt w:val="decimal"/>
      <w:lvlText w:val="%5)"/>
      <w:lvlJc w:val="left"/>
      <w:pPr>
        <w:ind w:left="4050" w:hanging="810"/>
      </w:pPr>
      <w:rPr>
        <w:rFonts w:cs="Times New Roman"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CC20CB6"/>
    <w:multiLevelType w:val="hybridMultilevel"/>
    <w:tmpl w:val="BE1CCC42"/>
    <w:lvl w:ilvl="0" w:tplc="04090011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>
    <w:nsid w:val="3DD83B84"/>
    <w:multiLevelType w:val="hybridMultilevel"/>
    <w:tmpl w:val="369EDA34"/>
    <w:lvl w:ilvl="0" w:tplc="040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2305A9E"/>
    <w:multiLevelType w:val="hybridMultilevel"/>
    <w:tmpl w:val="3DC404D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7C31FD"/>
    <w:multiLevelType w:val="hybridMultilevel"/>
    <w:tmpl w:val="5524A52E"/>
    <w:lvl w:ilvl="0" w:tplc="EE4A2388">
      <w:start w:val="79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5B2762D"/>
    <w:multiLevelType w:val="hybridMultilevel"/>
    <w:tmpl w:val="E340BF14"/>
    <w:lvl w:ilvl="0" w:tplc="04090011">
      <w:start w:val="1"/>
      <w:numFmt w:val="decimal"/>
      <w:lvlText w:val="%1)"/>
      <w:lvlJc w:val="left"/>
      <w:pPr>
        <w:ind w:left="99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  <w:rPr>
        <w:rFonts w:cs="Times New Roman"/>
      </w:rPr>
    </w:lvl>
  </w:abstractNum>
  <w:abstractNum w:abstractNumId="30">
    <w:nsid w:val="47317386"/>
    <w:multiLevelType w:val="hybridMultilevel"/>
    <w:tmpl w:val="4FEEAE30"/>
    <w:lvl w:ilvl="0" w:tplc="EE48091A">
      <w:start w:val="73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78C7D48"/>
    <w:multiLevelType w:val="hybridMultilevel"/>
    <w:tmpl w:val="C3C04D14"/>
    <w:lvl w:ilvl="0" w:tplc="EE4A2388">
      <w:start w:val="79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AF02701"/>
    <w:multiLevelType w:val="hybridMultilevel"/>
    <w:tmpl w:val="0B808530"/>
    <w:lvl w:ilvl="0" w:tplc="306C1A84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E781D43"/>
    <w:multiLevelType w:val="hybridMultilevel"/>
    <w:tmpl w:val="C7B291D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3D2E0B6">
      <w:start w:val="1"/>
      <w:numFmt w:val="decimal"/>
      <w:lvlText w:val="%5)"/>
      <w:lvlJc w:val="left"/>
      <w:pPr>
        <w:ind w:left="4050" w:hanging="810"/>
      </w:pPr>
      <w:rPr>
        <w:rFonts w:cs="Times New Roman"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0562708"/>
    <w:multiLevelType w:val="hybridMultilevel"/>
    <w:tmpl w:val="F0FCAD9C"/>
    <w:lvl w:ilvl="0" w:tplc="BC6AC2C4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33B3401"/>
    <w:multiLevelType w:val="hybridMultilevel"/>
    <w:tmpl w:val="968AD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3D2E0B6">
      <w:start w:val="1"/>
      <w:numFmt w:val="decimal"/>
      <w:lvlText w:val="%5)"/>
      <w:lvlJc w:val="left"/>
      <w:pPr>
        <w:ind w:left="4050" w:hanging="810"/>
      </w:pPr>
      <w:rPr>
        <w:rFonts w:cs="Times New Roman"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49D5375"/>
    <w:multiLevelType w:val="hybridMultilevel"/>
    <w:tmpl w:val="E340BF14"/>
    <w:lvl w:ilvl="0" w:tplc="04090011">
      <w:start w:val="1"/>
      <w:numFmt w:val="decimal"/>
      <w:lvlText w:val="%1)"/>
      <w:lvlJc w:val="left"/>
      <w:pPr>
        <w:ind w:left="99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  <w:rPr>
        <w:rFonts w:cs="Times New Roman"/>
      </w:rPr>
    </w:lvl>
  </w:abstractNum>
  <w:abstractNum w:abstractNumId="37">
    <w:nsid w:val="589215F5"/>
    <w:multiLevelType w:val="hybridMultilevel"/>
    <w:tmpl w:val="A4DC067A"/>
    <w:lvl w:ilvl="0" w:tplc="BC6AC2C4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8C0110E"/>
    <w:multiLevelType w:val="hybridMultilevel"/>
    <w:tmpl w:val="CF3CC502"/>
    <w:lvl w:ilvl="0" w:tplc="04090011">
      <w:start w:val="1"/>
      <w:numFmt w:val="decimal"/>
      <w:lvlText w:val="%1)"/>
      <w:lvlJc w:val="left"/>
      <w:pPr>
        <w:ind w:left="99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  <w:rPr>
        <w:rFonts w:cs="Times New Roman"/>
      </w:rPr>
    </w:lvl>
  </w:abstractNum>
  <w:abstractNum w:abstractNumId="39">
    <w:nsid w:val="58F4579C"/>
    <w:multiLevelType w:val="hybridMultilevel"/>
    <w:tmpl w:val="30220C5E"/>
    <w:lvl w:ilvl="0" w:tplc="E54A016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>
    <w:nsid w:val="649F66A1"/>
    <w:multiLevelType w:val="hybridMultilevel"/>
    <w:tmpl w:val="DB3AC01A"/>
    <w:lvl w:ilvl="0" w:tplc="040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6BF7DCA"/>
    <w:multiLevelType w:val="hybridMultilevel"/>
    <w:tmpl w:val="EC7CF698"/>
    <w:lvl w:ilvl="0" w:tplc="B43E40C8">
      <w:start w:val="1"/>
      <w:numFmt w:val="decimal"/>
      <w:lvlText w:val="%1)"/>
      <w:lvlJc w:val="left"/>
      <w:pPr>
        <w:ind w:left="99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E130F99"/>
    <w:multiLevelType w:val="hybridMultilevel"/>
    <w:tmpl w:val="671288CA"/>
    <w:lvl w:ilvl="0" w:tplc="996EA5B4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3">
    <w:nsid w:val="6FFD178C"/>
    <w:multiLevelType w:val="hybridMultilevel"/>
    <w:tmpl w:val="1796173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29E6F11"/>
    <w:multiLevelType w:val="hybridMultilevel"/>
    <w:tmpl w:val="5D38A77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74EF46B8"/>
    <w:multiLevelType w:val="hybridMultilevel"/>
    <w:tmpl w:val="AA7E3D4C"/>
    <w:lvl w:ilvl="0" w:tplc="04090011">
      <w:start w:val="1"/>
      <w:numFmt w:val="decimal"/>
      <w:lvlText w:val="%1)"/>
      <w:lvlJc w:val="left"/>
      <w:pPr>
        <w:ind w:left="99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  <w:rPr>
        <w:rFonts w:cs="Times New Roman"/>
      </w:rPr>
    </w:lvl>
  </w:abstractNum>
  <w:abstractNum w:abstractNumId="46">
    <w:nsid w:val="75227A44"/>
    <w:multiLevelType w:val="hybridMultilevel"/>
    <w:tmpl w:val="ADE242A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AE56E05"/>
    <w:multiLevelType w:val="hybridMultilevel"/>
    <w:tmpl w:val="BA700AD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DB145F9"/>
    <w:multiLevelType w:val="hybridMultilevel"/>
    <w:tmpl w:val="52001C80"/>
    <w:lvl w:ilvl="0" w:tplc="E952AFD4">
      <w:start w:val="74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F275B7E"/>
    <w:multiLevelType w:val="hybridMultilevel"/>
    <w:tmpl w:val="81EE20FC"/>
    <w:lvl w:ilvl="0" w:tplc="040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33"/>
  </w:num>
  <w:num w:numId="3">
    <w:abstractNumId w:val="22"/>
  </w:num>
  <w:num w:numId="4">
    <w:abstractNumId w:val="0"/>
  </w:num>
  <w:num w:numId="5">
    <w:abstractNumId w:val="2"/>
  </w:num>
  <w:num w:numId="6">
    <w:abstractNumId w:val="24"/>
  </w:num>
  <w:num w:numId="7">
    <w:abstractNumId w:val="14"/>
  </w:num>
  <w:num w:numId="8">
    <w:abstractNumId w:val="17"/>
  </w:num>
  <w:num w:numId="9">
    <w:abstractNumId w:val="35"/>
  </w:num>
  <w:num w:numId="10">
    <w:abstractNumId w:val="3"/>
  </w:num>
  <w:num w:numId="11">
    <w:abstractNumId w:val="27"/>
  </w:num>
  <w:num w:numId="12">
    <w:abstractNumId w:val="6"/>
  </w:num>
  <w:num w:numId="13">
    <w:abstractNumId w:val="40"/>
  </w:num>
  <w:num w:numId="14">
    <w:abstractNumId w:val="28"/>
  </w:num>
  <w:num w:numId="15">
    <w:abstractNumId w:val="5"/>
  </w:num>
  <w:num w:numId="16">
    <w:abstractNumId w:val="13"/>
  </w:num>
  <w:num w:numId="17">
    <w:abstractNumId w:val="31"/>
  </w:num>
  <w:num w:numId="18">
    <w:abstractNumId w:val="49"/>
  </w:num>
  <w:num w:numId="19">
    <w:abstractNumId w:val="9"/>
  </w:num>
  <w:num w:numId="20">
    <w:abstractNumId w:val="12"/>
  </w:num>
  <w:num w:numId="21">
    <w:abstractNumId w:val="34"/>
  </w:num>
  <w:num w:numId="22">
    <w:abstractNumId w:val="7"/>
  </w:num>
  <w:num w:numId="23">
    <w:abstractNumId w:val="37"/>
  </w:num>
  <w:num w:numId="24">
    <w:abstractNumId w:val="44"/>
  </w:num>
  <w:num w:numId="25">
    <w:abstractNumId w:val="48"/>
  </w:num>
  <w:num w:numId="26">
    <w:abstractNumId w:val="30"/>
  </w:num>
  <w:num w:numId="27">
    <w:abstractNumId w:val="4"/>
  </w:num>
  <w:num w:numId="28">
    <w:abstractNumId w:val="19"/>
  </w:num>
  <w:num w:numId="29">
    <w:abstractNumId w:val="1"/>
  </w:num>
  <w:num w:numId="30">
    <w:abstractNumId w:val="15"/>
  </w:num>
  <w:num w:numId="31">
    <w:abstractNumId w:val="36"/>
  </w:num>
  <w:num w:numId="32">
    <w:abstractNumId w:val="42"/>
  </w:num>
  <w:num w:numId="33">
    <w:abstractNumId w:val="10"/>
  </w:num>
  <w:num w:numId="34">
    <w:abstractNumId w:val="29"/>
  </w:num>
  <w:num w:numId="35">
    <w:abstractNumId w:val="43"/>
  </w:num>
  <w:num w:numId="36">
    <w:abstractNumId w:val="38"/>
  </w:num>
  <w:num w:numId="37">
    <w:abstractNumId w:val="26"/>
  </w:num>
  <w:num w:numId="38">
    <w:abstractNumId w:val="45"/>
  </w:num>
  <w:num w:numId="39">
    <w:abstractNumId w:val="46"/>
  </w:num>
  <w:num w:numId="40">
    <w:abstractNumId w:val="23"/>
  </w:num>
  <w:num w:numId="41">
    <w:abstractNumId w:val="20"/>
  </w:num>
  <w:num w:numId="42">
    <w:abstractNumId w:val="47"/>
  </w:num>
  <w:num w:numId="43">
    <w:abstractNumId w:val="8"/>
  </w:num>
  <w:num w:numId="44">
    <w:abstractNumId w:val="16"/>
  </w:num>
  <w:num w:numId="45">
    <w:abstractNumId w:val="21"/>
  </w:num>
  <w:num w:numId="46">
    <w:abstractNumId w:val="32"/>
  </w:num>
  <w:num w:numId="47">
    <w:abstractNumId w:val="25"/>
  </w:num>
  <w:num w:numId="48">
    <w:abstractNumId w:val="39"/>
  </w:num>
  <w:num w:numId="49">
    <w:abstractNumId w:val="11"/>
  </w:num>
  <w:num w:numId="50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E5F"/>
    <w:rsid w:val="000005EE"/>
    <w:rsid w:val="000016AC"/>
    <w:rsid w:val="000119B0"/>
    <w:rsid w:val="0001467F"/>
    <w:rsid w:val="00016B9B"/>
    <w:rsid w:val="00021063"/>
    <w:rsid w:val="000235C5"/>
    <w:rsid w:val="000240D7"/>
    <w:rsid w:val="00031153"/>
    <w:rsid w:val="00031B52"/>
    <w:rsid w:val="00032020"/>
    <w:rsid w:val="000327A0"/>
    <w:rsid w:val="00034E86"/>
    <w:rsid w:val="0003786B"/>
    <w:rsid w:val="00041A87"/>
    <w:rsid w:val="00045098"/>
    <w:rsid w:val="00057EDC"/>
    <w:rsid w:val="00062355"/>
    <w:rsid w:val="00062CC4"/>
    <w:rsid w:val="00062E9A"/>
    <w:rsid w:val="00063EB3"/>
    <w:rsid w:val="00070D5A"/>
    <w:rsid w:val="00070E9B"/>
    <w:rsid w:val="000737BB"/>
    <w:rsid w:val="00081953"/>
    <w:rsid w:val="00081CEE"/>
    <w:rsid w:val="0009432B"/>
    <w:rsid w:val="00096987"/>
    <w:rsid w:val="000A46F8"/>
    <w:rsid w:val="000B0D61"/>
    <w:rsid w:val="000B35D1"/>
    <w:rsid w:val="000C00CF"/>
    <w:rsid w:val="000C250C"/>
    <w:rsid w:val="000C262C"/>
    <w:rsid w:val="000D012C"/>
    <w:rsid w:val="000D1B9B"/>
    <w:rsid w:val="000D33D8"/>
    <w:rsid w:val="000E0073"/>
    <w:rsid w:val="000E524E"/>
    <w:rsid w:val="000E5B8A"/>
    <w:rsid w:val="000F0F3D"/>
    <w:rsid w:val="000F523A"/>
    <w:rsid w:val="000F5612"/>
    <w:rsid w:val="00100511"/>
    <w:rsid w:val="00106787"/>
    <w:rsid w:val="00111406"/>
    <w:rsid w:val="0011290B"/>
    <w:rsid w:val="001204AF"/>
    <w:rsid w:val="0012461C"/>
    <w:rsid w:val="00127935"/>
    <w:rsid w:val="001303EE"/>
    <w:rsid w:val="001311F5"/>
    <w:rsid w:val="00133DB2"/>
    <w:rsid w:val="00135BD9"/>
    <w:rsid w:val="00141428"/>
    <w:rsid w:val="00142DE8"/>
    <w:rsid w:val="00145061"/>
    <w:rsid w:val="001519EF"/>
    <w:rsid w:val="00152632"/>
    <w:rsid w:val="00155590"/>
    <w:rsid w:val="001629DB"/>
    <w:rsid w:val="001653BF"/>
    <w:rsid w:val="00174670"/>
    <w:rsid w:val="00176199"/>
    <w:rsid w:val="00181C9C"/>
    <w:rsid w:val="00183B9E"/>
    <w:rsid w:val="00185244"/>
    <w:rsid w:val="0019363E"/>
    <w:rsid w:val="00195B92"/>
    <w:rsid w:val="001A0C16"/>
    <w:rsid w:val="001A5896"/>
    <w:rsid w:val="001A6C3A"/>
    <w:rsid w:val="001A76B7"/>
    <w:rsid w:val="001B0A42"/>
    <w:rsid w:val="001B4468"/>
    <w:rsid w:val="001B4657"/>
    <w:rsid w:val="001B581B"/>
    <w:rsid w:val="001C037D"/>
    <w:rsid w:val="001C370F"/>
    <w:rsid w:val="001C5D48"/>
    <w:rsid w:val="001C72EF"/>
    <w:rsid w:val="001C7458"/>
    <w:rsid w:val="001C793D"/>
    <w:rsid w:val="001D6371"/>
    <w:rsid w:val="001D7286"/>
    <w:rsid w:val="001E4A2A"/>
    <w:rsid w:val="001F1159"/>
    <w:rsid w:val="001F1D09"/>
    <w:rsid w:val="001F4C8E"/>
    <w:rsid w:val="0020478A"/>
    <w:rsid w:val="00213A9B"/>
    <w:rsid w:val="00220560"/>
    <w:rsid w:val="002258A5"/>
    <w:rsid w:val="00227CF8"/>
    <w:rsid w:val="0023232E"/>
    <w:rsid w:val="00243A43"/>
    <w:rsid w:val="002510CF"/>
    <w:rsid w:val="00251A9D"/>
    <w:rsid w:val="00253DFE"/>
    <w:rsid w:val="00260822"/>
    <w:rsid w:val="00264A70"/>
    <w:rsid w:val="00266674"/>
    <w:rsid w:val="002753BD"/>
    <w:rsid w:val="00275B59"/>
    <w:rsid w:val="00277589"/>
    <w:rsid w:val="002816CA"/>
    <w:rsid w:val="00290B71"/>
    <w:rsid w:val="00293AB9"/>
    <w:rsid w:val="0029401E"/>
    <w:rsid w:val="002A13CB"/>
    <w:rsid w:val="002A1C53"/>
    <w:rsid w:val="002B15FE"/>
    <w:rsid w:val="002B3747"/>
    <w:rsid w:val="002C2D42"/>
    <w:rsid w:val="002C3F09"/>
    <w:rsid w:val="002C6A26"/>
    <w:rsid w:val="002D2359"/>
    <w:rsid w:val="002D69E1"/>
    <w:rsid w:val="002E0C1D"/>
    <w:rsid w:val="002E524D"/>
    <w:rsid w:val="002E7F6B"/>
    <w:rsid w:val="002F0186"/>
    <w:rsid w:val="002F04D8"/>
    <w:rsid w:val="002F3FB7"/>
    <w:rsid w:val="003004F0"/>
    <w:rsid w:val="003011EA"/>
    <w:rsid w:val="0030140A"/>
    <w:rsid w:val="00305E74"/>
    <w:rsid w:val="00306390"/>
    <w:rsid w:val="00311D30"/>
    <w:rsid w:val="00314495"/>
    <w:rsid w:val="003153D0"/>
    <w:rsid w:val="003155C1"/>
    <w:rsid w:val="00316B3C"/>
    <w:rsid w:val="00326796"/>
    <w:rsid w:val="00327D3B"/>
    <w:rsid w:val="0033273D"/>
    <w:rsid w:val="00334316"/>
    <w:rsid w:val="00342869"/>
    <w:rsid w:val="00346C70"/>
    <w:rsid w:val="003477D3"/>
    <w:rsid w:val="00347FF0"/>
    <w:rsid w:val="00354C7A"/>
    <w:rsid w:val="003602FB"/>
    <w:rsid w:val="00364F4F"/>
    <w:rsid w:val="00374AB3"/>
    <w:rsid w:val="00377B7E"/>
    <w:rsid w:val="00387556"/>
    <w:rsid w:val="00387918"/>
    <w:rsid w:val="00392C39"/>
    <w:rsid w:val="003935A9"/>
    <w:rsid w:val="003A63B6"/>
    <w:rsid w:val="003A6618"/>
    <w:rsid w:val="003B50C2"/>
    <w:rsid w:val="003B7EF5"/>
    <w:rsid w:val="003C2A8F"/>
    <w:rsid w:val="003C4A8E"/>
    <w:rsid w:val="003C58C7"/>
    <w:rsid w:val="003D18B2"/>
    <w:rsid w:val="003D1C73"/>
    <w:rsid w:val="003D4D1C"/>
    <w:rsid w:val="003D773B"/>
    <w:rsid w:val="003E05CA"/>
    <w:rsid w:val="003E0CD3"/>
    <w:rsid w:val="003E2839"/>
    <w:rsid w:val="003E298C"/>
    <w:rsid w:val="003E4A9A"/>
    <w:rsid w:val="003E690F"/>
    <w:rsid w:val="003F5865"/>
    <w:rsid w:val="00417993"/>
    <w:rsid w:val="0042195E"/>
    <w:rsid w:val="004304CB"/>
    <w:rsid w:val="00430D0A"/>
    <w:rsid w:val="0043695B"/>
    <w:rsid w:val="00441594"/>
    <w:rsid w:val="00460859"/>
    <w:rsid w:val="00461659"/>
    <w:rsid w:val="004616D4"/>
    <w:rsid w:val="00463F7A"/>
    <w:rsid w:val="00464A30"/>
    <w:rsid w:val="0047058A"/>
    <w:rsid w:val="004753E8"/>
    <w:rsid w:val="0047754D"/>
    <w:rsid w:val="004874D7"/>
    <w:rsid w:val="00494FEE"/>
    <w:rsid w:val="004A4F4F"/>
    <w:rsid w:val="004B3904"/>
    <w:rsid w:val="004C0645"/>
    <w:rsid w:val="004C26FA"/>
    <w:rsid w:val="004C3BE6"/>
    <w:rsid w:val="004D4937"/>
    <w:rsid w:val="004D7C05"/>
    <w:rsid w:val="004E0180"/>
    <w:rsid w:val="004E5DC0"/>
    <w:rsid w:val="005024AE"/>
    <w:rsid w:val="005067C9"/>
    <w:rsid w:val="00507293"/>
    <w:rsid w:val="00507AD9"/>
    <w:rsid w:val="0051029A"/>
    <w:rsid w:val="0051412A"/>
    <w:rsid w:val="00516C3B"/>
    <w:rsid w:val="005314DE"/>
    <w:rsid w:val="00531CC5"/>
    <w:rsid w:val="0053258C"/>
    <w:rsid w:val="00533860"/>
    <w:rsid w:val="00534B39"/>
    <w:rsid w:val="005356A0"/>
    <w:rsid w:val="00536FD2"/>
    <w:rsid w:val="005406E8"/>
    <w:rsid w:val="005548BB"/>
    <w:rsid w:val="00554D43"/>
    <w:rsid w:val="0056075B"/>
    <w:rsid w:val="00561F26"/>
    <w:rsid w:val="0056398F"/>
    <w:rsid w:val="005674F5"/>
    <w:rsid w:val="00574E7B"/>
    <w:rsid w:val="00575939"/>
    <w:rsid w:val="005879FE"/>
    <w:rsid w:val="00594426"/>
    <w:rsid w:val="00595AD8"/>
    <w:rsid w:val="00595D44"/>
    <w:rsid w:val="005B5F55"/>
    <w:rsid w:val="005C226A"/>
    <w:rsid w:val="005C42F9"/>
    <w:rsid w:val="005D19CA"/>
    <w:rsid w:val="005D1DAF"/>
    <w:rsid w:val="005D540D"/>
    <w:rsid w:val="005E3233"/>
    <w:rsid w:val="005E418D"/>
    <w:rsid w:val="005F2112"/>
    <w:rsid w:val="005F34C6"/>
    <w:rsid w:val="00600041"/>
    <w:rsid w:val="00603A34"/>
    <w:rsid w:val="006040BA"/>
    <w:rsid w:val="006042F7"/>
    <w:rsid w:val="00604E71"/>
    <w:rsid w:val="0061102B"/>
    <w:rsid w:val="006114F0"/>
    <w:rsid w:val="00612CBA"/>
    <w:rsid w:val="00617A78"/>
    <w:rsid w:val="0062645B"/>
    <w:rsid w:val="00626F5A"/>
    <w:rsid w:val="006306DC"/>
    <w:rsid w:val="00631281"/>
    <w:rsid w:val="00631EF2"/>
    <w:rsid w:val="006322D8"/>
    <w:rsid w:val="00632367"/>
    <w:rsid w:val="0064415B"/>
    <w:rsid w:val="00647CE2"/>
    <w:rsid w:val="006503BF"/>
    <w:rsid w:val="00651270"/>
    <w:rsid w:val="0065436E"/>
    <w:rsid w:val="00654986"/>
    <w:rsid w:val="00654B81"/>
    <w:rsid w:val="006839AD"/>
    <w:rsid w:val="006856E4"/>
    <w:rsid w:val="0068680D"/>
    <w:rsid w:val="00687DB9"/>
    <w:rsid w:val="0069127F"/>
    <w:rsid w:val="00693149"/>
    <w:rsid w:val="0069564C"/>
    <w:rsid w:val="006968B8"/>
    <w:rsid w:val="006A0AA6"/>
    <w:rsid w:val="006A5C29"/>
    <w:rsid w:val="006B273F"/>
    <w:rsid w:val="006B48F0"/>
    <w:rsid w:val="006C1484"/>
    <w:rsid w:val="006C4382"/>
    <w:rsid w:val="006C7E1F"/>
    <w:rsid w:val="006D6A3F"/>
    <w:rsid w:val="006D7F4E"/>
    <w:rsid w:val="006E0AC2"/>
    <w:rsid w:val="006E0E1F"/>
    <w:rsid w:val="006E1871"/>
    <w:rsid w:val="006E2A28"/>
    <w:rsid w:val="006E59BF"/>
    <w:rsid w:val="006F156A"/>
    <w:rsid w:val="006F36BC"/>
    <w:rsid w:val="006F6FCA"/>
    <w:rsid w:val="007010D7"/>
    <w:rsid w:val="007075BD"/>
    <w:rsid w:val="00716287"/>
    <w:rsid w:val="007211DB"/>
    <w:rsid w:val="0072139B"/>
    <w:rsid w:val="007266EA"/>
    <w:rsid w:val="00730279"/>
    <w:rsid w:val="007328DA"/>
    <w:rsid w:val="0073335F"/>
    <w:rsid w:val="00734061"/>
    <w:rsid w:val="007435B6"/>
    <w:rsid w:val="00750B13"/>
    <w:rsid w:val="00753FD0"/>
    <w:rsid w:val="007573E2"/>
    <w:rsid w:val="0076042F"/>
    <w:rsid w:val="007604DD"/>
    <w:rsid w:val="007645E6"/>
    <w:rsid w:val="007656C5"/>
    <w:rsid w:val="00771B25"/>
    <w:rsid w:val="007776AD"/>
    <w:rsid w:val="00777CAD"/>
    <w:rsid w:val="007826BD"/>
    <w:rsid w:val="00783194"/>
    <w:rsid w:val="00783867"/>
    <w:rsid w:val="00794E11"/>
    <w:rsid w:val="007A1C54"/>
    <w:rsid w:val="007A277A"/>
    <w:rsid w:val="007A30AD"/>
    <w:rsid w:val="007B3948"/>
    <w:rsid w:val="007B5B91"/>
    <w:rsid w:val="007C178C"/>
    <w:rsid w:val="007C18FE"/>
    <w:rsid w:val="007C6E49"/>
    <w:rsid w:val="007D14FD"/>
    <w:rsid w:val="007D45D2"/>
    <w:rsid w:val="007D5D77"/>
    <w:rsid w:val="007E2F38"/>
    <w:rsid w:val="007E414B"/>
    <w:rsid w:val="007E48A8"/>
    <w:rsid w:val="007E58EB"/>
    <w:rsid w:val="007F6350"/>
    <w:rsid w:val="007F70B8"/>
    <w:rsid w:val="007F7986"/>
    <w:rsid w:val="00817320"/>
    <w:rsid w:val="0082219F"/>
    <w:rsid w:val="008279E6"/>
    <w:rsid w:val="00830F93"/>
    <w:rsid w:val="00833268"/>
    <w:rsid w:val="0083506D"/>
    <w:rsid w:val="00836C1E"/>
    <w:rsid w:val="00836D14"/>
    <w:rsid w:val="00837C35"/>
    <w:rsid w:val="008444A8"/>
    <w:rsid w:val="00851CDE"/>
    <w:rsid w:val="0085334F"/>
    <w:rsid w:val="0085340E"/>
    <w:rsid w:val="00865C9C"/>
    <w:rsid w:val="008709DD"/>
    <w:rsid w:val="0087137B"/>
    <w:rsid w:val="008767A1"/>
    <w:rsid w:val="00881D53"/>
    <w:rsid w:val="0088446D"/>
    <w:rsid w:val="00884773"/>
    <w:rsid w:val="00886688"/>
    <w:rsid w:val="0088771A"/>
    <w:rsid w:val="0089050B"/>
    <w:rsid w:val="008A1F49"/>
    <w:rsid w:val="008B12CB"/>
    <w:rsid w:val="008B26CC"/>
    <w:rsid w:val="008B41B2"/>
    <w:rsid w:val="008B4813"/>
    <w:rsid w:val="008C4346"/>
    <w:rsid w:val="008C4A65"/>
    <w:rsid w:val="008C4FD0"/>
    <w:rsid w:val="008D04E7"/>
    <w:rsid w:val="008D63C9"/>
    <w:rsid w:val="008D70C9"/>
    <w:rsid w:val="008E007E"/>
    <w:rsid w:val="008E1388"/>
    <w:rsid w:val="008E58C5"/>
    <w:rsid w:val="008E5EA9"/>
    <w:rsid w:val="008E5FB1"/>
    <w:rsid w:val="008F06A4"/>
    <w:rsid w:val="008F18A1"/>
    <w:rsid w:val="008F54E3"/>
    <w:rsid w:val="009161D0"/>
    <w:rsid w:val="00925505"/>
    <w:rsid w:val="0093376B"/>
    <w:rsid w:val="00946300"/>
    <w:rsid w:val="009520BD"/>
    <w:rsid w:val="00953CA6"/>
    <w:rsid w:val="009575E3"/>
    <w:rsid w:val="009606D7"/>
    <w:rsid w:val="00961946"/>
    <w:rsid w:val="00965D3E"/>
    <w:rsid w:val="009678E3"/>
    <w:rsid w:val="00970150"/>
    <w:rsid w:val="0097081B"/>
    <w:rsid w:val="0097326E"/>
    <w:rsid w:val="009736C7"/>
    <w:rsid w:val="00975F5A"/>
    <w:rsid w:val="00985A52"/>
    <w:rsid w:val="009942F6"/>
    <w:rsid w:val="00995B2E"/>
    <w:rsid w:val="00997E26"/>
    <w:rsid w:val="009A3BD2"/>
    <w:rsid w:val="009B1FB8"/>
    <w:rsid w:val="009C365C"/>
    <w:rsid w:val="009C4FDD"/>
    <w:rsid w:val="009D2E5F"/>
    <w:rsid w:val="009E1586"/>
    <w:rsid w:val="009E4C09"/>
    <w:rsid w:val="009F1A77"/>
    <w:rsid w:val="009F4D90"/>
    <w:rsid w:val="009F6FF8"/>
    <w:rsid w:val="00A02106"/>
    <w:rsid w:val="00A02300"/>
    <w:rsid w:val="00A0319A"/>
    <w:rsid w:val="00A06047"/>
    <w:rsid w:val="00A11994"/>
    <w:rsid w:val="00A132AF"/>
    <w:rsid w:val="00A144B7"/>
    <w:rsid w:val="00A1549F"/>
    <w:rsid w:val="00A1698F"/>
    <w:rsid w:val="00A17E4A"/>
    <w:rsid w:val="00A2367A"/>
    <w:rsid w:val="00A2385C"/>
    <w:rsid w:val="00A24412"/>
    <w:rsid w:val="00A25CF9"/>
    <w:rsid w:val="00A26041"/>
    <w:rsid w:val="00A305C2"/>
    <w:rsid w:val="00A32704"/>
    <w:rsid w:val="00A418B2"/>
    <w:rsid w:val="00A43E39"/>
    <w:rsid w:val="00A458D0"/>
    <w:rsid w:val="00A4773C"/>
    <w:rsid w:val="00A51E3F"/>
    <w:rsid w:val="00A643A4"/>
    <w:rsid w:val="00A65442"/>
    <w:rsid w:val="00A7422C"/>
    <w:rsid w:val="00A75138"/>
    <w:rsid w:val="00A81694"/>
    <w:rsid w:val="00A9473F"/>
    <w:rsid w:val="00AA20BD"/>
    <w:rsid w:val="00AA424B"/>
    <w:rsid w:val="00AA4A9C"/>
    <w:rsid w:val="00AA7030"/>
    <w:rsid w:val="00AB2075"/>
    <w:rsid w:val="00AB7B77"/>
    <w:rsid w:val="00AC01C1"/>
    <w:rsid w:val="00AD14B1"/>
    <w:rsid w:val="00AD7CE4"/>
    <w:rsid w:val="00AF2657"/>
    <w:rsid w:val="00AF27E5"/>
    <w:rsid w:val="00AF5DF9"/>
    <w:rsid w:val="00AF7308"/>
    <w:rsid w:val="00B004E6"/>
    <w:rsid w:val="00B01297"/>
    <w:rsid w:val="00B04C0B"/>
    <w:rsid w:val="00B10B99"/>
    <w:rsid w:val="00B16C5B"/>
    <w:rsid w:val="00B20048"/>
    <w:rsid w:val="00B22006"/>
    <w:rsid w:val="00B32771"/>
    <w:rsid w:val="00B3299B"/>
    <w:rsid w:val="00B32C4E"/>
    <w:rsid w:val="00B349EE"/>
    <w:rsid w:val="00B36C0D"/>
    <w:rsid w:val="00B40A66"/>
    <w:rsid w:val="00B511D8"/>
    <w:rsid w:val="00B557A5"/>
    <w:rsid w:val="00B55CBB"/>
    <w:rsid w:val="00B626EA"/>
    <w:rsid w:val="00B651F9"/>
    <w:rsid w:val="00B66569"/>
    <w:rsid w:val="00B70C24"/>
    <w:rsid w:val="00B72303"/>
    <w:rsid w:val="00B72CD8"/>
    <w:rsid w:val="00B73411"/>
    <w:rsid w:val="00B73B46"/>
    <w:rsid w:val="00B775D4"/>
    <w:rsid w:val="00B8324A"/>
    <w:rsid w:val="00B86545"/>
    <w:rsid w:val="00B91E27"/>
    <w:rsid w:val="00B92B57"/>
    <w:rsid w:val="00B96EF1"/>
    <w:rsid w:val="00B972BA"/>
    <w:rsid w:val="00BA69A7"/>
    <w:rsid w:val="00BB0B3A"/>
    <w:rsid w:val="00BB0E2D"/>
    <w:rsid w:val="00BB7A4E"/>
    <w:rsid w:val="00BC0B8F"/>
    <w:rsid w:val="00BC66A5"/>
    <w:rsid w:val="00BC7B74"/>
    <w:rsid w:val="00BD5917"/>
    <w:rsid w:val="00BD7125"/>
    <w:rsid w:val="00BD7FA6"/>
    <w:rsid w:val="00BF189E"/>
    <w:rsid w:val="00C0056F"/>
    <w:rsid w:val="00C00F61"/>
    <w:rsid w:val="00C0291F"/>
    <w:rsid w:val="00C06CF6"/>
    <w:rsid w:val="00C0765E"/>
    <w:rsid w:val="00C07EE6"/>
    <w:rsid w:val="00C10524"/>
    <w:rsid w:val="00C12D05"/>
    <w:rsid w:val="00C259F2"/>
    <w:rsid w:val="00C25A2F"/>
    <w:rsid w:val="00C31163"/>
    <w:rsid w:val="00C341C3"/>
    <w:rsid w:val="00C45566"/>
    <w:rsid w:val="00C47E5A"/>
    <w:rsid w:val="00C52356"/>
    <w:rsid w:val="00C57654"/>
    <w:rsid w:val="00C5771B"/>
    <w:rsid w:val="00C62417"/>
    <w:rsid w:val="00C822E9"/>
    <w:rsid w:val="00C8465B"/>
    <w:rsid w:val="00C853B4"/>
    <w:rsid w:val="00C97F6A"/>
    <w:rsid w:val="00CA02B9"/>
    <w:rsid w:val="00CA4A75"/>
    <w:rsid w:val="00CB1B0E"/>
    <w:rsid w:val="00CB2D36"/>
    <w:rsid w:val="00CB4AF5"/>
    <w:rsid w:val="00CB61E0"/>
    <w:rsid w:val="00CD6174"/>
    <w:rsid w:val="00CE0F0C"/>
    <w:rsid w:val="00CE1D02"/>
    <w:rsid w:val="00CE4803"/>
    <w:rsid w:val="00CE5BE7"/>
    <w:rsid w:val="00CE6159"/>
    <w:rsid w:val="00CE7223"/>
    <w:rsid w:val="00CF1807"/>
    <w:rsid w:val="00D0218E"/>
    <w:rsid w:val="00D04E26"/>
    <w:rsid w:val="00D05492"/>
    <w:rsid w:val="00D05CB5"/>
    <w:rsid w:val="00D102EE"/>
    <w:rsid w:val="00D15696"/>
    <w:rsid w:val="00D15C39"/>
    <w:rsid w:val="00D166CC"/>
    <w:rsid w:val="00D210C2"/>
    <w:rsid w:val="00D2500D"/>
    <w:rsid w:val="00D26804"/>
    <w:rsid w:val="00D27753"/>
    <w:rsid w:val="00D31DF4"/>
    <w:rsid w:val="00D35385"/>
    <w:rsid w:val="00D35676"/>
    <w:rsid w:val="00D41D20"/>
    <w:rsid w:val="00D4321C"/>
    <w:rsid w:val="00D43476"/>
    <w:rsid w:val="00D51D69"/>
    <w:rsid w:val="00D5481B"/>
    <w:rsid w:val="00D5489B"/>
    <w:rsid w:val="00D55ED6"/>
    <w:rsid w:val="00D606C1"/>
    <w:rsid w:val="00D619CC"/>
    <w:rsid w:val="00D653F0"/>
    <w:rsid w:val="00D65A5A"/>
    <w:rsid w:val="00D71ACF"/>
    <w:rsid w:val="00D72096"/>
    <w:rsid w:val="00D77A04"/>
    <w:rsid w:val="00D93F86"/>
    <w:rsid w:val="00D95D23"/>
    <w:rsid w:val="00DA1A93"/>
    <w:rsid w:val="00DA4289"/>
    <w:rsid w:val="00DA6DD6"/>
    <w:rsid w:val="00DB1FC0"/>
    <w:rsid w:val="00DB2422"/>
    <w:rsid w:val="00DB4938"/>
    <w:rsid w:val="00DB5130"/>
    <w:rsid w:val="00DC003B"/>
    <w:rsid w:val="00DC29D4"/>
    <w:rsid w:val="00DC3859"/>
    <w:rsid w:val="00DD4716"/>
    <w:rsid w:val="00DD553E"/>
    <w:rsid w:val="00DD641A"/>
    <w:rsid w:val="00DD7ACB"/>
    <w:rsid w:val="00DE0B1D"/>
    <w:rsid w:val="00DE475E"/>
    <w:rsid w:val="00DE57BE"/>
    <w:rsid w:val="00DE7E25"/>
    <w:rsid w:val="00DF0420"/>
    <w:rsid w:val="00DF333F"/>
    <w:rsid w:val="00E03B9F"/>
    <w:rsid w:val="00E13FE8"/>
    <w:rsid w:val="00E1431B"/>
    <w:rsid w:val="00E17E43"/>
    <w:rsid w:val="00E20C37"/>
    <w:rsid w:val="00E21AAC"/>
    <w:rsid w:val="00E22612"/>
    <w:rsid w:val="00E233A3"/>
    <w:rsid w:val="00E23AB4"/>
    <w:rsid w:val="00E262CD"/>
    <w:rsid w:val="00E27443"/>
    <w:rsid w:val="00E277FD"/>
    <w:rsid w:val="00E3672D"/>
    <w:rsid w:val="00E43F1F"/>
    <w:rsid w:val="00E4534B"/>
    <w:rsid w:val="00E472A8"/>
    <w:rsid w:val="00E5087A"/>
    <w:rsid w:val="00E5310B"/>
    <w:rsid w:val="00E542FF"/>
    <w:rsid w:val="00E6157D"/>
    <w:rsid w:val="00E652D8"/>
    <w:rsid w:val="00E70988"/>
    <w:rsid w:val="00E73B91"/>
    <w:rsid w:val="00E805E4"/>
    <w:rsid w:val="00E877C6"/>
    <w:rsid w:val="00E91A6E"/>
    <w:rsid w:val="00E91E04"/>
    <w:rsid w:val="00E92DA0"/>
    <w:rsid w:val="00E9361D"/>
    <w:rsid w:val="00E9410C"/>
    <w:rsid w:val="00EA15B9"/>
    <w:rsid w:val="00EA7154"/>
    <w:rsid w:val="00EB29EB"/>
    <w:rsid w:val="00EC0E27"/>
    <w:rsid w:val="00EC2291"/>
    <w:rsid w:val="00EC4D86"/>
    <w:rsid w:val="00EC556B"/>
    <w:rsid w:val="00ED0F2D"/>
    <w:rsid w:val="00EE2EA9"/>
    <w:rsid w:val="00EE6E89"/>
    <w:rsid w:val="00EF0439"/>
    <w:rsid w:val="00EF2CDB"/>
    <w:rsid w:val="00EF2F10"/>
    <w:rsid w:val="00EF6FC5"/>
    <w:rsid w:val="00F02221"/>
    <w:rsid w:val="00F04F33"/>
    <w:rsid w:val="00F125B6"/>
    <w:rsid w:val="00F13E8B"/>
    <w:rsid w:val="00F14EFA"/>
    <w:rsid w:val="00F20B20"/>
    <w:rsid w:val="00F22F08"/>
    <w:rsid w:val="00F26C46"/>
    <w:rsid w:val="00F36038"/>
    <w:rsid w:val="00F360AB"/>
    <w:rsid w:val="00F43249"/>
    <w:rsid w:val="00F47BFD"/>
    <w:rsid w:val="00F75402"/>
    <w:rsid w:val="00F8674A"/>
    <w:rsid w:val="00F902B5"/>
    <w:rsid w:val="00F94C3A"/>
    <w:rsid w:val="00FA021A"/>
    <w:rsid w:val="00FA091F"/>
    <w:rsid w:val="00FA1030"/>
    <w:rsid w:val="00FA545B"/>
    <w:rsid w:val="00FA6472"/>
    <w:rsid w:val="00FB23C1"/>
    <w:rsid w:val="00FB2CB9"/>
    <w:rsid w:val="00FB39AD"/>
    <w:rsid w:val="00FB3B7B"/>
    <w:rsid w:val="00FC5916"/>
    <w:rsid w:val="00FC5F42"/>
    <w:rsid w:val="00FD14A4"/>
    <w:rsid w:val="00FD2F38"/>
    <w:rsid w:val="00FD4A1A"/>
    <w:rsid w:val="00FD59F6"/>
    <w:rsid w:val="00FD6AC9"/>
    <w:rsid w:val="00FE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AD9"/>
    <w:pPr>
      <w:ind w:firstLine="544"/>
      <w:jc w:val="both"/>
    </w:pPr>
  </w:style>
  <w:style w:type="paragraph" w:styleId="Heading2">
    <w:name w:val="heading 2"/>
    <w:basedOn w:val="Normal"/>
    <w:link w:val="Heading2Char"/>
    <w:uiPriority w:val="99"/>
    <w:qFormat/>
    <w:rsid w:val="00E2261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22612"/>
    <w:rPr>
      <w:rFonts w:ascii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99"/>
    <w:qFormat/>
    <w:rsid w:val="00DA6DD6"/>
    <w:pPr>
      <w:ind w:left="720"/>
      <w:contextualSpacing/>
    </w:pPr>
  </w:style>
  <w:style w:type="paragraph" w:styleId="NormalWeb">
    <w:name w:val="Normal (Web)"/>
    <w:aliases w:val="webb"/>
    <w:basedOn w:val="Normal"/>
    <w:link w:val="NormalWebChar"/>
    <w:uiPriority w:val="99"/>
    <w:rsid w:val="00DE475E"/>
    <w:pPr>
      <w:spacing w:before="100" w:after="100"/>
      <w:ind w:left="450" w:right="350"/>
    </w:pPr>
    <w:rPr>
      <w:rFonts w:ascii="Times New Roman" w:eastAsia="Times New Roman" w:hAnsi="Times New Roman"/>
      <w:sz w:val="19"/>
      <w:szCs w:val="19"/>
      <w:lang w:val="ru-RU" w:eastAsia="ru-RU"/>
    </w:rPr>
  </w:style>
  <w:style w:type="character" w:styleId="Strong">
    <w:name w:val="Strong"/>
    <w:basedOn w:val="DefaultParagraphFont"/>
    <w:uiPriority w:val="99"/>
    <w:qFormat/>
    <w:rsid w:val="00DE475E"/>
    <w:rPr>
      <w:rFonts w:cs="Times New Roman"/>
      <w:b/>
    </w:rPr>
  </w:style>
  <w:style w:type="paragraph" w:customStyle="1" w:styleId="ListParagraph1">
    <w:name w:val="List Paragraph1"/>
    <w:basedOn w:val="Normal"/>
    <w:uiPriority w:val="99"/>
    <w:rsid w:val="00195B92"/>
    <w:pPr>
      <w:spacing w:after="160" w:line="259" w:lineRule="auto"/>
      <w:ind w:left="720"/>
      <w:contextualSpacing/>
    </w:pPr>
    <w:rPr>
      <w:rFonts w:eastAsia="Times New Roman"/>
      <w:lang w:val="ru-RU"/>
    </w:rPr>
  </w:style>
  <w:style w:type="character" w:customStyle="1" w:styleId="st">
    <w:name w:val="st"/>
    <w:basedOn w:val="DefaultParagraphFont"/>
    <w:uiPriority w:val="99"/>
    <w:rsid w:val="00EB29EB"/>
    <w:rPr>
      <w:rFonts w:cs="Times New Roman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EB29EB"/>
    <w:rPr>
      <w:rFonts w:ascii="Times New Roman" w:hAnsi="Times New Roman"/>
      <w:snapToGrid w:val="0"/>
      <w:sz w:val="19"/>
      <w:lang w:val="ru-RU" w:eastAsia="ru-RU"/>
    </w:rPr>
  </w:style>
  <w:style w:type="character" w:customStyle="1" w:styleId="hps">
    <w:name w:val="hps"/>
    <w:basedOn w:val="DefaultParagraphFont"/>
    <w:uiPriority w:val="99"/>
    <w:rsid w:val="00EB29EB"/>
    <w:rPr>
      <w:rFonts w:cs="Times New Roman"/>
    </w:rPr>
  </w:style>
  <w:style w:type="character" w:customStyle="1" w:styleId="shorttext">
    <w:name w:val="short_text"/>
    <w:basedOn w:val="DefaultParagraphFont"/>
    <w:uiPriority w:val="99"/>
    <w:rsid w:val="00EB29EB"/>
    <w:rPr>
      <w:rFonts w:cs="Times New Roman"/>
    </w:rPr>
  </w:style>
  <w:style w:type="paragraph" w:customStyle="1" w:styleId="BSAPtext">
    <w:name w:val="BSAP text"/>
    <w:basedOn w:val="Normal"/>
    <w:uiPriority w:val="99"/>
    <w:rsid w:val="00EB29EB"/>
    <w:pPr>
      <w:spacing w:line="312" w:lineRule="auto"/>
    </w:pPr>
    <w:rPr>
      <w:rFonts w:ascii="Bookman Old Style" w:hAnsi="Bookman Old Style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B2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29E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925505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3D773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D773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D773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773B"/>
    <w:rPr>
      <w:rFonts w:cs="Times New Roman"/>
    </w:rPr>
  </w:style>
  <w:style w:type="paragraph" w:customStyle="1" w:styleId="5">
    <w:name w:val="Знак Знак5"/>
    <w:basedOn w:val="Normal"/>
    <w:uiPriority w:val="99"/>
    <w:rsid w:val="00612CB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1C7458"/>
    <w:rPr>
      <w:rFonts w:cs="Times New Roman"/>
      <w:i/>
      <w:iCs/>
    </w:rPr>
  </w:style>
  <w:style w:type="paragraph" w:customStyle="1" w:styleId="AufzhlungII">
    <w:name w:val="Aufzählung II"/>
    <w:basedOn w:val="Normal"/>
    <w:uiPriority w:val="99"/>
    <w:rsid w:val="00F8674A"/>
    <w:pPr>
      <w:numPr>
        <w:numId w:val="1"/>
      </w:numPr>
      <w:tabs>
        <w:tab w:val="left" w:pos="993"/>
      </w:tabs>
      <w:autoSpaceDE w:val="0"/>
      <w:autoSpaceDN w:val="0"/>
      <w:spacing w:before="60"/>
    </w:pPr>
    <w:rPr>
      <w:rFonts w:ascii="Times New Roman" w:eastAsia="Times New Roman" w:hAnsi="Times New Roman"/>
      <w:sz w:val="24"/>
      <w:szCs w:val="24"/>
      <w:lang w:val="en-GB" w:eastAsia="de-DE"/>
    </w:rPr>
  </w:style>
  <w:style w:type="character" w:customStyle="1" w:styleId="1">
    <w:name w:val="Основной текст1"/>
    <w:uiPriority w:val="99"/>
    <w:rsid w:val="000240D7"/>
    <w:rPr>
      <w:rFonts w:ascii="Arial Unicode MS" w:eastAsia="Arial Unicode MS" w:hAnsi="Arial Unicode MS"/>
      <w:color w:val="000000"/>
      <w:spacing w:val="0"/>
      <w:w w:val="100"/>
      <w:position w:val="0"/>
      <w:sz w:val="30"/>
      <w:u w:val="none"/>
      <w:lang w:val="hy-AM"/>
    </w:rPr>
  </w:style>
  <w:style w:type="paragraph" w:customStyle="1" w:styleId="51">
    <w:name w:val="Знак Знак51"/>
    <w:basedOn w:val="Normal"/>
    <w:uiPriority w:val="99"/>
    <w:rsid w:val="002753B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vhc">
    <w:name w:val="vhc"/>
    <w:basedOn w:val="Normal"/>
    <w:uiPriority w:val="99"/>
    <w:rsid w:val="0083326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echtex">
    <w:name w:val="mechtex"/>
    <w:basedOn w:val="Normal"/>
    <w:link w:val="mechtexChar"/>
    <w:uiPriority w:val="99"/>
    <w:rsid w:val="008B26CC"/>
    <w:pPr>
      <w:ind w:firstLine="0"/>
      <w:jc w:val="center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8B26CC"/>
    <w:rPr>
      <w:rFonts w:ascii="Arial Armenian" w:hAnsi="Arial Armenian"/>
      <w:sz w:val="20"/>
      <w:lang w:eastAsia="ru-RU"/>
    </w:rPr>
  </w:style>
  <w:style w:type="paragraph" w:customStyle="1" w:styleId="Default">
    <w:name w:val="Default"/>
    <w:uiPriority w:val="99"/>
    <w:rsid w:val="00534B39"/>
    <w:pPr>
      <w:autoSpaceDE w:val="0"/>
      <w:autoSpaceDN w:val="0"/>
      <w:adjustRightInd w:val="0"/>
    </w:pPr>
    <w:rPr>
      <w:rFonts w:ascii="Arial AMU" w:hAnsi="Arial AMU" w:cs="Arial AMU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2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6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6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6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6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6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6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6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5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5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6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6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5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5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5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5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6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5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5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7515</Words>
  <Characters>42840</Characters>
  <Application>Microsoft Office Word</Application>
  <DocSecurity>0</DocSecurity>
  <Lines>357</Lines>
  <Paragraphs>100</Paragraphs>
  <ScaleCrop>false</ScaleCrop>
  <Company>Grizli777</Company>
  <LinksUpToDate>false</LinksUpToDate>
  <CharactersWithSpaces>50255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ՆԱԽԱԳԻԾ </dc:title>
  <dc:subject/>
  <dc:creator>expert</dc:creator>
  <cp:keywords/>
  <dc:description/>
  <cp:lastModifiedBy>Anjelika Khachanyan</cp:lastModifiedBy>
  <cp:revision>4</cp:revision>
  <cp:lastPrinted>2017-09-06T13:54:00Z</cp:lastPrinted>
  <dcterms:created xsi:type="dcterms:W3CDTF">2018-01-23T17:27:00Z</dcterms:created>
  <dcterms:modified xsi:type="dcterms:W3CDTF">2018-01-23T17:39:00Z</dcterms:modified>
</cp:coreProperties>
</file>