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AE" w:rsidRPr="00BC2753" w:rsidRDefault="006428AE" w:rsidP="006428A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 w:eastAsia="en-US"/>
        </w:rPr>
      </w:pPr>
      <w:r w:rsidRPr="00BC2753">
        <w:rPr>
          <w:rFonts w:ascii="GHEA Grapalat" w:hAnsi="GHEA Grapalat" w:cs="Sylfaen"/>
          <w:sz w:val="24"/>
          <w:szCs w:val="24"/>
          <w:lang w:val="af-ZA" w:eastAsia="en-US"/>
        </w:rPr>
        <w:t>ՏԵՂԵԿԱՆՔ – ՀԻՄՆԱՎՈՐՈՒՄ</w:t>
      </w:r>
    </w:p>
    <w:p w:rsidR="006428AE" w:rsidRPr="00BC2753" w:rsidRDefault="006428AE" w:rsidP="006428AE">
      <w:pPr>
        <w:spacing w:before="120" w:line="360" w:lineRule="auto"/>
        <w:ind w:left="360" w:right="375" w:firstLine="634"/>
        <w:jc w:val="center"/>
        <w:rPr>
          <w:rFonts w:ascii="GHEA Grapalat" w:hAnsi="GHEA Grapalat" w:cs="Sylfaen"/>
          <w:sz w:val="24"/>
          <w:szCs w:val="24"/>
          <w:lang w:val="af-ZA" w:eastAsia="en-US"/>
        </w:rPr>
      </w:pPr>
      <w:r w:rsidRPr="00BC2753">
        <w:rPr>
          <w:rFonts w:ascii="GHEA Grapalat" w:hAnsi="GHEA Grapalat" w:cs="Sylfaen"/>
          <w:sz w:val="24"/>
          <w:lang w:val="hy-AM"/>
        </w:rPr>
        <w:t>«</w:t>
      </w:r>
      <w:r w:rsidRPr="00BC275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af-ZA"/>
        </w:rPr>
        <w:t>28-</w:t>
      </w:r>
      <w:r w:rsidRPr="00BC2753">
        <w:rPr>
          <w:rFonts w:ascii="GHEA Grapalat" w:hAnsi="GHEA Grapalat" w:cs="Sylfaen"/>
          <w:sz w:val="24"/>
          <w:szCs w:val="24"/>
          <w:lang w:val="hy-AM"/>
        </w:rPr>
        <w:t>Ի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BC2753">
        <w:rPr>
          <w:rFonts w:ascii="GHEA Grapalat" w:hAnsi="GHEA Grapalat" w:cs="Sylfaen"/>
          <w:sz w:val="24"/>
          <w:szCs w:val="24"/>
          <w:lang w:val="hy-AM"/>
        </w:rPr>
        <w:t>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C27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BC275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BC275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BC275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C2753">
        <w:rPr>
          <w:rFonts w:ascii="GHEA Grapalat" w:hAnsi="GHEA Grapalat" w:cs="Sylfaen"/>
          <w:sz w:val="24"/>
          <w:szCs w:val="24"/>
          <w:lang w:val="af-ZA"/>
        </w:rPr>
        <w:t>»</w:t>
      </w:r>
      <w:r w:rsidRPr="00BC27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2753">
        <w:rPr>
          <w:rFonts w:ascii="GHEA Grapalat" w:hAnsi="GHEA Grapalat" w:cs="Sylfaen"/>
          <w:sz w:val="24"/>
          <w:szCs w:val="24"/>
          <w:lang w:val="af-ZA" w:eastAsia="en-US"/>
        </w:rPr>
        <w:t>ՀԱՅԱՍՏԱՆԻ ՀԱՆՐԱՊԵՏՈՒԹՅԱՆ ԿԱՌԱՎԱՐՈՒԹՅԱՆ ՈՐՈՇՄԱՆ ՆԱԽԱԳԾԻ ՎԵՐԱԲԵՐՅԱԼ</w:t>
      </w:r>
    </w:p>
    <w:p w:rsidR="006428AE" w:rsidRPr="00A87C3B" w:rsidRDefault="006428AE" w:rsidP="006428AE">
      <w:pPr>
        <w:spacing w:after="120" w:line="360" w:lineRule="auto"/>
        <w:ind w:left="540" w:right="630" w:firstLine="630"/>
        <w:jc w:val="both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428AE" w:rsidRPr="00A87C3B" w:rsidRDefault="006428AE" w:rsidP="006428AE">
      <w:pPr>
        <w:spacing w:after="120" w:line="360" w:lineRule="auto"/>
        <w:ind w:left="540" w:right="630" w:firstLine="630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A87C3B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A87C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87C3B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A87C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87C3B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A87C3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A87C3B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A87C3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428AE" w:rsidRDefault="006428AE" w:rsidP="006428AE">
      <w:pPr>
        <w:spacing w:after="120" w:line="360" w:lineRule="auto"/>
        <w:ind w:left="567" w:firstLine="567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2018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2017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>28-</w:t>
      </w:r>
      <w:r w:rsidRPr="00A87C3B">
        <w:rPr>
          <w:rFonts w:ascii="GHEA Grapalat" w:hAnsi="GHEA Grapalat" w:cs="Sylfaen"/>
          <w:sz w:val="24"/>
          <w:szCs w:val="24"/>
          <w:lang w:val="hy-AM"/>
        </w:rPr>
        <w:t>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N 1717-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փոփոխություններ կատարելու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E49A6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անհրաժեշտությունը պայմանավորված է Հայաստանի Հանրապետության կառավարության 201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մարտի 14</w:t>
      </w:r>
      <w:r w:rsidRPr="00AE49A6">
        <w:rPr>
          <w:rFonts w:ascii="GHEA Grapalat" w:hAnsi="GHEA Grapalat" w:cs="Sylfaen"/>
          <w:sz w:val="24"/>
          <w:szCs w:val="24"/>
          <w:lang w:val="hy-AM"/>
        </w:rPr>
        <w:t>-</w:t>
      </w:r>
      <w:r w:rsidRPr="00A87C3B">
        <w:rPr>
          <w:rFonts w:ascii="GHEA Grapalat" w:hAnsi="GHEA Grapalat" w:cs="Sylfaen"/>
          <w:sz w:val="24"/>
          <w:szCs w:val="24"/>
          <w:lang w:val="hy-AM"/>
        </w:rPr>
        <w:t>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270-Ն որոշմամբ հաստատված «Ուսանողներին ուսումնական վարկերի տրամադրում» պետական նպատակային ծրագրի շրջանակներում տրամադրված վարկերի տոկոսագումարները համաֆինանսավորելու նպատակով գումարների անբավարարությամբ</w:t>
      </w:r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:     </w:t>
      </w:r>
    </w:p>
    <w:p w:rsidR="006428AE" w:rsidRDefault="006428AE" w:rsidP="006428AE">
      <w:pPr>
        <w:pStyle w:val="Title"/>
        <w:spacing w:after="120" w:line="276" w:lineRule="auto"/>
        <w:ind w:left="540" w:right="630" w:firstLine="630"/>
        <w:jc w:val="both"/>
        <w:rPr>
          <w:rFonts w:ascii="GHEA Grapalat" w:hAnsi="GHEA Grapalat"/>
          <w:b/>
          <w:color w:val="FF0000"/>
          <w:sz w:val="24"/>
          <w:lang w:val="fr-FR"/>
        </w:rPr>
      </w:pPr>
    </w:p>
    <w:p w:rsidR="006428AE" w:rsidRPr="0091120A" w:rsidRDefault="006428AE" w:rsidP="006428AE">
      <w:pPr>
        <w:pStyle w:val="Title"/>
        <w:spacing w:after="120" w:line="276" w:lineRule="auto"/>
        <w:ind w:left="540" w:right="630" w:firstLine="630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 w:rsidRPr="0091120A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91120A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91120A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91120A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91120A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91120A">
        <w:rPr>
          <w:rFonts w:ascii="GHEA Grapalat" w:hAnsi="GHEA Grapalat"/>
          <w:b/>
          <w:sz w:val="24"/>
          <w:lang w:val="fr-FR"/>
        </w:rPr>
        <w:t>.</w:t>
      </w:r>
    </w:p>
    <w:p w:rsidR="006428AE" w:rsidRPr="0091120A" w:rsidRDefault="006428AE" w:rsidP="006428AE">
      <w:pPr>
        <w:spacing w:after="120" w:line="360" w:lineRule="auto"/>
        <w:ind w:left="720" w:firstLine="4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120A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91120A">
        <w:rPr>
          <w:rFonts w:ascii="GHEA Grapalat" w:hAnsi="GHEA Grapalat" w:cs="Sylfaen"/>
          <w:sz w:val="24"/>
          <w:szCs w:val="24"/>
          <w:lang w:val="hy-AM"/>
        </w:rPr>
        <w:t>-201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թվականներին կտրուկ աճել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«Ուսանողներին ուսումնական վարկերի տրամադրում» պետական նպատակային 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ծրագրի շահառուների քանակը, ինչով էլ պայմանավորված է տրամադրվող վարկերի և համապատասխանաբար վարկերի գծով վերաֆինանսավորման ծավալների աճը։ </w:t>
      </w:r>
    </w:p>
    <w:p w:rsidR="006428AE" w:rsidRPr="0091120A" w:rsidRDefault="006428AE" w:rsidP="006428AE">
      <w:pPr>
        <w:spacing w:after="120" w:line="360" w:lineRule="auto"/>
        <w:ind w:left="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Միևնույն ժամանակ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 23</w:t>
      </w:r>
      <w:r w:rsidRPr="00AE49A6">
        <w:rPr>
          <w:rFonts w:ascii="GHEA Grapalat" w:hAnsi="GHEA Grapalat" w:cs="Sylfaen"/>
          <w:sz w:val="24"/>
          <w:szCs w:val="24"/>
          <w:lang w:val="hy-AM"/>
        </w:rPr>
        <w:t>-</w:t>
      </w:r>
      <w:r w:rsidRPr="00A87C3B">
        <w:rPr>
          <w:rFonts w:ascii="GHEA Grapalat" w:hAnsi="GHEA Grapalat" w:cs="Sylfaen"/>
          <w:sz w:val="24"/>
          <w:szCs w:val="24"/>
          <w:lang w:val="hy-AM"/>
        </w:rPr>
        <w:t>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120A">
        <w:rPr>
          <w:rFonts w:ascii="GHEA Grapalat" w:hAnsi="GHEA Grapalat" w:cs="Sylfaen"/>
          <w:sz w:val="24"/>
          <w:szCs w:val="24"/>
          <w:lang w:val="hy-AM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590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-Ն </w:t>
      </w:r>
      <w:r w:rsidRPr="0091120A">
        <w:rPr>
          <w:rFonts w:ascii="GHEA Grapalat" w:hAnsi="GHEA Grapalat" w:cs="Sylfaen"/>
          <w:sz w:val="24"/>
          <w:szCs w:val="24"/>
          <w:lang w:val="hy-AM"/>
        </w:rPr>
        <w:t>որոշմամբ հաստատված «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պաշտպանության նախարարության,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կառավարությանն առընթեր Ազգային անվտանգության ծառայության կրտսեր, միջին, ավագ և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կառավարությանն առընթեր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ոստիկանության միջին, ավագ, գլխավոր սպայական անձնակազմին կենցաղային տեխնիկայի ձեռքբերմանն աջակցելու նպատակով տրամադրվող </w:t>
      </w:r>
      <w:r w:rsidRPr="0091120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սպառողական վարկեր» պետական նպատակային ծրագրի 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շրջանակներում տրամադրված վարկերի </w:t>
      </w:r>
      <w:r>
        <w:rPr>
          <w:rFonts w:ascii="GHEA Grapalat" w:hAnsi="GHEA Grapalat" w:cs="Sylfaen"/>
          <w:sz w:val="24"/>
          <w:szCs w:val="24"/>
          <w:lang w:val="hy-AM"/>
        </w:rPr>
        <w:t>տոկոսագումարների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համաֆինանսավորման գծով 2018 թվականի պետական բյուջեով նախատեսված միջոցներն ամբողջությամբ չեն օգտագործվի և առկա կլինի մնացորդ։ </w:t>
      </w:r>
    </w:p>
    <w:p w:rsidR="006428AE" w:rsidRPr="0091120A" w:rsidRDefault="006428AE" w:rsidP="006428AE">
      <w:pPr>
        <w:spacing w:after="120" w:line="360" w:lineRule="auto"/>
        <w:ind w:left="567" w:firstLine="414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120A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120A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120A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120A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91120A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428AE" w:rsidRPr="00BE585C" w:rsidRDefault="006428AE" w:rsidP="006428AE">
      <w:pPr>
        <w:spacing w:after="120" w:line="360" w:lineRule="auto"/>
        <w:ind w:left="567" w:firstLine="426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Նախագիծը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չի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նախատեսում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տվյալ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բնագավառում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իրականացվող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գործող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քաղաքականության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1120A">
        <w:rPr>
          <w:rFonts w:ascii="GHEA Grapalat" w:hAnsi="GHEA Grapalat" w:cs="Sylfaen"/>
          <w:spacing w:val="-8"/>
          <w:sz w:val="24"/>
          <w:szCs w:val="24"/>
          <w:lang w:val="hy-AM"/>
        </w:rPr>
        <w:t>փոփոխություն</w:t>
      </w:r>
      <w:r w:rsidRPr="00BE585C">
        <w:rPr>
          <w:rFonts w:ascii="GHEA Grapalat" w:hAnsi="GHEA Grapalat" w:cs="Sylfaen"/>
          <w:spacing w:val="-8"/>
          <w:sz w:val="24"/>
          <w:szCs w:val="24"/>
          <w:lang w:val="af-ZA"/>
        </w:rPr>
        <w:t>:</w:t>
      </w:r>
    </w:p>
    <w:p w:rsidR="006428AE" w:rsidRPr="0091120A" w:rsidRDefault="006428AE" w:rsidP="006428AE">
      <w:pPr>
        <w:tabs>
          <w:tab w:val="left" w:pos="1000"/>
        </w:tabs>
        <w:spacing w:after="120" w:line="276" w:lineRule="auto"/>
        <w:ind w:left="540" w:right="630" w:firstLine="453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proofErr w:type="gramStart"/>
      <w:r w:rsidRPr="0091120A"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proofErr w:type="spellEnd"/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91120A"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proofErr w:type="spellEnd"/>
      <w:proofErr w:type="gramEnd"/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120A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9112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120A"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proofErr w:type="spellEnd"/>
      <w:r w:rsidRPr="0091120A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428AE" w:rsidRPr="00BE585C" w:rsidRDefault="006428AE" w:rsidP="006428AE">
      <w:pPr>
        <w:spacing w:after="120" w:line="360" w:lineRule="auto"/>
        <w:ind w:left="567" w:firstLine="426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AE49A6">
        <w:rPr>
          <w:rFonts w:ascii="GHEA Grapalat" w:hAnsi="GHEA Grapalat" w:cs="Sylfaen"/>
          <w:sz w:val="24"/>
          <w:szCs w:val="24"/>
          <w:lang w:val="hy-AM"/>
        </w:rPr>
        <w:t>«Ուսանողներին ուսումնական վարկերի տրամադրում»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պետական նպատակային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ծրագրի</w:t>
      </w:r>
      <w:proofErr w:type="spellEnd"/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ա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նխափան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իրականացումը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428AE" w:rsidRPr="0091120A" w:rsidRDefault="006428AE" w:rsidP="006428AE">
      <w:pPr>
        <w:spacing w:after="120" w:line="276" w:lineRule="auto"/>
        <w:ind w:left="540" w:right="630" w:firstLine="453"/>
        <w:rPr>
          <w:rFonts w:ascii="GHEA Grapalat" w:hAnsi="GHEA Grapalat" w:cs="Sylfaen"/>
          <w:b/>
          <w:sz w:val="24"/>
          <w:szCs w:val="24"/>
          <w:lang w:val="ro-RO"/>
        </w:rPr>
      </w:pPr>
      <w:r w:rsidRPr="0091120A">
        <w:rPr>
          <w:rFonts w:ascii="GHEA Grapalat" w:hAnsi="GHEA Grapalat" w:cs="Sylfaen"/>
          <w:b/>
          <w:sz w:val="24"/>
          <w:szCs w:val="24"/>
          <w:lang w:val="ro-RO"/>
        </w:rPr>
        <w:t xml:space="preserve">Նախագծի մշակման գործընթացում ներգրավված ինստիտուտները և անձինք. </w:t>
      </w:r>
    </w:p>
    <w:p w:rsidR="006428AE" w:rsidRPr="0091120A" w:rsidRDefault="006428AE" w:rsidP="006428AE">
      <w:pPr>
        <w:tabs>
          <w:tab w:val="left" w:pos="567"/>
        </w:tabs>
        <w:spacing w:after="120" w:line="360" w:lineRule="auto"/>
        <w:ind w:left="567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Pr="00AE49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1120A">
        <w:rPr>
          <w:rFonts w:ascii="GHEA Grapalat" w:hAnsi="GHEA Grapalat" w:cs="Sylfaen"/>
          <w:sz w:val="24"/>
          <w:szCs w:val="24"/>
          <w:lang w:val="hy-AM"/>
        </w:rPr>
        <w:t xml:space="preserve"> ֆինանսների նախարարության կողմից:</w:t>
      </w:r>
    </w:p>
    <w:p w:rsidR="006428AE" w:rsidRPr="00D64097" w:rsidRDefault="006428AE" w:rsidP="006428AE">
      <w:pPr>
        <w:spacing w:after="120" w:line="276" w:lineRule="auto"/>
        <w:ind w:left="540" w:right="630" w:firstLine="630"/>
        <w:jc w:val="both"/>
        <w:rPr>
          <w:rFonts w:ascii="GHEA Grapalat" w:hAnsi="GHEA Grapalat" w:cs="Sylfaen"/>
          <w:b/>
          <w:color w:val="FF0000"/>
          <w:sz w:val="24"/>
          <w:szCs w:val="24"/>
          <w:lang w:val="fr-FR"/>
        </w:rPr>
      </w:pP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2420FE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2420FE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428AE" w:rsidRPr="00BE585C" w:rsidRDefault="006428AE" w:rsidP="006428AE">
      <w:pPr>
        <w:spacing w:after="120" w:line="360" w:lineRule="auto"/>
        <w:ind w:left="426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E585C">
        <w:rPr>
          <w:rFonts w:ascii="GHEA Grapalat" w:hAnsi="GHEA Grapalat" w:cs="GHEA Grapalat"/>
          <w:sz w:val="24"/>
          <w:szCs w:val="24"/>
          <w:lang w:val="ru-RU"/>
        </w:rPr>
        <w:t>Ն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ախագծի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կնպաստի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>«Ուսանողներին ուսումնական վարկերի տրամադրում»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պետական նպատակային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ծրագ</w:t>
      </w:r>
      <w:proofErr w:type="spellEnd"/>
      <w:r w:rsidRPr="00BE585C">
        <w:rPr>
          <w:rFonts w:ascii="GHEA Grapalat" w:hAnsi="GHEA Grapalat" w:cs="GHEA Grapalat"/>
          <w:color w:val="000000"/>
          <w:sz w:val="24"/>
          <w:szCs w:val="24"/>
        </w:rPr>
        <w:t>ր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շրջանակներում</w:t>
      </w:r>
      <w:proofErr w:type="spellEnd"/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ուսանողներին</w:t>
      </w:r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պետական</w:t>
      </w:r>
      <w:proofErr w:type="spellEnd"/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  <w:lang w:val="ru-RU"/>
        </w:rPr>
        <w:t>աջակցության</w:t>
      </w:r>
      <w:proofErr w:type="spellEnd"/>
      <w:r w:rsidRPr="00BE585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GHEA Grapalat"/>
          <w:color w:val="000000"/>
          <w:sz w:val="24"/>
          <w:szCs w:val="24"/>
        </w:rPr>
        <w:t>ապահովմանը</w:t>
      </w:r>
      <w:proofErr w:type="spellEnd"/>
      <w:r w:rsidRPr="00BE585C">
        <w:rPr>
          <w:rFonts w:ascii="GHEA Grapalat" w:hAnsi="GHEA Grapalat" w:cs="Sylfaen"/>
          <w:sz w:val="24"/>
          <w:szCs w:val="24"/>
        </w:rPr>
        <w:t>։</w:t>
      </w:r>
    </w:p>
    <w:p w:rsidR="006428AE" w:rsidRPr="002420FE" w:rsidRDefault="006428AE" w:rsidP="006428AE">
      <w:pPr>
        <w:pStyle w:val="Heading2"/>
        <w:spacing w:line="360" w:lineRule="auto"/>
        <w:ind w:left="540" w:right="630" w:firstLine="630"/>
        <w:jc w:val="left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6428AE" w:rsidRPr="00D64097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  <w:r w:rsidRPr="00D64097">
        <w:rPr>
          <w:rFonts w:ascii="GHEA Grapalat" w:hAnsi="GHEA Grapalat" w:cs="Sylfaen"/>
          <w:b/>
          <w:color w:val="FF0000"/>
          <w:sz w:val="24"/>
          <w:szCs w:val="24"/>
          <w:lang w:val="ro-RO"/>
        </w:rPr>
        <w:t xml:space="preserve">                                                       </w:t>
      </w: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428AE" w:rsidRPr="003C5F14" w:rsidRDefault="006428AE" w:rsidP="006428A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5F14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6428AE" w:rsidRPr="003C5F14" w:rsidRDefault="006428AE" w:rsidP="006428A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5F1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3C5F14">
        <w:rPr>
          <w:rFonts w:ascii="GHEA Grapalat" w:hAnsi="GHEA Grapalat" w:cs="Sylfaen"/>
          <w:sz w:val="24"/>
          <w:szCs w:val="24"/>
          <w:lang w:val="hy-AM"/>
        </w:rPr>
        <w:t xml:space="preserve">անրապետության 2018 թվականի պետական բյուջեում վերաբաշխում և Հայաստանի Հանրապետության կառավարության 2017 թվականի դեկտեմբերի 28-ի N 1717-Ն որոշման մեջ փոփոխություններ կատարելու մասին» </w:t>
      </w:r>
      <w:proofErr w:type="spellStart"/>
      <w:r w:rsidRPr="003C5F1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5F1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5F1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3C5F14">
        <w:rPr>
          <w:rFonts w:ascii="GHEA Grapalat" w:hAnsi="GHEA Grapalat"/>
          <w:sz w:val="24"/>
          <w:szCs w:val="24"/>
        </w:rPr>
        <w:t>առավարության</w:t>
      </w:r>
      <w:proofErr w:type="spellEnd"/>
      <w:r w:rsidRPr="003C5F1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/>
          <w:sz w:val="24"/>
          <w:szCs w:val="24"/>
        </w:rPr>
        <w:t>որոշման</w:t>
      </w:r>
      <w:proofErr w:type="spellEnd"/>
      <w:r w:rsidRPr="003C5F1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/>
          <w:sz w:val="24"/>
          <w:szCs w:val="24"/>
        </w:rPr>
        <w:t>նախա</w:t>
      </w:r>
      <w:proofErr w:type="spellEnd"/>
      <w:r w:rsidRPr="003C5F14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3C5F14">
        <w:rPr>
          <w:rFonts w:ascii="GHEA Grapalat" w:hAnsi="GHEA Grapalat"/>
          <w:sz w:val="24"/>
          <w:szCs w:val="24"/>
        </w:rPr>
        <w:t>գիծ</w:t>
      </w:r>
      <w:proofErr w:type="spellEnd"/>
      <w:r w:rsidRPr="003C5F14">
        <w:rPr>
          <w:rFonts w:ascii="GHEA Grapalat" w:hAnsi="GHEA Grapalat"/>
          <w:sz w:val="24"/>
          <w:szCs w:val="24"/>
          <w:lang w:val="ru-RU"/>
        </w:rPr>
        <w:t>ն</w:t>
      </w:r>
      <w:r w:rsidRPr="003C5F1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/>
          <w:sz w:val="24"/>
          <w:szCs w:val="24"/>
          <w:lang w:val="ru-RU"/>
        </w:rPr>
        <w:t>ըն</w:t>
      </w:r>
      <w:r w:rsidRPr="003C5F14">
        <w:rPr>
          <w:rFonts w:ascii="GHEA Grapalat" w:hAnsi="GHEA Grapalat" w:cs="Sylfaen"/>
          <w:sz w:val="24"/>
          <w:szCs w:val="24"/>
          <w:lang w:val="ru-RU"/>
        </w:rPr>
        <w:t>դունելու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դեպքում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պետական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բյուջեում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տեղական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ինքնակառավարման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մարմինների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բյուջեներում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ծախսերի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C5F14">
        <w:rPr>
          <w:rFonts w:ascii="GHEA Grapalat" w:hAnsi="GHEA Grapalat" w:cs="Sylfaen"/>
          <w:sz w:val="24"/>
          <w:szCs w:val="24"/>
          <w:lang w:val="ru-RU"/>
        </w:rPr>
        <w:t>և</w:t>
      </w:r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եկամուտների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էական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ավելացումների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նվազեցումների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մասին</w:t>
      </w:r>
      <w:proofErr w:type="spellEnd"/>
    </w:p>
    <w:p w:rsidR="006428AE" w:rsidRPr="00BE585C" w:rsidRDefault="006428AE" w:rsidP="006428AE">
      <w:pPr>
        <w:spacing w:line="360" w:lineRule="auto"/>
        <w:jc w:val="center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6428AE" w:rsidRPr="00BE585C" w:rsidRDefault="006428AE" w:rsidP="006428AE">
      <w:pPr>
        <w:spacing w:line="360" w:lineRule="auto"/>
        <w:ind w:left="284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2018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2017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>28-</w:t>
      </w:r>
      <w:r w:rsidRPr="00A87C3B">
        <w:rPr>
          <w:rFonts w:ascii="GHEA Grapalat" w:hAnsi="GHEA Grapalat" w:cs="Sylfaen"/>
          <w:sz w:val="24"/>
          <w:szCs w:val="24"/>
          <w:lang w:val="hy-AM"/>
        </w:rPr>
        <w:t>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N 1717-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փոփոխություններ կատարելու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E49A6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E585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E585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E585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BE585C">
        <w:rPr>
          <w:rFonts w:ascii="GHEA Grapalat" w:hAnsi="GHEA Grapalat"/>
          <w:sz w:val="24"/>
          <w:szCs w:val="24"/>
        </w:rPr>
        <w:t>առավարության</w:t>
      </w:r>
      <w:proofErr w:type="spellEnd"/>
      <w:r w:rsidRPr="00BE585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  <w:szCs w:val="24"/>
        </w:rPr>
        <w:t>որոշման</w:t>
      </w:r>
      <w:proofErr w:type="spellEnd"/>
      <w:r w:rsidRPr="00BE585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  <w:szCs w:val="24"/>
        </w:rPr>
        <w:t>նախա</w:t>
      </w:r>
      <w:proofErr w:type="spellEnd"/>
      <w:r w:rsidRPr="00BE585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BE585C">
        <w:rPr>
          <w:rFonts w:ascii="GHEA Grapalat" w:hAnsi="GHEA Grapalat"/>
          <w:sz w:val="24"/>
          <w:szCs w:val="24"/>
        </w:rPr>
        <w:t>գծի</w:t>
      </w:r>
      <w:proofErr w:type="spellEnd"/>
      <w:r w:rsidRPr="00BE58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ընդունումը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ինչպես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պետական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բյուջեի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այնպես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էլ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համայնքների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  <w:lang w:val="ru-RU"/>
        </w:rPr>
        <w:t>բյուջեների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585C">
        <w:rPr>
          <w:rFonts w:ascii="GHEA Grapalat" w:hAnsi="GHEA Grapalat" w:cs="Sylfaen"/>
          <w:sz w:val="24"/>
          <w:szCs w:val="24"/>
        </w:rPr>
        <w:t>և</w:t>
      </w:r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585C">
        <w:rPr>
          <w:rFonts w:ascii="GHEA Grapalat" w:hAnsi="GHEA Grapalat" w:cs="Sylfaen"/>
          <w:sz w:val="24"/>
          <w:szCs w:val="24"/>
        </w:rPr>
        <w:t>նախատեսում</w:t>
      </w:r>
      <w:proofErr w:type="spellEnd"/>
      <w:r w:rsidRPr="00BE585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428AE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6428AE" w:rsidRPr="003C5F14" w:rsidRDefault="006428AE" w:rsidP="006428AE">
      <w:pPr>
        <w:spacing w:line="360" w:lineRule="auto"/>
        <w:ind w:left="-5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428AE" w:rsidRPr="003C5F14" w:rsidRDefault="006428AE" w:rsidP="006428A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5F14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6428AE" w:rsidRPr="003C5F14" w:rsidRDefault="006428AE" w:rsidP="006428A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5F14">
        <w:rPr>
          <w:rFonts w:ascii="GHEA Grapalat" w:hAnsi="GHEA Grapalat" w:cs="Sylfaen"/>
          <w:sz w:val="24"/>
          <w:lang w:val="hy-AM"/>
        </w:rPr>
        <w:t>«</w:t>
      </w:r>
      <w:r w:rsidRPr="003C5F14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</w:t>
      </w:r>
      <w:r w:rsidRPr="003C5F14">
        <w:rPr>
          <w:rFonts w:ascii="GHEA Grapalat" w:hAnsi="GHEA Grapalat" w:cs="Sylfaen"/>
          <w:sz w:val="24"/>
          <w:szCs w:val="24"/>
          <w:lang w:val="hy-AM"/>
        </w:rPr>
        <w:t xml:space="preserve">անրապետության 2018 թվականի պետական բյուջեում վերաբաշխում և Հայաստանի Հանրապետության կառավարության 2017 թվականի դեկտեմբերի 28-ի N 1717-Ն որոշման մեջ փոփոխություններ կատարելու մասին» </w:t>
      </w:r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Հայաստանի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որոշման</w:t>
      </w:r>
      <w:proofErr w:type="spellEnd"/>
      <w:r w:rsidRPr="003C5F1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ախագծի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ընդունման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առնչությամբ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այլ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իրավական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ակտերի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դրանց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ընդունման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անհրաժեշտության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բացակայության</w:t>
      </w:r>
      <w:proofErr w:type="spellEnd"/>
      <w:r w:rsidRPr="003C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C5F14">
        <w:rPr>
          <w:rFonts w:ascii="GHEA Grapalat" w:hAnsi="GHEA Grapalat" w:cs="Sylfaen"/>
          <w:sz w:val="24"/>
          <w:szCs w:val="24"/>
          <w:lang w:val="ru-RU"/>
        </w:rPr>
        <w:t>մասին</w:t>
      </w:r>
      <w:proofErr w:type="spellEnd"/>
    </w:p>
    <w:p w:rsidR="006428AE" w:rsidRPr="00BE585C" w:rsidRDefault="006428AE" w:rsidP="006428A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28AE" w:rsidRPr="00BE585C" w:rsidRDefault="006428AE" w:rsidP="006428AE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2018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A87C3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2017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49A6">
        <w:rPr>
          <w:rFonts w:ascii="GHEA Grapalat" w:hAnsi="GHEA Grapalat" w:cs="Sylfaen"/>
          <w:sz w:val="24"/>
          <w:szCs w:val="24"/>
          <w:lang w:val="hy-AM"/>
        </w:rPr>
        <w:t>28-</w:t>
      </w:r>
      <w:r w:rsidRPr="00A87C3B">
        <w:rPr>
          <w:rFonts w:ascii="GHEA Grapalat" w:hAnsi="GHEA Grapalat" w:cs="Sylfaen"/>
          <w:sz w:val="24"/>
          <w:szCs w:val="24"/>
          <w:lang w:val="hy-AM"/>
        </w:rPr>
        <w:t>ի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N 1717-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E49A6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փոփոխություններ կատարելու </w:t>
      </w:r>
      <w:r w:rsidRPr="00A87C3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E49A6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E585C">
        <w:rPr>
          <w:rFonts w:ascii="GHEA Grapalat" w:hAnsi="GHEA Grapalat"/>
          <w:sz w:val="24"/>
        </w:rPr>
        <w:t>Հայաստանի</w:t>
      </w:r>
      <w:proofErr w:type="spellEnd"/>
      <w:r w:rsidRPr="00BE585C">
        <w:rPr>
          <w:rFonts w:ascii="GHEA Grapalat" w:hAnsi="GHEA Grapalat" w:cs="Arial Armenian"/>
          <w:sz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</w:rPr>
        <w:t>Հանրապետության</w:t>
      </w:r>
      <w:proofErr w:type="spellEnd"/>
      <w:r w:rsidRPr="00BE585C">
        <w:rPr>
          <w:rFonts w:ascii="GHEA Grapalat" w:hAnsi="GHEA Grapalat" w:cs="Arial Armenian"/>
          <w:spacing w:val="-8"/>
          <w:sz w:val="24"/>
          <w:lang w:val="af-ZA"/>
        </w:rPr>
        <w:t xml:space="preserve"> կ</w:t>
      </w:r>
      <w:proofErr w:type="spellStart"/>
      <w:r w:rsidRPr="00BE585C">
        <w:rPr>
          <w:rFonts w:ascii="GHEA Grapalat" w:hAnsi="GHEA Grapalat"/>
          <w:sz w:val="24"/>
        </w:rPr>
        <w:t>առավարության</w:t>
      </w:r>
      <w:proofErr w:type="spellEnd"/>
      <w:r w:rsidRPr="00BE585C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</w:rPr>
        <w:t>որոշման</w:t>
      </w:r>
      <w:proofErr w:type="spellEnd"/>
      <w:r w:rsidRPr="00BE585C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BE585C">
        <w:rPr>
          <w:rFonts w:ascii="GHEA Grapalat" w:hAnsi="GHEA Grapalat"/>
          <w:sz w:val="24"/>
        </w:rPr>
        <w:t>նախա</w:t>
      </w:r>
      <w:proofErr w:type="spellEnd"/>
      <w:r w:rsidRPr="00BE585C">
        <w:rPr>
          <w:rFonts w:ascii="GHEA Grapalat" w:hAnsi="GHEA Grapalat"/>
          <w:sz w:val="24"/>
          <w:lang w:val="af-ZA"/>
        </w:rPr>
        <w:softHyphen/>
      </w:r>
      <w:proofErr w:type="spellStart"/>
      <w:r w:rsidRPr="00BE585C">
        <w:rPr>
          <w:rFonts w:ascii="GHEA Grapalat" w:hAnsi="GHEA Grapalat"/>
          <w:sz w:val="24"/>
        </w:rPr>
        <w:t>գծի</w:t>
      </w:r>
      <w:proofErr w:type="spellEnd"/>
      <w:r w:rsidRPr="00BE585C">
        <w:rPr>
          <w:rFonts w:ascii="GHEA Grapalat" w:hAnsi="GHEA Grapalat"/>
          <w:sz w:val="24"/>
          <w:lang w:val="af-ZA"/>
        </w:rPr>
        <w:t xml:space="preserve"> </w:t>
      </w:r>
      <w:r w:rsidRPr="00BE585C">
        <w:rPr>
          <w:rFonts w:ascii="GHEA Grapalat" w:hAnsi="GHEA Grapalat" w:cs="Sylfaen"/>
          <w:sz w:val="24"/>
          <w:lang w:val="af-ZA"/>
        </w:rPr>
        <w:t>ընդունումը այլ իրավական ակտերի ընդունման անհրաժեշտություն չի առաջացնում:</w:t>
      </w:r>
    </w:p>
    <w:p w:rsidR="006428AE" w:rsidRPr="00BE585C" w:rsidRDefault="006428AE" w:rsidP="006428A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28AE" w:rsidRPr="0014008A" w:rsidRDefault="006428AE" w:rsidP="006428AE">
      <w:pPr>
        <w:ind w:right="630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:rsidR="00256661" w:rsidRDefault="00256661">
      <w:bookmarkStart w:id="0" w:name="_GoBack"/>
      <w:bookmarkEnd w:id="0"/>
    </w:p>
    <w:sectPr w:rsidR="00256661" w:rsidSect="00BC2753">
      <w:headerReference w:type="even" r:id="rId4"/>
      <w:footerReference w:type="default" r:id="rId5"/>
      <w:pgSz w:w="11909" w:h="16834" w:code="9"/>
      <w:pgMar w:top="993" w:right="852" w:bottom="0" w:left="567" w:header="425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6428A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6428A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6428A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6428A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61"/>
    <w:rsid w:val="00256661"/>
    <w:rsid w:val="006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55C9D-03B4-42B4-9857-98EC9307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428AE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28AE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6428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28AE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Title">
    <w:name w:val="Title"/>
    <w:basedOn w:val="Normal"/>
    <w:link w:val="TitleChar"/>
    <w:qFormat/>
    <w:rsid w:val="006428A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428AE"/>
    <w:rPr>
      <w:rFonts w:ascii="Times Armenian" w:eastAsia="Times New Roman" w:hAnsi="Times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https://mul2.gov.am/tasks/3016/oneclick/Texekanq.docx?token=7b6615f21bb2c14ae4eafa4cf75abfe9</cp:keywords>
</cp:coreProperties>
</file>