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AE" w:rsidRPr="003B10EC" w:rsidRDefault="00C077AE" w:rsidP="009715D2">
      <w:pPr>
        <w:autoSpaceDE w:val="0"/>
        <w:autoSpaceDN w:val="0"/>
        <w:adjustRightInd w:val="0"/>
        <w:spacing w:after="0" w:line="240" w:lineRule="auto"/>
        <w:ind w:left="1080"/>
        <w:jc w:val="right"/>
        <w:rPr>
          <w:rFonts w:cs="Sylfaen"/>
          <w:sz w:val="24"/>
          <w:szCs w:val="24"/>
          <w:lang w:eastAsia="de-DE"/>
        </w:rPr>
      </w:pPr>
      <w:r w:rsidRPr="003B10EC">
        <w:rPr>
          <w:rFonts w:cs="Sylfaen"/>
          <w:sz w:val="24"/>
          <w:szCs w:val="24"/>
          <w:lang w:eastAsia="de-DE"/>
        </w:rPr>
        <w:t>Հավելված N 2</w:t>
      </w:r>
    </w:p>
    <w:p w:rsidR="00C077AE" w:rsidRPr="003B10EC" w:rsidRDefault="00C077AE" w:rsidP="009715D2">
      <w:pPr>
        <w:autoSpaceDE w:val="0"/>
        <w:autoSpaceDN w:val="0"/>
        <w:adjustRightInd w:val="0"/>
        <w:spacing w:after="0" w:line="240" w:lineRule="auto"/>
        <w:ind w:left="1080"/>
        <w:jc w:val="right"/>
        <w:rPr>
          <w:rFonts w:cs="Sylfaen"/>
          <w:sz w:val="24"/>
          <w:szCs w:val="24"/>
          <w:lang w:eastAsia="de-DE"/>
        </w:rPr>
      </w:pPr>
      <w:r w:rsidRPr="003B10EC">
        <w:rPr>
          <w:rFonts w:cs="Sylfaen"/>
          <w:sz w:val="24"/>
          <w:szCs w:val="24"/>
          <w:lang w:eastAsia="de-DE"/>
        </w:rPr>
        <w:t>ՀՀ կառավարության 2017 թվականի</w:t>
      </w:r>
    </w:p>
    <w:p w:rsidR="00C077AE" w:rsidRPr="003B10EC" w:rsidRDefault="00C077AE" w:rsidP="009715D2">
      <w:pPr>
        <w:autoSpaceDE w:val="0"/>
        <w:autoSpaceDN w:val="0"/>
        <w:adjustRightInd w:val="0"/>
        <w:spacing w:after="0" w:line="240" w:lineRule="auto"/>
        <w:ind w:left="1080"/>
        <w:jc w:val="right"/>
        <w:rPr>
          <w:b/>
          <w:noProof/>
          <w:color w:val="1F4E79"/>
          <w:sz w:val="24"/>
          <w:szCs w:val="24"/>
        </w:rPr>
      </w:pPr>
      <w:r w:rsidRPr="003B10EC">
        <w:rPr>
          <w:rFonts w:cs="Sylfaen"/>
          <w:sz w:val="24"/>
          <w:szCs w:val="24"/>
          <w:lang w:eastAsia="de-DE"/>
        </w:rPr>
        <w:t>______________  ___-ի N___-  որոշման</w:t>
      </w:r>
    </w:p>
    <w:p w:rsidR="00C077AE" w:rsidRPr="003B10EC" w:rsidRDefault="00C077AE" w:rsidP="009715D2">
      <w:pPr>
        <w:autoSpaceDE w:val="0"/>
        <w:autoSpaceDN w:val="0"/>
        <w:adjustRightInd w:val="0"/>
        <w:spacing w:after="0" w:line="240" w:lineRule="auto"/>
        <w:ind w:left="1080"/>
        <w:jc w:val="right"/>
        <w:rPr>
          <w:b/>
          <w:sz w:val="32"/>
          <w:szCs w:val="32"/>
        </w:rPr>
      </w:pPr>
    </w:p>
    <w:p w:rsidR="00C077AE" w:rsidRDefault="00C077AE"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Default="00E132C2" w:rsidP="009715D2">
      <w:pPr>
        <w:autoSpaceDE w:val="0"/>
        <w:autoSpaceDN w:val="0"/>
        <w:adjustRightInd w:val="0"/>
        <w:spacing w:after="0" w:line="240" w:lineRule="auto"/>
        <w:ind w:left="1080"/>
        <w:jc w:val="right"/>
        <w:rPr>
          <w:b/>
          <w:sz w:val="32"/>
          <w:szCs w:val="32"/>
        </w:rPr>
      </w:pPr>
    </w:p>
    <w:p w:rsidR="00E132C2" w:rsidRPr="003B10EC" w:rsidRDefault="00E132C2" w:rsidP="009715D2">
      <w:pPr>
        <w:autoSpaceDE w:val="0"/>
        <w:autoSpaceDN w:val="0"/>
        <w:adjustRightInd w:val="0"/>
        <w:spacing w:after="0" w:line="240" w:lineRule="auto"/>
        <w:ind w:left="1080"/>
        <w:jc w:val="right"/>
        <w:rPr>
          <w:b/>
          <w:sz w:val="32"/>
          <w:szCs w:val="32"/>
        </w:rPr>
      </w:pPr>
    </w:p>
    <w:p w:rsidR="00C077AE" w:rsidRPr="003B10EC" w:rsidRDefault="00C077AE" w:rsidP="009715D2">
      <w:pPr>
        <w:autoSpaceDE w:val="0"/>
        <w:autoSpaceDN w:val="0"/>
        <w:adjustRightInd w:val="0"/>
        <w:spacing w:after="0" w:line="240" w:lineRule="auto"/>
        <w:ind w:left="1080"/>
        <w:jc w:val="right"/>
        <w:rPr>
          <w:b/>
          <w:sz w:val="32"/>
          <w:szCs w:val="32"/>
        </w:rPr>
      </w:pPr>
    </w:p>
    <w:p w:rsidR="00C077AE" w:rsidRPr="003B10EC" w:rsidRDefault="00C077AE" w:rsidP="00461F08">
      <w:pPr>
        <w:autoSpaceDE w:val="0"/>
        <w:autoSpaceDN w:val="0"/>
        <w:adjustRightInd w:val="0"/>
        <w:spacing w:after="0" w:line="240" w:lineRule="auto"/>
        <w:ind w:left="1080"/>
        <w:jc w:val="center"/>
        <w:rPr>
          <w:noProof/>
          <w:lang w:eastAsia="ru-RU"/>
        </w:rPr>
      </w:pPr>
      <w:r w:rsidRPr="003B10EC">
        <w:rPr>
          <w:b/>
          <w:sz w:val="32"/>
          <w:szCs w:val="32"/>
        </w:rPr>
        <w:t>ՀԱՅՏԵՐԻ ՆԵՐԿԱՅԱՑՄԱՆ ՀՐԱՎԵՐ</w:t>
      </w:r>
    </w:p>
    <w:p w:rsidR="00C077AE" w:rsidRPr="003B10EC" w:rsidRDefault="00C077AE" w:rsidP="00461F08">
      <w:pPr>
        <w:autoSpaceDE w:val="0"/>
        <w:autoSpaceDN w:val="0"/>
        <w:adjustRightInd w:val="0"/>
        <w:spacing w:after="0" w:line="240" w:lineRule="auto"/>
        <w:ind w:left="1080"/>
        <w:jc w:val="center"/>
        <w:rPr>
          <w:b/>
          <w:caps/>
          <w:sz w:val="24"/>
          <w:szCs w:val="24"/>
        </w:rPr>
      </w:pPr>
      <w:r w:rsidRPr="003B10EC">
        <w:rPr>
          <w:b/>
          <w:caps/>
          <w:sz w:val="24"/>
          <w:szCs w:val="24"/>
          <w:lang w:eastAsia="de-DE"/>
        </w:rPr>
        <w:t>գնման ընթացակարգի մասնակցության</w:t>
      </w:r>
    </w:p>
    <w:p w:rsidR="00C077AE" w:rsidRPr="003B10EC" w:rsidRDefault="00C077AE" w:rsidP="00461F08">
      <w:pPr>
        <w:autoSpaceDE w:val="0"/>
        <w:autoSpaceDN w:val="0"/>
        <w:adjustRightInd w:val="0"/>
        <w:spacing w:after="0" w:line="240" w:lineRule="auto"/>
        <w:ind w:left="1080"/>
        <w:jc w:val="center"/>
        <w:rPr>
          <w:b/>
          <w:sz w:val="32"/>
          <w:szCs w:val="32"/>
        </w:rPr>
      </w:pPr>
    </w:p>
    <w:p w:rsidR="00C077AE" w:rsidRPr="003B10EC" w:rsidRDefault="00C077AE" w:rsidP="00461F08">
      <w:pPr>
        <w:autoSpaceDE w:val="0"/>
        <w:autoSpaceDN w:val="0"/>
        <w:adjustRightInd w:val="0"/>
        <w:spacing w:after="0" w:line="240" w:lineRule="auto"/>
        <w:ind w:left="1080"/>
        <w:jc w:val="center"/>
        <w:rPr>
          <w:b/>
          <w:sz w:val="24"/>
          <w:szCs w:val="24"/>
        </w:rPr>
      </w:pPr>
      <w:r w:rsidRPr="003B10EC">
        <w:rPr>
          <w:b/>
          <w:sz w:val="24"/>
          <w:szCs w:val="24"/>
        </w:rPr>
        <w:t xml:space="preserve">«ՀԱՅԱՍՏԱՆՈՒՄ ԱՐԴՅՈՒՆԱԲԵՐԱԿԱՆ ՄԱՍՇՏԱԲԻ </w:t>
      </w:r>
      <w:r w:rsidRPr="003B10EC">
        <w:rPr>
          <w:b/>
          <w:sz w:val="24"/>
          <w:szCs w:val="24"/>
        </w:rPr>
        <w:br/>
        <w:t xml:space="preserve">ՄԱՍՐԻԿ – 1 </w:t>
      </w:r>
      <w:proofErr w:type="spellStart"/>
      <w:r w:rsidRPr="003B10EC">
        <w:rPr>
          <w:b/>
          <w:sz w:val="24"/>
          <w:szCs w:val="24"/>
        </w:rPr>
        <w:t>ԱՐԵՎԱՅԻՆ</w:t>
      </w:r>
      <w:proofErr w:type="spellEnd"/>
      <w:r w:rsidRPr="003B10EC">
        <w:rPr>
          <w:b/>
          <w:sz w:val="24"/>
          <w:szCs w:val="24"/>
        </w:rPr>
        <w:t xml:space="preserve"> ՖՈՏՈՎՈԼՏԱՅԻՆ ԾՐԱԳԻՐ»</w:t>
      </w:r>
    </w:p>
    <w:p w:rsidR="00E132C2" w:rsidRDefault="00E132C2">
      <w:pPr>
        <w:spacing w:after="0" w:line="240" w:lineRule="auto"/>
        <w:jc w:val="left"/>
        <w:rPr>
          <w:b/>
          <w:sz w:val="32"/>
          <w:szCs w:val="32"/>
        </w:rPr>
      </w:pPr>
      <w:r>
        <w:rPr>
          <w:b/>
          <w:sz w:val="32"/>
          <w:szCs w:val="32"/>
        </w:rPr>
        <w:br w:type="page"/>
      </w:r>
    </w:p>
    <w:p w:rsidR="00C077AE" w:rsidRPr="003B10EC" w:rsidRDefault="00C077AE" w:rsidP="001276E4">
      <w:pPr>
        <w:spacing w:line="276" w:lineRule="auto"/>
        <w:jc w:val="center"/>
        <w:rPr>
          <w:b/>
          <w:sz w:val="20"/>
          <w:szCs w:val="20"/>
        </w:rPr>
      </w:pPr>
      <w:r w:rsidRPr="003B10EC">
        <w:rPr>
          <w:b/>
          <w:sz w:val="28"/>
        </w:rPr>
        <w:lastRenderedPageBreak/>
        <w:t>ԲՈՎԱՆԴԱԿՈՒԹՅՈՒՆ</w:t>
      </w:r>
    </w:p>
    <w:p w:rsidR="00461F08" w:rsidRDefault="00C077AE">
      <w:pPr>
        <w:pStyle w:val="TOC1"/>
        <w:rPr>
          <w:rFonts w:asciiTheme="minorHAnsi" w:eastAsiaTheme="minorEastAsia" w:hAnsiTheme="minorHAnsi" w:cstheme="minorBidi"/>
          <w:b w:val="0"/>
          <w:bCs w:val="0"/>
          <w:caps w:val="0"/>
          <w:lang w:val="en-US"/>
        </w:rPr>
      </w:pPr>
      <w:r w:rsidRPr="003B10EC">
        <w:rPr>
          <w:sz w:val="20"/>
          <w:szCs w:val="20"/>
          <w:lang w:val="hy-AM"/>
        </w:rPr>
        <w:fldChar w:fldCharType="begin"/>
      </w:r>
      <w:r w:rsidRPr="003B10EC">
        <w:rPr>
          <w:sz w:val="20"/>
          <w:szCs w:val="20"/>
          <w:lang w:val="hy-AM"/>
        </w:rPr>
        <w:instrText xml:space="preserve"> TOC \o "1-2" \h \z \u </w:instrText>
      </w:r>
      <w:r w:rsidRPr="003B10EC">
        <w:rPr>
          <w:sz w:val="20"/>
          <w:szCs w:val="20"/>
          <w:lang w:val="hy-AM"/>
        </w:rPr>
        <w:fldChar w:fldCharType="separate"/>
      </w:r>
      <w:hyperlink w:anchor="_Toc501378775" w:history="1">
        <w:r w:rsidR="00461F08" w:rsidRPr="00384F68">
          <w:rPr>
            <w:rStyle w:val="Hyperlink"/>
            <w:lang w:val="hy-AM"/>
          </w:rPr>
          <w:t>1</w:t>
        </w:r>
        <w:r w:rsidR="00461F08">
          <w:rPr>
            <w:rFonts w:asciiTheme="minorHAnsi" w:eastAsiaTheme="minorEastAsia" w:hAnsiTheme="minorHAnsi" w:cstheme="minorBidi"/>
            <w:b w:val="0"/>
            <w:bCs w:val="0"/>
            <w:caps w:val="0"/>
            <w:lang w:val="en-US"/>
          </w:rPr>
          <w:tab/>
        </w:r>
        <w:r w:rsidR="00461F08" w:rsidRPr="00384F68">
          <w:rPr>
            <w:rStyle w:val="Hyperlink"/>
            <w:lang w:val="hy-AM"/>
          </w:rPr>
          <w:t>Հրավերի գրություն</w:t>
        </w:r>
        <w:r w:rsidR="00461F08">
          <w:rPr>
            <w:webHidden/>
          </w:rPr>
          <w:tab/>
        </w:r>
        <w:r w:rsidR="00461F08">
          <w:rPr>
            <w:webHidden/>
          </w:rPr>
          <w:fldChar w:fldCharType="begin"/>
        </w:r>
        <w:r w:rsidR="00461F08">
          <w:rPr>
            <w:webHidden/>
          </w:rPr>
          <w:instrText xml:space="preserve"> PAGEREF _Toc501378775 \h </w:instrText>
        </w:r>
        <w:r w:rsidR="00461F08">
          <w:rPr>
            <w:webHidden/>
          </w:rPr>
        </w:r>
        <w:r w:rsidR="00461F08">
          <w:rPr>
            <w:webHidden/>
          </w:rPr>
          <w:fldChar w:fldCharType="separate"/>
        </w:r>
        <w:r w:rsidR="00461F08">
          <w:rPr>
            <w:webHidden/>
          </w:rPr>
          <w:t>4</w:t>
        </w:r>
        <w:r w:rsidR="00461F08">
          <w:rPr>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776" w:history="1">
        <w:r w:rsidR="00461F08" w:rsidRPr="00384F68">
          <w:rPr>
            <w:rStyle w:val="Hyperlink"/>
            <w:lang w:val="hy-AM"/>
          </w:rPr>
          <w:t>2</w:t>
        </w:r>
        <w:r w:rsidR="00461F08">
          <w:rPr>
            <w:rFonts w:asciiTheme="minorHAnsi" w:eastAsiaTheme="minorEastAsia" w:hAnsiTheme="minorHAnsi" w:cstheme="minorBidi"/>
            <w:b w:val="0"/>
            <w:bCs w:val="0"/>
            <w:caps w:val="0"/>
            <w:lang w:val="en-US"/>
          </w:rPr>
          <w:tab/>
        </w:r>
        <w:r w:rsidR="00461F08" w:rsidRPr="00384F68">
          <w:rPr>
            <w:rStyle w:val="Hyperlink"/>
            <w:lang w:val="hy-AM"/>
          </w:rPr>
          <w:t>Հրաժարում իրավունքից</w:t>
        </w:r>
        <w:r w:rsidR="00461F08">
          <w:rPr>
            <w:webHidden/>
          </w:rPr>
          <w:tab/>
        </w:r>
        <w:r w:rsidR="00461F08">
          <w:rPr>
            <w:webHidden/>
          </w:rPr>
          <w:fldChar w:fldCharType="begin"/>
        </w:r>
        <w:r w:rsidR="00461F08">
          <w:rPr>
            <w:webHidden/>
          </w:rPr>
          <w:instrText xml:space="preserve"> PAGEREF _Toc501378776 \h </w:instrText>
        </w:r>
        <w:r w:rsidR="00461F08">
          <w:rPr>
            <w:webHidden/>
          </w:rPr>
        </w:r>
        <w:r w:rsidR="00461F08">
          <w:rPr>
            <w:webHidden/>
          </w:rPr>
          <w:fldChar w:fldCharType="separate"/>
        </w:r>
        <w:r w:rsidR="00461F08">
          <w:rPr>
            <w:webHidden/>
          </w:rPr>
          <w:t>5</w:t>
        </w:r>
        <w:r w:rsidR="00461F08">
          <w:rPr>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777" w:history="1">
        <w:r w:rsidR="00461F08" w:rsidRPr="00384F68">
          <w:rPr>
            <w:rStyle w:val="Hyperlink"/>
            <w:lang w:val="hy-AM"/>
          </w:rPr>
          <w:t>3</w:t>
        </w:r>
        <w:r w:rsidR="00461F08">
          <w:rPr>
            <w:rFonts w:asciiTheme="minorHAnsi" w:eastAsiaTheme="minorEastAsia" w:hAnsiTheme="minorHAnsi" w:cstheme="minorBidi"/>
            <w:b w:val="0"/>
            <w:bCs w:val="0"/>
            <w:caps w:val="0"/>
            <w:lang w:val="en-US"/>
          </w:rPr>
          <w:tab/>
        </w:r>
        <w:r w:rsidR="00461F08" w:rsidRPr="00384F68">
          <w:rPr>
            <w:rStyle w:val="Hyperlink"/>
            <w:lang w:val="hy-AM"/>
          </w:rPr>
          <w:t>Մրցույթի տեղեկատվական թերթիկ</w:t>
        </w:r>
        <w:r w:rsidR="00461F08">
          <w:rPr>
            <w:webHidden/>
          </w:rPr>
          <w:tab/>
        </w:r>
        <w:r w:rsidR="00461F08">
          <w:rPr>
            <w:webHidden/>
          </w:rPr>
          <w:fldChar w:fldCharType="begin"/>
        </w:r>
        <w:r w:rsidR="00461F08">
          <w:rPr>
            <w:webHidden/>
          </w:rPr>
          <w:instrText xml:space="preserve"> PAGEREF _Toc501378777 \h </w:instrText>
        </w:r>
        <w:r w:rsidR="00461F08">
          <w:rPr>
            <w:webHidden/>
          </w:rPr>
        </w:r>
        <w:r w:rsidR="00461F08">
          <w:rPr>
            <w:webHidden/>
          </w:rPr>
          <w:fldChar w:fldCharType="separate"/>
        </w:r>
        <w:r w:rsidR="00461F08">
          <w:rPr>
            <w:webHidden/>
          </w:rPr>
          <w:t>7</w:t>
        </w:r>
        <w:r w:rsidR="00461F08">
          <w:rPr>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778" w:history="1">
        <w:r w:rsidR="00461F08" w:rsidRPr="00384F68">
          <w:rPr>
            <w:rStyle w:val="Hyperlink"/>
            <w:lang w:val="hy-AM"/>
          </w:rPr>
          <w:t>4</w:t>
        </w:r>
        <w:r w:rsidR="00461F08">
          <w:rPr>
            <w:rFonts w:asciiTheme="minorHAnsi" w:eastAsiaTheme="minorEastAsia" w:hAnsiTheme="minorHAnsi" w:cstheme="minorBidi"/>
            <w:b w:val="0"/>
            <w:bCs w:val="0"/>
            <w:caps w:val="0"/>
            <w:lang w:val="en-US"/>
          </w:rPr>
          <w:tab/>
        </w:r>
        <w:r w:rsidR="00461F08" w:rsidRPr="00384F68">
          <w:rPr>
            <w:rStyle w:val="Hyperlink"/>
            <w:lang w:val="hy-AM"/>
          </w:rPr>
          <w:t>Սահմանումներ եվ մեկնաբանություններ</w:t>
        </w:r>
        <w:r w:rsidR="00461F08">
          <w:rPr>
            <w:webHidden/>
          </w:rPr>
          <w:tab/>
        </w:r>
        <w:r w:rsidR="00461F08">
          <w:rPr>
            <w:webHidden/>
          </w:rPr>
          <w:fldChar w:fldCharType="begin"/>
        </w:r>
        <w:r w:rsidR="00461F08">
          <w:rPr>
            <w:webHidden/>
          </w:rPr>
          <w:instrText xml:space="preserve"> PAGEREF _Toc501378778 \h </w:instrText>
        </w:r>
        <w:r w:rsidR="00461F08">
          <w:rPr>
            <w:webHidden/>
          </w:rPr>
        </w:r>
        <w:r w:rsidR="00461F08">
          <w:rPr>
            <w:webHidden/>
          </w:rPr>
          <w:fldChar w:fldCharType="separate"/>
        </w:r>
        <w:r w:rsidR="00461F08">
          <w:rPr>
            <w:webHidden/>
          </w:rPr>
          <w:t>8</w:t>
        </w:r>
        <w:r w:rsidR="00461F08">
          <w:rPr>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79" w:history="1">
        <w:r w:rsidR="00461F08" w:rsidRPr="00384F68">
          <w:rPr>
            <w:rStyle w:val="Hyperlink"/>
            <w:noProof/>
          </w:rPr>
          <w:t>4.1</w:t>
        </w:r>
        <w:r w:rsidR="00461F08">
          <w:rPr>
            <w:rFonts w:asciiTheme="minorHAnsi" w:eastAsiaTheme="minorEastAsia" w:hAnsiTheme="minorHAnsi" w:cstheme="minorBidi"/>
            <w:smallCaps w:val="0"/>
            <w:noProof/>
            <w:szCs w:val="22"/>
            <w:lang w:val="en-US"/>
          </w:rPr>
          <w:tab/>
        </w:r>
        <w:r w:rsidR="00461F08" w:rsidRPr="00384F68">
          <w:rPr>
            <w:rStyle w:val="Hyperlink"/>
            <w:noProof/>
          </w:rPr>
          <w:t>Սահմանումներ</w:t>
        </w:r>
        <w:r w:rsidR="00461F08">
          <w:rPr>
            <w:noProof/>
            <w:webHidden/>
          </w:rPr>
          <w:tab/>
        </w:r>
        <w:r w:rsidR="00461F08">
          <w:rPr>
            <w:noProof/>
            <w:webHidden/>
          </w:rPr>
          <w:fldChar w:fldCharType="begin"/>
        </w:r>
        <w:r w:rsidR="00461F08">
          <w:rPr>
            <w:noProof/>
            <w:webHidden/>
          </w:rPr>
          <w:instrText xml:space="preserve"> PAGEREF _Toc501378779 \h </w:instrText>
        </w:r>
        <w:r w:rsidR="00461F08">
          <w:rPr>
            <w:noProof/>
            <w:webHidden/>
          </w:rPr>
        </w:r>
        <w:r w:rsidR="00461F08">
          <w:rPr>
            <w:noProof/>
            <w:webHidden/>
          </w:rPr>
          <w:fldChar w:fldCharType="separate"/>
        </w:r>
        <w:r w:rsidR="00461F08">
          <w:rPr>
            <w:noProof/>
            <w:webHidden/>
          </w:rPr>
          <w:t>8</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0" w:history="1">
        <w:r w:rsidR="00461F08" w:rsidRPr="00384F68">
          <w:rPr>
            <w:rStyle w:val="Hyperlink"/>
            <w:noProof/>
          </w:rPr>
          <w:t>4.2</w:t>
        </w:r>
        <w:r w:rsidR="00461F08">
          <w:rPr>
            <w:rFonts w:asciiTheme="minorHAnsi" w:eastAsiaTheme="minorEastAsia" w:hAnsiTheme="minorHAnsi" w:cstheme="minorBidi"/>
            <w:smallCaps w:val="0"/>
            <w:noProof/>
            <w:szCs w:val="22"/>
            <w:lang w:val="en-US"/>
          </w:rPr>
          <w:tab/>
        </w:r>
        <w:r w:rsidR="00461F08" w:rsidRPr="00384F68">
          <w:rPr>
            <w:rStyle w:val="Hyperlink"/>
            <w:noProof/>
          </w:rPr>
          <w:t>Մեկնաբանման կանոնները</w:t>
        </w:r>
        <w:r w:rsidR="00461F08">
          <w:rPr>
            <w:noProof/>
            <w:webHidden/>
          </w:rPr>
          <w:tab/>
        </w:r>
        <w:r w:rsidR="00461F08">
          <w:rPr>
            <w:noProof/>
            <w:webHidden/>
          </w:rPr>
          <w:fldChar w:fldCharType="begin"/>
        </w:r>
        <w:r w:rsidR="00461F08">
          <w:rPr>
            <w:noProof/>
            <w:webHidden/>
          </w:rPr>
          <w:instrText xml:space="preserve"> PAGEREF _Toc501378780 \h </w:instrText>
        </w:r>
        <w:r w:rsidR="00461F08">
          <w:rPr>
            <w:noProof/>
            <w:webHidden/>
          </w:rPr>
        </w:r>
        <w:r w:rsidR="00461F08">
          <w:rPr>
            <w:noProof/>
            <w:webHidden/>
          </w:rPr>
          <w:fldChar w:fldCharType="separate"/>
        </w:r>
        <w:r w:rsidR="00461F08">
          <w:rPr>
            <w:noProof/>
            <w:webHidden/>
          </w:rPr>
          <w:t>12</w:t>
        </w:r>
        <w:r w:rsidR="00461F08">
          <w:rPr>
            <w:noProof/>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781" w:history="1">
        <w:r w:rsidR="00461F08" w:rsidRPr="00384F68">
          <w:rPr>
            <w:rStyle w:val="Hyperlink"/>
            <w:lang w:val="hy-AM"/>
          </w:rPr>
          <w:t>5</w:t>
        </w:r>
        <w:r w:rsidR="00461F08">
          <w:rPr>
            <w:rFonts w:asciiTheme="minorHAnsi" w:eastAsiaTheme="minorEastAsia" w:hAnsiTheme="minorHAnsi" w:cstheme="minorBidi"/>
            <w:b w:val="0"/>
            <w:bCs w:val="0"/>
            <w:caps w:val="0"/>
            <w:lang w:val="en-US"/>
          </w:rPr>
          <w:tab/>
        </w:r>
        <w:r w:rsidR="00461F08" w:rsidRPr="00384F68">
          <w:rPr>
            <w:rStyle w:val="Hyperlink"/>
            <w:lang w:val="hy-AM"/>
          </w:rPr>
          <w:t>Ներածություն, նախապատմություն եվ Ծրագրի հիմնական առանձնահատկությունները</w:t>
        </w:r>
        <w:r w:rsidR="00461F08">
          <w:rPr>
            <w:webHidden/>
          </w:rPr>
          <w:tab/>
        </w:r>
        <w:r w:rsidR="00461F08">
          <w:rPr>
            <w:webHidden/>
          </w:rPr>
          <w:fldChar w:fldCharType="begin"/>
        </w:r>
        <w:r w:rsidR="00461F08">
          <w:rPr>
            <w:webHidden/>
          </w:rPr>
          <w:instrText xml:space="preserve"> PAGEREF _Toc501378781 \h </w:instrText>
        </w:r>
        <w:r w:rsidR="00461F08">
          <w:rPr>
            <w:webHidden/>
          </w:rPr>
        </w:r>
        <w:r w:rsidR="00461F08">
          <w:rPr>
            <w:webHidden/>
          </w:rPr>
          <w:fldChar w:fldCharType="separate"/>
        </w:r>
        <w:r w:rsidR="00461F08">
          <w:rPr>
            <w:webHidden/>
          </w:rPr>
          <w:t>14</w:t>
        </w:r>
        <w:r w:rsidR="00461F08">
          <w:rPr>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2" w:history="1">
        <w:r w:rsidR="00461F08" w:rsidRPr="00384F68">
          <w:rPr>
            <w:rStyle w:val="Hyperlink"/>
            <w:noProof/>
          </w:rPr>
          <w:t>5.1</w:t>
        </w:r>
        <w:r w:rsidR="00461F08">
          <w:rPr>
            <w:rFonts w:asciiTheme="minorHAnsi" w:eastAsiaTheme="minorEastAsia" w:hAnsiTheme="minorHAnsi" w:cstheme="minorBidi"/>
            <w:smallCaps w:val="0"/>
            <w:noProof/>
            <w:szCs w:val="22"/>
            <w:lang w:val="en-US"/>
          </w:rPr>
          <w:tab/>
        </w:r>
        <w:r w:rsidR="00461F08" w:rsidRPr="00384F68">
          <w:rPr>
            <w:rStyle w:val="Hyperlink"/>
            <w:noProof/>
          </w:rPr>
          <w:t>Ներածություն</w:t>
        </w:r>
        <w:r w:rsidR="00461F08">
          <w:rPr>
            <w:noProof/>
            <w:webHidden/>
          </w:rPr>
          <w:tab/>
        </w:r>
        <w:r w:rsidR="00461F08">
          <w:rPr>
            <w:noProof/>
            <w:webHidden/>
          </w:rPr>
          <w:fldChar w:fldCharType="begin"/>
        </w:r>
        <w:r w:rsidR="00461F08">
          <w:rPr>
            <w:noProof/>
            <w:webHidden/>
          </w:rPr>
          <w:instrText xml:space="preserve"> PAGEREF _Toc501378782 \h </w:instrText>
        </w:r>
        <w:r w:rsidR="00461F08">
          <w:rPr>
            <w:noProof/>
            <w:webHidden/>
          </w:rPr>
        </w:r>
        <w:r w:rsidR="00461F08">
          <w:rPr>
            <w:noProof/>
            <w:webHidden/>
          </w:rPr>
          <w:fldChar w:fldCharType="separate"/>
        </w:r>
        <w:r w:rsidR="00461F08">
          <w:rPr>
            <w:noProof/>
            <w:webHidden/>
          </w:rPr>
          <w:t>14</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3" w:history="1">
        <w:r w:rsidR="00461F08" w:rsidRPr="00384F68">
          <w:rPr>
            <w:rStyle w:val="Hyperlink"/>
            <w:noProof/>
          </w:rPr>
          <w:t>5.2</w:t>
        </w:r>
        <w:r w:rsidR="00461F08">
          <w:rPr>
            <w:rFonts w:asciiTheme="minorHAnsi" w:eastAsiaTheme="minorEastAsia" w:hAnsiTheme="minorHAnsi" w:cstheme="minorBidi"/>
            <w:smallCaps w:val="0"/>
            <w:noProof/>
            <w:szCs w:val="22"/>
            <w:lang w:val="en-US"/>
          </w:rPr>
          <w:tab/>
        </w:r>
        <w:r w:rsidR="00461F08" w:rsidRPr="00384F68">
          <w:rPr>
            <w:rStyle w:val="Hyperlink"/>
            <w:noProof/>
          </w:rPr>
          <w:t>Ծրագրի դրվածքային հզորությունը</w:t>
        </w:r>
        <w:r w:rsidR="00461F08">
          <w:rPr>
            <w:noProof/>
            <w:webHidden/>
          </w:rPr>
          <w:tab/>
        </w:r>
        <w:r w:rsidR="00461F08">
          <w:rPr>
            <w:noProof/>
            <w:webHidden/>
          </w:rPr>
          <w:fldChar w:fldCharType="begin"/>
        </w:r>
        <w:r w:rsidR="00461F08">
          <w:rPr>
            <w:noProof/>
            <w:webHidden/>
          </w:rPr>
          <w:instrText xml:space="preserve"> PAGEREF _Toc501378783 \h </w:instrText>
        </w:r>
        <w:r w:rsidR="00461F08">
          <w:rPr>
            <w:noProof/>
            <w:webHidden/>
          </w:rPr>
        </w:r>
        <w:r w:rsidR="00461F08">
          <w:rPr>
            <w:noProof/>
            <w:webHidden/>
          </w:rPr>
          <w:fldChar w:fldCharType="separate"/>
        </w:r>
        <w:r w:rsidR="00461F08">
          <w:rPr>
            <w:noProof/>
            <w:webHidden/>
          </w:rPr>
          <w:t>16</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4" w:history="1">
        <w:r w:rsidR="00461F08" w:rsidRPr="00384F68">
          <w:rPr>
            <w:rStyle w:val="Hyperlink"/>
            <w:noProof/>
          </w:rPr>
          <w:t>5.3</w:t>
        </w:r>
        <w:r w:rsidR="00461F08">
          <w:rPr>
            <w:rFonts w:asciiTheme="minorHAnsi" w:eastAsiaTheme="minorEastAsia" w:hAnsiTheme="minorHAnsi" w:cstheme="minorBidi"/>
            <w:smallCaps w:val="0"/>
            <w:noProof/>
            <w:szCs w:val="22"/>
            <w:lang w:val="en-US"/>
          </w:rPr>
          <w:tab/>
        </w:r>
        <w:r w:rsidR="00461F08" w:rsidRPr="00384F68">
          <w:rPr>
            <w:rStyle w:val="Hyperlink"/>
            <w:noProof/>
          </w:rPr>
          <w:t>Ծրագրի հիմնական առանձնահատկությունները</w:t>
        </w:r>
        <w:r w:rsidR="00461F08">
          <w:rPr>
            <w:noProof/>
            <w:webHidden/>
          </w:rPr>
          <w:tab/>
        </w:r>
        <w:r w:rsidR="00461F08">
          <w:rPr>
            <w:noProof/>
            <w:webHidden/>
          </w:rPr>
          <w:fldChar w:fldCharType="begin"/>
        </w:r>
        <w:r w:rsidR="00461F08">
          <w:rPr>
            <w:noProof/>
            <w:webHidden/>
          </w:rPr>
          <w:instrText xml:space="preserve"> PAGEREF _Toc501378784 \h </w:instrText>
        </w:r>
        <w:r w:rsidR="00461F08">
          <w:rPr>
            <w:noProof/>
            <w:webHidden/>
          </w:rPr>
        </w:r>
        <w:r w:rsidR="00461F08">
          <w:rPr>
            <w:noProof/>
            <w:webHidden/>
          </w:rPr>
          <w:fldChar w:fldCharType="separate"/>
        </w:r>
        <w:r w:rsidR="00461F08">
          <w:rPr>
            <w:noProof/>
            <w:webHidden/>
          </w:rPr>
          <w:t>16</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5" w:history="1">
        <w:r w:rsidR="00461F08" w:rsidRPr="00384F68">
          <w:rPr>
            <w:rStyle w:val="Hyperlink"/>
            <w:noProof/>
          </w:rPr>
          <w:t>5.4</w:t>
        </w:r>
        <w:r w:rsidR="00461F08">
          <w:rPr>
            <w:rFonts w:asciiTheme="minorHAnsi" w:eastAsiaTheme="minorEastAsia" w:hAnsiTheme="minorHAnsi" w:cstheme="minorBidi"/>
            <w:smallCaps w:val="0"/>
            <w:noProof/>
            <w:szCs w:val="22"/>
            <w:lang w:val="en-US"/>
          </w:rPr>
          <w:tab/>
        </w:r>
        <w:r w:rsidR="00461F08" w:rsidRPr="00384F68">
          <w:rPr>
            <w:rStyle w:val="Hyperlink"/>
            <w:noProof/>
          </w:rPr>
          <w:t>Տվյալների սենյակ</w:t>
        </w:r>
        <w:r w:rsidR="00461F08">
          <w:rPr>
            <w:noProof/>
            <w:webHidden/>
          </w:rPr>
          <w:tab/>
        </w:r>
        <w:r w:rsidR="00461F08">
          <w:rPr>
            <w:noProof/>
            <w:webHidden/>
          </w:rPr>
          <w:fldChar w:fldCharType="begin"/>
        </w:r>
        <w:r w:rsidR="00461F08">
          <w:rPr>
            <w:noProof/>
            <w:webHidden/>
          </w:rPr>
          <w:instrText xml:space="preserve"> PAGEREF _Toc501378785 \h </w:instrText>
        </w:r>
        <w:r w:rsidR="00461F08">
          <w:rPr>
            <w:noProof/>
            <w:webHidden/>
          </w:rPr>
        </w:r>
        <w:r w:rsidR="00461F08">
          <w:rPr>
            <w:noProof/>
            <w:webHidden/>
          </w:rPr>
          <w:fldChar w:fldCharType="separate"/>
        </w:r>
        <w:r w:rsidR="00461F08">
          <w:rPr>
            <w:noProof/>
            <w:webHidden/>
          </w:rPr>
          <w:t>18</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6" w:history="1">
        <w:r w:rsidR="00461F08" w:rsidRPr="00384F68">
          <w:rPr>
            <w:rStyle w:val="Hyperlink"/>
            <w:noProof/>
          </w:rPr>
          <w:t>5.5</w:t>
        </w:r>
        <w:r w:rsidR="00461F08">
          <w:rPr>
            <w:rFonts w:asciiTheme="minorHAnsi" w:eastAsiaTheme="minorEastAsia" w:hAnsiTheme="minorHAnsi" w:cstheme="minorBidi"/>
            <w:smallCaps w:val="0"/>
            <w:noProof/>
            <w:szCs w:val="22"/>
            <w:lang w:val="en-US"/>
          </w:rPr>
          <w:tab/>
        </w:r>
        <w:r w:rsidR="00461F08" w:rsidRPr="00384F68">
          <w:rPr>
            <w:rStyle w:val="Hyperlink"/>
            <w:noProof/>
          </w:rPr>
          <w:t>Նախամրցութային կոնֆերանս, տեղանքի այցելություններ</w:t>
        </w:r>
        <w:r w:rsidR="00461F08">
          <w:rPr>
            <w:noProof/>
            <w:webHidden/>
          </w:rPr>
          <w:tab/>
        </w:r>
        <w:r w:rsidR="00461F08">
          <w:rPr>
            <w:noProof/>
            <w:webHidden/>
          </w:rPr>
          <w:fldChar w:fldCharType="begin"/>
        </w:r>
        <w:r w:rsidR="00461F08">
          <w:rPr>
            <w:noProof/>
            <w:webHidden/>
          </w:rPr>
          <w:instrText xml:space="preserve"> PAGEREF _Toc501378786 \h </w:instrText>
        </w:r>
        <w:r w:rsidR="00461F08">
          <w:rPr>
            <w:noProof/>
            <w:webHidden/>
          </w:rPr>
        </w:r>
        <w:r w:rsidR="00461F08">
          <w:rPr>
            <w:noProof/>
            <w:webHidden/>
          </w:rPr>
          <w:fldChar w:fldCharType="separate"/>
        </w:r>
        <w:r w:rsidR="00461F08">
          <w:rPr>
            <w:noProof/>
            <w:webHidden/>
          </w:rPr>
          <w:t>19</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7" w:history="1">
        <w:r w:rsidR="00461F08" w:rsidRPr="00384F68">
          <w:rPr>
            <w:rStyle w:val="Hyperlink"/>
            <w:noProof/>
          </w:rPr>
          <w:t>5.6</w:t>
        </w:r>
        <w:r w:rsidR="00461F08">
          <w:rPr>
            <w:rFonts w:asciiTheme="minorHAnsi" w:eastAsiaTheme="minorEastAsia" w:hAnsiTheme="minorHAnsi" w:cstheme="minorBidi"/>
            <w:smallCaps w:val="0"/>
            <w:noProof/>
            <w:szCs w:val="22"/>
            <w:lang w:val="en-US"/>
          </w:rPr>
          <w:tab/>
        </w:r>
        <w:r w:rsidR="00461F08" w:rsidRPr="00384F68">
          <w:rPr>
            <w:rStyle w:val="Hyperlink"/>
            <w:noProof/>
          </w:rPr>
          <w:t>Ծրագրի նախապատրաստման վճար</w:t>
        </w:r>
        <w:r w:rsidR="00461F08">
          <w:rPr>
            <w:noProof/>
            <w:webHidden/>
          </w:rPr>
          <w:tab/>
        </w:r>
        <w:r w:rsidR="00461F08">
          <w:rPr>
            <w:noProof/>
            <w:webHidden/>
          </w:rPr>
          <w:fldChar w:fldCharType="begin"/>
        </w:r>
        <w:r w:rsidR="00461F08">
          <w:rPr>
            <w:noProof/>
            <w:webHidden/>
          </w:rPr>
          <w:instrText xml:space="preserve"> PAGEREF _Toc501378787 \h </w:instrText>
        </w:r>
        <w:r w:rsidR="00461F08">
          <w:rPr>
            <w:noProof/>
            <w:webHidden/>
          </w:rPr>
        </w:r>
        <w:r w:rsidR="00461F08">
          <w:rPr>
            <w:noProof/>
            <w:webHidden/>
          </w:rPr>
          <w:fldChar w:fldCharType="separate"/>
        </w:r>
        <w:r w:rsidR="00461F08">
          <w:rPr>
            <w:noProof/>
            <w:webHidden/>
          </w:rPr>
          <w:t>19</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8" w:history="1">
        <w:r w:rsidR="00461F08" w:rsidRPr="00384F68">
          <w:rPr>
            <w:rStyle w:val="Hyperlink"/>
            <w:noProof/>
          </w:rPr>
          <w:t>5.7</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Հայտերի հետ կապված ծախսերը</w:t>
        </w:r>
        <w:r w:rsidR="00461F08">
          <w:rPr>
            <w:noProof/>
            <w:webHidden/>
          </w:rPr>
          <w:tab/>
        </w:r>
        <w:r w:rsidR="00461F08">
          <w:rPr>
            <w:noProof/>
            <w:webHidden/>
          </w:rPr>
          <w:fldChar w:fldCharType="begin"/>
        </w:r>
        <w:r w:rsidR="00461F08">
          <w:rPr>
            <w:noProof/>
            <w:webHidden/>
          </w:rPr>
          <w:instrText xml:space="preserve"> PAGEREF _Toc501378788 \h </w:instrText>
        </w:r>
        <w:r w:rsidR="00461F08">
          <w:rPr>
            <w:noProof/>
            <w:webHidden/>
          </w:rPr>
        </w:r>
        <w:r w:rsidR="00461F08">
          <w:rPr>
            <w:noProof/>
            <w:webHidden/>
          </w:rPr>
          <w:fldChar w:fldCharType="separate"/>
        </w:r>
        <w:r w:rsidR="00461F08">
          <w:rPr>
            <w:noProof/>
            <w:webHidden/>
          </w:rPr>
          <w:t>20</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89" w:history="1">
        <w:r w:rsidR="00461F08" w:rsidRPr="00384F68">
          <w:rPr>
            <w:rStyle w:val="Hyperlink"/>
            <w:noProof/>
          </w:rPr>
          <w:t>5.8</w:t>
        </w:r>
        <w:r w:rsidR="00461F08">
          <w:rPr>
            <w:rFonts w:asciiTheme="minorHAnsi" w:eastAsiaTheme="minorEastAsia" w:hAnsiTheme="minorHAnsi" w:cstheme="minorBidi"/>
            <w:smallCaps w:val="0"/>
            <w:noProof/>
            <w:szCs w:val="22"/>
            <w:lang w:val="en-US"/>
          </w:rPr>
          <w:tab/>
        </w:r>
        <w:r w:rsidR="00461F08" w:rsidRPr="00384F68">
          <w:rPr>
            <w:rStyle w:val="Hyperlink"/>
            <w:noProof/>
          </w:rPr>
          <w:t>այլ դրույթներ</w:t>
        </w:r>
        <w:r w:rsidR="00461F08">
          <w:rPr>
            <w:noProof/>
            <w:webHidden/>
          </w:rPr>
          <w:tab/>
        </w:r>
        <w:r w:rsidR="00461F08">
          <w:rPr>
            <w:noProof/>
            <w:webHidden/>
          </w:rPr>
          <w:fldChar w:fldCharType="begin"/>
        </w:r>
        <w:r w:rsidR="00461F08">
          <w:rPr>
            <w:noProof/>
            <w:webHidden/>
          </w:rPr>
          <w:instrText xml:space="preserve"> PAGEREF _Toc501378789 \h </w:instrText>
        </w:r>
        <w:r w:rsidR="00461F08">
          <w:rPr>
            <w:noProof/>
            <w:webHidden/>
          </w:rPr>
        </w:r>
        <w:r w:rsidR="00461F08">
          <w:rPr>
            <w:noProof/>
            <w:webHidden/>
          </w:rPr>
          <w:fldChar w:fldCharType="separate"/>
        </w:r>
        <w:r w:rsidR="00461F08">
          <w:rPr>
            <w:noProof/>
            <w:webHidden/>
          </w:rPr>
          <w:t>20</w:t>
        </w:r>
        <w:r w:rsidR="00461F08">
          <w:rPr>
            <w:noProof/>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790" w:history="1">
        <w:r w:rsidR="00461F08" w:rsidRPr="00384F68">
          <w:rPr>
            <w:rStyle w:val="Hyperlink"/>
            <w:lang w:val="hy-AM"/>
          </w:rPr>
          <w:t>6</w:t>
        </w:r>
        <w:r w:rsidR="00461F08">
          <w:rPr>
            <w:rFonts w:asciiTheme="minorHAnsi" w:eastAsiaTheme="minorEastAsia" w:hAnsiTheme="minorHAnsi" w:cstheme="minorBidi"/>
            <w:b w:val="0"/>
            <w:bCs w:val="0"/>
            <w:caps w:val="0"/>
            <w:lang w:val="en-US"/>
          </w:rPr>
          <w:tab/>
        </w:r>
        <w:r w:rsidR="00461F08" w:rsidRPr="00384F68">
          <w:rPr>
            <w:rStyle w:val="Hyperlink"/>
            <w:lang w:val="hy-AM"/>
          </w:rPr>
          <w:t>Տեղեկատվություն մրցույթի մասին եվ հրահանգներ հայտատուներին</w:t>
        </w:r>
        <w:r w:rsidR="00461F08">
          <w:rPr>
            <w:webHidden/>
          </w:rPr>
          <w:tab/>
        </w:r>
        <w:r w:rsidR="00461F08">
          <w:rPr>
            <w:webHidden/>
          </w:rPr>
          <w:fldChar w:fldCharType="begin"/>
        </w:r>
        <w:r w:rsidR="00461F08">
          <w:rPr>
            <w:webHidden/>
          </w:rPr>
          <w:instrText xml:space="preserve"> PAGEREF _Toc501378790 \h </w:instrText>
        </w:r>
        <w:r w:rsidR="00461F08">
          <w:rPr>
            <w:webHidden/>
          </w:rPr>
        </w:r>
        <w:r w:rsidR="00461F08">
          <w:rPr>
            <w:webHidden/>
          </w:rPr>
          <w:fldChar w:fldCharType="separate"/>
        </w:r>
        <w:r w:rsidR="00461F08">
          <w:rPr>
            <w:webHidden/>
          </w:rPr>
          <w:t>21</w:t>
        </w:r>
        <w:r w:rsidR="00461F08">
          <w:rPr>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1" w:history="1">
        <w:r w:rsidR="00461F08" w:rsidRPr="00384F68">
          <w:rPr>
            <w:rStyle w:val="Hyperlink"/>
            <w:noProof/>
          </w:rPr>
          <w:t>6.1</w:t>
        </w:r>
        <w:r w:rsidR="00461F08">
          <w:rPr>
            <w:rFonts w:asciiTheme="minorHAnsi" w:eastAsiaTheme="minorEastAsia" w:hAnsiTheme="minorHAnsi" w:cstheme="minorBidi"/>
            <w:smallCaps w:val="0"/>
            <w:noProof/>
            <w:szCs w:val="22"/>
            <w:lang w:val="en-US"/>
          </w:rPr>
          <w:tab/>
        </w:r>
        <w:r w:rsidR="00461F08" w:rsidRPr="00384F68">
          <w:rPr>
            <w:rStyle w:val="Hyperlink"/>
            <w:noProof/>
          </w:rPr>
          <w:t>ՀՆՀ-ի փաստաթղթերի ձեռք բերումը</w:t>
        </w:r>
        <w:r w:rsidR="00461F08">
          <w:rPr>
            <w:noProof/>
            <w:webHidden/>
          </w:rPr>
          <w:tab/>
        </w:r>
        <w:r w:rsidR="00461F08">
          <w:rPr>
            <w:noProof/>
            <w:webHidden/>
          </w:rPr>
          <w:fldChar w:fldCharType="begin"/>
        </w:r>
        <w:r w:rsidR="00461F08">
          <w:rPr>
            <w:noProof/>
            <w:webHidden/>
          </w:rPr>
          <w:instrText xml:space="preserve"> PAGEREF _Toc501378791 \h </w:instrText>
        </w:r>
        <w:r w:rsidR="00461F08">
          <w:rPr>
            <w:noProof/>
            <w:webHidden/>
          </w:rPr>
        </w:r>
        <w:r w:rsidR="00461F08">
          <w:rPr>
            <w:noProof/>
            <w:webHidden/>
          </w:rPr>
          <w:fldChar w:fldCharType="separate"/>
        </w:r>
        <w:r w:rsidR="00461F08">
          <w:rPr>
            <w:noProof/>
            <w:webHidden/>
          </w:rPr>
          <w:t>21</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2" w:history="1">
        <w:r w:rsidR="00461F08" w:rsidRPr="00384F68">
          <w:rPr>
            <w:rStyle w:val="Hyperlink"/>
            <w:noProof/>
          </w:rPr>
          <w:t>6.2</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Հայտի լեզուն</w:t>
        </w:r>
        <w:r w:rsidR="00461F08">
          <w:rPr>
            <w:noProof/>
            <w:webHidden/>
          </w:rPr>
          <w:tab/>
        </w:r>
        <w:r w:rsidR="00461F08">
          <w:rPr>
            <w:noProof/>
            <w:webHidden/>
          </w:rPr>
          <w:fldChar w:fldCharType="begin"/>
        </w:r>
        <w:r w:rsidR="00461F08">
          <w:rPr>
            <w:noProof/>
            <w:webHidden/>
          </w:rPr>
          <w:instrText xml:space="preserve"> PAGEREF _Toc501378792 \h </w:instrText>
        </w:r>
        <w:r w:rsidR="00461F08">
          <w:rPr>
            <w:noProof/>
            <w:webHidden/>
          </w:rPr>
        </w:r>
        <w:r w:rsidR="00461F08">
          <w:rPr>
            <w:noProof/>
            <w:webHidden/>
          </w:rPr>
          <w:fldChar w:fldCharType="separate"/>
        </w:r>
        <w:r w:rsidR="00461F08">
          <w:rPr>
            <w:noProof/>
            <w:webHidden/>
          </w:rPr>
          <w:t>22</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3" w:history="1">
        <w:r w:rsidR="00461F08" w:rsidRPr="00384F68">
          <w:rPr>
            <w:rStyle w:val="Hyperlink"/>
            <w:noProof/>
          </w:rPr>
          <w:t>6.3</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Հայտի կառուցվածքը եվ բովանդակությունը</w:t>
        </w:r>
        <w:r w:rsidR="00461F08">
          <w:rPr>
            <w:noProof/>
            <w:webHidden/>
          </w:rPr>
          <w:tab/>
        </w:r>
        <w:r w:rsidR="00461F08">
          <w:rPr>
            <w:noProof/>
            <w:webHidden/>
          </w:rPr>
          <w:fldChar w:fldCharType="begin"/>
        </w:r>
        <w:r w:rsidR="00461F08">
          <w:rPr>
            <w:noProof/>
            <w:webHidden/>
          </w:rPr>
          <w:instrText xml:space="preserve"> PAGEREF _Toc501378793 \h </w:instrText>
        </w:r>
        <w:r w:rsidR="00461F08">
          <w:rPr>
            <w:noProof/>
            <w:webHidden/>
          </w:rPr>
        </w:r>
        <w:r w:rsidR="00461F08">
          <w:rPr>
            <w:noProof/>
            <w:webHidden/>
          </w:rPr>
          <w:fldChar w:fldCharType="separate"/>
        </w:r>
        <w:r w:rsidR="00461F08">
          <w:rPr>
            <w:noProof/>
            <w:webHidden/>
          </w:rPr>
          <w:t>22</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4" w:history="1">
        <w:r w:rsidR="00461F08" w:rsidRPr="00384F68">
          <w:rPr>
            <w:rStyle w:val="Hyperlink"/>
            <w:noProof/>
          </w:rPr>
          <w:t>6.4</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Հայտի ապահովումը</w:t>
        </w:r>
        <w:r w:rsidR="00461F08">
          <w:rPr>
            <w:noProof/>
            <w:webHidden/>
          </w:rPr>
          <w:tab/>
        </w:r>
        <w:r w:rsidR="00461F08">
          <w:rPr>
            <w:noProof/>
            <w:webHidden/>
          </w:rPr>
          <w:fldChar w:fldCharType="begin"/>
        </w:r>
        <w:r w:rsidR="00461F08">
          <w:rPr>
            <w:noProof/>
            <w:webHidden/>
          </w:rPr>
          <w:instrText xml:space="preserve"> PAGEREF _Toc501378794 \h </w:instrText>
        </w:r>
        <w:r w:rsidR="00461F08">
          <w:rPr>
            <w:noProof/>
            <w:webHidden/>
          </w:rPr>
        </w:r>
        <w:r w:rsidR="00461F08">
          <w:rPr>
            <w:noProof/>
            <w:webHidden/>
          </w:rPr>
          <w:fldChar w:fldCharType="separate"/>
        </w:r>
        <w:r w:rsidR="00461F08">
          <w:rPr>
            <w:noProof/>
            <w:webHidden/>
          </w:rPr>
          <w:t>23</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5" w:history="1">
        <w:r w:rsidR="00461F08" w:rsidRPr="00384F68">
          <w:rPr>
            <w:rStyle w:val="Hyperlink"/>
            <w:noProof/>
          </w:rPr>
          <w:t>6.5</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Հայտերի վավերականությունը</w:t>
        </w:r>
        <w:r w:rsidR="00461F08">
          <w:rPr>
            <w:noProof/>
            <w:webHidden/>
          </w:rPr>
          <w:tab/>
        </w:r>
        <w:r w:rsidR="00461F08">
          <w:rPr>
            <w:noProof/>
            <w:webHidden/>
          </w:rPr>
          <w:fldChar w:fldCharType="begin"/>
        </w:r>
        <w:r w:rsidR="00461F08">
          <w:rPr>
            <w:noProof/>
            <w:webHidden/>
          </w:rPr>
          <w:instrText xml:space="preserve"> PAGEREF _Toc501378795 \h </w:instrText>
        </w:r>
        <w:r w:rsidR="00461F08">
          <w:rPr>
            <w:noProof/>
            <w:webHidden/>
          </w:rPr>
        </w:r>
        <w:r w:rsidR="00461F08">
          <w:rPr>
            <w:noProof/>
            <w:webHidden/>
          </w:rPr>
          <w:fldChar w:fldCharType="separate"/>
        </w:r>
        <w:r w:rsidR="00461F08">
          <w:rPr>
            <w:noProof/>
            <w:webHidden/>
          </w:rPr>
          <w:t>26</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6" w:history="1">
        <w:r w:rsidR="00461F08" w:rsidRPr="00384F68">
          <w:rPr>
            <w:rStyle w:val="Hyperlink"/>
            <w:noProof/>
          </w:rPr>
          <w:t>6.6</w:t>
        </w:r>
        <w:r w:rsidR="00461F08">
          <w:rPr>
            <w:rFonts w:asciiTheme="minorHAnsi" w:eastAsiaTheme="minorEastAsia" w:hAnsiTheme="minorHAnsi" w:cstheme="minorBidi"/>
            <w:smallCaps w:val="0"/>
            <w:noProof/>
            <w:szCs w:val="22"/>
            <w:lang w:val="en-US"/>
          </w:rPr>
          <w:tab/>
        </w:r>
        <w:r w:rsidR="00461F08" w:rsidRPr="00384F68">
          <w:rPr>
            <w:rStyle w:val="Hyperlink"/>
            <w:noProof/>
          </w:rPr>
          <w:t>Պարզաբանումների եվ փոփոխությունների վերաբերյալ հարցումները</w:t>
        </w:r>
        <w:r w:rsidR="00461F08">
          <w:rPr>
            <w:noProof/>
            <w:webHidden/>
          </w:rPr>
          <w:tab/>
        </w:r>
        <w:r w:rsidR="00461F08">
          <w:rPr>
            <w:noProof/>
            <w:webHidden/>
          </w:rPr>
          <w:fldChar w:fldCharType="begin"/>
        </w:r>
        <w:r w:rsidR="00461F08">
          <w:rPr>
            <w:noProof/>
            <w:webHidden/>
          </w:rPr>
          <w:instrText xml:space="preserve"> PAGEREF _Toc501378796 \h </w:instrText>
        </w:r>
        <w:r w:rsidR="00461F08">
          <w:rPr>
            <w:noProof/>
            <w:webHidden/>
          </w:rPr>
        </w:r>
        <w:r w:rsidR="00461F08">
          <w:rPr>
            <w:noProof/>
            <w:webHidden/>
          </w:rPr>
          <w:fldChar w:fldCharType="separate"/>
        </w:r>
        <w:r w:rsidR="00461F08">
          <w:rPr>
            <w:noProof/>
            <w:webHidden/>
          </w:rPr>
          <w:t>26</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7" w:history="1">
        <w:r w:rsidR="00461F08" w:rsidRPr="00384F68">
          <w:rPr>
            <w:rStyle w:val="Hyperlink"/>
            <w:noProof/>
          </w:rPr>
          <w:t>6.7</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Հայտի ձեվաչափը, ստորագրումը, կնքումը եվ դրոշմանշումը</w:t>
        </w:r>
        <w:r w:rsidR="00461F08">
          <w:rPr>
            <w:noProof/>
            <w:webHidden/>
          </w:rPr>
          <w:tab/>
        </w:r>
        <w:r w:rsidR="00461F08">
          <w:rPr>
            <w:noProof/>
            <w:webHidden/>
          </w:rPr>
          <w:fldChar w:fldCharType="begin"/>
        </w:r>
        <w:r w:rsidR="00461F08">
          <w:rPr>
            <w:noProof/>
            <w:webHidden/>
          </w:rPr>
          <w:instrText xml:space="preserve"> PAGEREF _Toc501378797 \h </w:instrText>
        </w:r>
        <w:r w:rsidR="00461F08">
          <w:rPr>
            <w:noProof/>
            <w:webHidden/>
          </w:rPr>
        </w:r>
        <w:r w:rsidR="00461F08">
          <w:rPr>
            <w:noProof/>
            <w:webHidden/>
          </w:rPr>
          <w:fldChar w:fldCharType="separate"/>
        </w:r>
        <w:r w:rsidR="00461F08">
          <w:rPr>
            <w:noProof/>
            <w:webHidden/>
          </w:rPr>
          <w:t>27</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8" w:history="1">
        <w:r w:rsidR="00461F08" w:rsidRPr="00384F68">
          <w:rPr>
            <w:rStyle w:val="Hyperlink"/>
            <w:noProof/>
          </w:rPr>
          <w:t>6.8</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Հայտերի ներկայացման վերջնաժամկետը</w:t>
        </w:r>
        <w:r w:rsidR="00461F08">
          <w:rPr>
            <w:noProof/>
            <w:webHidden/>
          </w:rPr>
          <w:tab/>
        </w:r>
        <w:r w:rsidR="00461F08">
          <w:rPr>
            <w:noProof/>
            <w:webHidden/>
          </w:rPr>
          <w:fldChar w:fldCharType="begin"/>
        </w:r>
        <w:r w:rsidR="00461F08">
          <w:rPr>
            <w:noProof/>
            <w:webHidden/>
          </w:rPr>
          <w:instrText xml:space="preserve"> PAGEREF _Toc501378798 \h </w:instrText>
        </w:r>
        <w:r w:rsidR="00461F08">
          <w:rPr>
            <w:noProof/>
            <w:webHidden/>
          </w:rPr>
        </w:r>
        <w:r w:rsidR="00461F08">
          <w:rPr>
            <w:noProof/>
            <w:webHidden/>
          </w:rPr>
          <w:fldChar w:fldCharType="separate"/>
        </w:r>
        <w:r w:rsidR="00461F08">
          <w:rPr>
            <w:noProof/>
            <w:webHidden/>
          </w:rPr>
          <w:t>29</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799" w:history="1">
        <w:r w:rsidR="00461F08" w:rsidRPr="00384F68">
          <w:rPr>
            <w:rStyle w:val="Hyperlink"/>
            <w:noProof/>
          </w:rPr>
          <w:t>6.9</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Հայտի փոփոխություն / փոխարինում</w:t>
        </w:r>
        <w:r w:rsidR="00461F08">
          <w:rPr>
            <w:noProof/>
            <w:webHidden/>
          </w:rPr>
          <w:tab/>
        </w:r>
        <w:r w:rsidR="00461F08">
          <w:rPr>
            <w:noProof/>
            <w:webHidden/>
          </w:rPr>
          <w:fldChar w:fldCharType="begin"/>
        </w:r>
        <w:r w:rsidR="00461F08">
          <w:rPr>
            <w:noProof/>
            <w:webHidden/>
          </w:rPr>
          <w:instrText xml:space="preserve"> PAGEREF _Toc501378799 \h </w:instrText>
        </w:r>
        <w:r w:rsidR="00461F08">
          <w:rPr>
            <w:noProof/>
            <w:webHidden/>
          </w:rPr>
        </w:r>
        <w:r w:rsidR="00461F08">
          <w:rPr>
            <w:noProof/>
            <w:webHidden/>
          </w:rPr>
          <w:fldChar w:fldCharType="separate"/>
        </w:r>
        <w:r w:rsidR="00461F08">
          <w:rPr>
            <w:noProof/>
            <w:webHidden/>
          </w:rPr>
          <w:t>29</w:t>
        </w:r>
        <w:r w:rsidR="00461F08">
          <w:rPr>
            <w:noProof/>
            <w:webHidden/>
          </w:rPr>
          <w:fldChar w:fldCharType="end"/>
        </w:r>
      </w:hyperlink>
    </w:p>
    <w:p w:rsidR="00461F08" w:rsidRDefault="0002741D">
      <w:pPr>
        <w:pStyle w:val="TOC2"/>
        <w:tabs>
          <w:tab w:val="left" w:pos="1000"/>
        </w:tabs>
        <w:rPr>
          <w:rFonts w:asciiTheme="minorHAnsi" w:eastAsiaTheme="minorEastAsia" w:hAnsiTheme="minorHAnsi" w:cstheme="minorBidi"/>
          <w:smallCaps w:val="0"/>
          <w:noProof/>
          <w:szCs w:val="22"/>
          <w:lang w:val="en-US"/>
        </w:rPr>
      </w:pPr>
      <w:hyperlink w:anchor="_Toc501378800" w:history="1">
        <w:r w:rsidR="00461F08" w:rsidRPr="00384F68">
          <w:rPr>
            <w:rStyle w:val="Hyperlink"/>
            <w:noProof/>
          </w:rPr>
          <w:t>6.10</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Հայտի ետ կանչելը</w:t>
        </w:r>
        <w:r w:rsidR="00461F08">
          <w:rPr>
            <w:noProof/>
            <w:webHidden/>
          </w:rPr>
          <w:tab/>
        </w:r>
        <w:r w:rsidR="00461F08">
          <w:rPr>
            <w:noProof/>
            <w:webHidden/>
          </w:rPr>
          <w:fldChar w:fldCharType="begin"/>
        </w:r>
        <w:r w:rsidR="00461F08">
          <w:rPr>
            <w:noProof/>
            <w:webHidden/>
          </w:rPr>
          <w:instrText xml:space="preserve"> PAGEREF _Toc501378800 \h </w:instrText>
        </w:r>
        <w:r w:rsidR="00461F08">
          <w:rPr>
            <w:noProof/>
            <w:webHidden/>
          </w:rPr>
        </w:r>
        <w:r w:rsidR="00461F08">
          <w:rPr>
            <w:noProof/>
            <w:webHidden/>
          </w:rPr>
          <w:fldChar w:fldCharType="separate"/>
        </w:r>
        <w:r w:rsidR="00461F08">
          <w:rPr>
            <w:noProof/>
            <w:webHidden/>
          </w:rPr>
          <w:t>30</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01" w:history="1">
        <w:r w:rsidR="00461F08" w:rsidRPr="00384F68">
          <w:rPr>
            <w:rStyle w:val="Hyperlink"/>
            <w:noProof/>
          </w:rPr>
          <w:t>6.11</w:t>
        </w:r>
        <w:r w:rsidR="00461F08">
          <w:rPr>
            <w:rFonts w:asciiTheme="minorHAnsi" w:eastAsiaTheme="minorEastAsia" w:hAnsiTheme="minorHAnsi" w:cstheme="minorBidi"/>
            <w:smallCaps w:val="0"/>
            <w:noProof/>
            <w:szCs w:val="22"/>
            <w:lang w:val="en-US"/>
          </w:rPr>
          <w:tab/>
        </w:r>
        <w:r w:rsidR="00461F08" w:rsidRPr="00384F68">
          <w:rPr>
            <w:rStyle w:val="Hyperlink"/>
            <w:noProof/>
          </w:rPr>
          <w:t>Շահերի բախում</w:t>
        </w:r>
        <w:r w:rsidR="00461F08">
          <w:rPr>
            <w:noProof/>
            <w:webHidden/>
          </w:rPr>
          <w:tab/>
        </w:r>
        <w:r w:rsidR="00461F08">
          <w:rPr>
            <w:noProof/>
            <w:webHidden/>
          </w:rPr>
          <w:fldChar w:fldCharType="begin"/>
        </w:r>
        <w:r w:rsidR="00461F08">
          <w:rPr>
            <w:noProof/>
            <w:webHidden/>
          </w:rPr>
          <w:instrText xml:space="preserve"> PAGEREF _Toc501378801 \h </w:instrText>
        </w:r>
        <w:r w:rsidR="00461F08">
          <w:rPr>
            <w:noProof/>
            <w:webHidden/>
          </w:rPr>
        </w:r>
        <w:r w:rsidR="00461F08">
          <w:rPr>
            <w:noProof/>
            <w:webHidden/>
          </w:rPr>
          <w:fldChar w:fldCharType="separate"/>
        </w:r>
        <w:r w:rsidR="00461F08">
          <w:rPr>
            <w:noProof/>
            <w:webHidden/>
          </w:rPr>
          <w:t>30</w:t>
        </w:r>
        <w:r w:rsidR="00461F08">
          <w:rPr>
            <w:noProof/>
            <w:webHidden/>
          </w:rPr>
          <w:fldChar w:fldCharType="end"/>
        </w:r>
      </w:hyperlink>
    </w:p>
    <w:p w:rsidR="00461F08" w:rsidRDefault="0002741D">
      <w:pPr>
        <w:pStyle w:val="TOC2"/>
        <w:tabs>
          <w:tab w:val="left" w:pos="1000"/>
        </w:tabs>
        <w:rPr>
          <w:rFonts w:asciiTheme="minorHAnsi" w:eastAsiaTheme="minorEastAsia" w:hAnsiTheme="minorHAnsi" w:cstheme="minorBidi"/>
          <w:smallCaps w:val="0"/>
          <w:noProof/>
          <w:szCs w:val="22"/>
          <w:lang w:val="en-US"/>
        </w:rPr>
      </w:pPr>
      <w:hyperlink w:anchor="_Toc501378802" w:history="1">
        <w:r w:rsidR="00461F08" w:rsidRPr="00384F68">
          <w:rPr>
            <w:rStyle w:val="Hyperlink"/>
            <w:noProof/>
          </w:rPr>
          <w:t>6.12</w:t>
        </w:r>
        <w:r w:rsidR="00461F08">
          <w:rPr>
            <w:rFonts w:asciiTheme="minorHAnsi" w:eastAsiaTheme="minorEastAsia" w:hAnsiTheme="minorHAnsi" w:cstheme="minorBidi"/>
            <w:smallCaps w:val="0"/>
            <w:noProof/>
            <w:szCs w:val="22"/>
            <w:lang w:val="en-US"/>
          </w:rPr>
          <w:tab/>
        </w:r>
        <w:r w:rsidR="00461F08" w:rsidRPr="00384F68">
          <w:rPr>
            <w:rStyle w:val="Hyperlink"/>
            <w:noProof/>
          </w:rPr>
          <w:t>Հաղորդակցությունը հայտատուների հետ</w:t>
        </w:r>
        <w:r w:rsidR="00461F08">
          <w:rPr>
            <w:noProof/>
            <w:webHidden/>
          </w:rPr>
          <w:tab/>
        </w:r>
        <w:r w:rsidR="00461F08">
          <w:rPr>
            <w:noProof/>
            <w:webHidden/>
          </w:rPr>
          <w:fldChar w:fldCharType="begin"/>
        </w:r>
        <w:r w:rsidR="00461F08">
          <w:rPr>
            <w:noProof/>
            <w:webHidden/>
          </w:rPr>
          <w:instrText xml:space="preserve"> PAGEREF _Toc501378802 \h </w:instrText>
        </w:r>
        <w:r w:rsidR="00461F08">
          <w:rPr>
            <w:noProof/>
            <w:webHidden/>
          </w:rPr>
        </w:r>
        <w:r w:rsidR="00461F08">
          <w:rPr>
            <w:noProof/>
            <w:webHidden/>
          </w:rPr>
          <w:fldChar w:fldCharType="separate"/>
        </w:r>
        <w:r w:rsidR="00461F08">
          <w:rPr>
            <w:noProof/>
            <w:webHidden/>
          </w:rPr>
          <w:t>31</w:t>
        </w:r>
        <w:r w:rsidR="00461F08">
          <w:rPr>
            <w:noProof/>
            <w:webHidden/>
          </w:rPr>
          <w:fldChar w:fldCharType="end"/>
        </w:r>
      </w:hyperlink>
    </w:p>
    <w:p w:rsidR="00461F08" w:rsidRDefault="0002741D">
      <w:pPr>
        <w:pStyle w:val="TOC2"/>
        <w:tabs>
          <w:tab w:val="left" w:pos="1000"/>
        </w:tabs>
        <w:rPr>
          <w:rFonts w:asciiTheme="minorHAnsi" w:eastAsiaTheme="minorEastAsia" w:hAnsiTheme="minorHAnsi" w:cstheme="minorBidi"/>
          <w:smallCaps w:val="0"/>
          <w:noProof/>
          <w:szCs w:val="22"/>
          <w:lang w:val="en-US"/>
        </w:rPr>
      </w:pPr>
      <w:hyperlink w:anchor="_Toc501378803" w:history="1">
        <w:r w:rsidR="00461F08" w:rsidRPr="00384F68">
          <w:rPr>
            <w:rStyle w:val="Hyperlink"/>
            <w:noProof/>
          </w:rPr>
          <w:t>6.13</w:t>
        </w:r>
        <w:r w:rsidR="00461F08">
          <w:rPr>
            <w:rFonts w:asciiTheme="minorHAnsi" w:eastAsiaTheme="minorEastAsia" w:hAnsiTheme="minorHAnsi" w:cstheme="minorBidi"/>
            <w:smallCaps w:val="0"/>
            <w:noProof/>
            <w:szCs w:val="22"/>
            <w:lang w:val="en-US"/>
          </w:rPr>
          <w:tab/>
        </w:r>
        <w:r w:rsidR="00461F08" w:rsidRPr="00384F68">
          <w:rPr>
            <w:rStyle w:val="Hyperlink"/>
            <w:noProof/>
          </w:rPr>
          <w:t>Կոռուպցիոն եվ խարդախ գործելակերպ</w:t>
        </w:r>
        <w:r w:rsidR="00461F08">
          <w:rPr>
            <w:noProof/>
            <w:webHidden/>
          </w:rPr>
          <w:tab/>
        </w:r>
        <w:r w:rsidR="00461F08">
          <w:rPr>
            <w:noProof/>
            <w:webHidden/>
          </w:rPr>
          <w:fldChar w:fldCharType="begin"/>
        </w:r>
        <w:r w:rsidR="00461F08">
          <w:rPr>
            <w:noProof/>
            <w:webHidden/>
          </w:rPr>
          <w:instrText xml:space="preserve"> PAGEREF _Toc501378803 \h </w:instrText>
        </w:r>
        <w:r w:rsidR="00461F08">
          <w:rPr>
            <w:noProof/>
            <w:webHidden/>
          </w:rPr>
        </w:r>
        <w:r w:rsidR="00461F08">
          <w:rPr>
            <w:noProof/>
            <w:webHidden/>
          </w:rPr>
          <w:fldChar w:fldCharType="separate"/>
        </w:r>
        <w:r w:rsidR="00461F08">
          <w:rPr>
            <w:noProof/>
            <w:webHidden/>
          </w:rPr>
          <w:t>31</w:t>
        </w:r>
        <w:r w:rsidR="00461F08">
          <w:rPr>
            <w:noProof/>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804" w:history="1">
        <w:r w:rsidR="00461F08" w:rsidRPr="00384F68">
          <w:rPr>
            <w:rStyle w:val="Hyperlink"/>
            <w:lang w:val="hy-AM"/>
          </w:rPr>
          <w:t>7</w:t>
        </w:r>
        <w:r w:rsidR="00461F08">
          <w:rPr>
            <w:rFonts w:asciiTheme="minorHAnsi" w:eastAsiaTheme="minorEastAsia" w:hAnsiTheme="minorHAnsi" w:cstheme="minorBidi"/>
            <w:b w:val="0"/>
            <w:bCs w:val="0"/>
            <w:caps w:val="0"/>
            <w:lang w:val="en-US"/>
          </w:rPr>
          <w:tab/>
        </w:r>
        <w:r w:rsidR="00461F08" w:rsidRPr="00384F68">
          <w:rPr>
            <w:rStyle w:val="Hyperlink"/>
            <w:lang w:val="hy-AM"/>
          </w:rPr>
          <w:t xml:space="preserve">Հայտերի բացումը </w:t>
        </w:r>
        <w:r w:rsidR="008D27E2">
          <w:rPr>
            <w:rStyle w:val="Hyperlink"/>
            <w:lang w:val="hy-AM"/>
          </w:rPr>
          <w:t>ԵՎ</w:t>
        </w:r>
        <w:r w:rsidR="00461F08" w:rsidRPr="00384F68">
          <w:rPr>
            <w:rStyle w:val="Hyperlink"/>
            <w:lang w:val="hy-AM"/>
          </w:rPr>
          <w:t xml:space="preserve"> գնահատումը</w:t>
        </w:r>
        <w:r w:rsidR="00461F08">
          <w:rPr>
            <w:webHidden/>
          </w:rPr>
          <w:tab/>
        </w:r>
        <w:r w:rsidR="00461F08">
          <w:rPr>
            <w:webHidden/>
          </w:rPr>
          <w:fldChar w:fldCharType="begin"/>
        </w:r>
        <w:r w:rsidR="00461F08">
          <w:rPr>
            <w:webHidden/>
          </w:rPr>
          <w:instrText xml:space="preserve"> PAGEREF _Toc501378804 \h </w:instrText>
        </w:r>
        <w:r w:rsidR="00461F08">
          <w:rPr>
            <w:webHidden/>
          </w:rPr>
        </w:r>
        <w:r w:rsidR="00461F08">
          <w:rPr>
            <w:webHidden/>
          </w:rPr>
          <w:fldChar w:fldCharType="separate"/>
        </w:r>
        <w:r w:rsidR="00461F08">
          <w:rPr>
            <w:webHidden/>
          </w:rPr>
          <w:t>33</w:t>
        </w:r>
        <w:r w:rsidR="00461F08">
          <w:rPr>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05" w:history="1">
        <w:r w:rsidR="00461F08" w:rsidRPr="00384F68">
          <w:rPr>
            <w:rStyle w:val="Hyperlink"/>
            <w:noProof/>
          </w:rPr>
          <w:t>7.1</w:t>
        </w:r>
        <w:r w:rsidR="00461F08">
          <w:rPr>
            <w:rFonts w:asciiTheme="minorHAnsi" w:eastAsiaTheme="minorEastAsia" w:hAnsiTheme="minorHAnsi" w:cstheme="minorBidi"/>
            <w:smallCaps w:val="0"/>
            <w:noProof/>
            <w:szCs w:val="22"/>
            <w:lang w:val="en-US"/>
          </w:rPr>
          <w:tab/>
        </w:r>
        <w:r w:rsidR="00461F08" w:rsidRPr="00384F68">
          <w:rPr>
            <w:rStyle w:val="Hyperlink"/>
            <w:noProof/>
          </w:rPr>
          <w:t>Տեխնիկական առաջարկների բացումը</w:t>
        </w:r>
        <w:r w:rsidR="00461F08">
          <w:rPr>
            <w:noProof/>
            <w:webHidden/>
          </w:rPr>
          <w:tab/>
        </w:r>
        <w:r w:rsidR="00461F08">
          <w:rPr>
            <w:noProof/>
            <w:webHidden/>
          </w:rPr>
          <w:fldChar w:fldCharType="begin"/>
        </w:r>
        <w:r w:rsidR="00461F08">
          <w:rPr>
            <w:noProof/>
            <w:webHidden/>
          </w:rPr>
          <w:instrText xml:space="preserve"> PAGEREF _Toc501378805 \h </w:instrText>
        </w:r>
        <w:r w:rsidR="00461F08">
          <w:rPr>
            <w:noProof/>
            <w:webHidden/>
          </w:rPr>
        </w:r>
        <w:r w:rsidR="00461F08">
          <w:rPr>
            <w:noProof/>
            <w:webHidden/>
          </w:rPr>
          <w:fldChar w:fldCharType="separate"/>
        </w:r>
        <w:r w:rsidR="00461F08">
          <w:rPr>
            <w:noProof/>
            <w:webHidden/>
          </w:rPr>
          <w:t>33</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06" w:history="1">
        <w:r w:rsidR="00461F08" w:rsidRPr="00384F68">
          <w:rPr>
            <w:rStyle w:val="Hyperlink"/>
            <w:noProof/>
          </w:rPr>
          <w:t>7.2</w:t>
        </w:r>
        <w:r w:rsidR="00461F08">
          <w:rPr>
            <w:rFonts w:asciiTheme="minorHAnsi" w:eastAsiaTheme="minorEastAsia" w:hAnsiTheme="minorHAnsi" w:cstheme="minorBidi"/>
            <w:smallCaps w:val="0"/>
            <w:noProof/>
            <w:szCs w:val="22"/>
            <w:lang w:val="en-US"/>
          </w:rPr>
          <w:tab/>
        </w:r>
        <w:r w:rsidR="00461F08" w:rsidRPr="00384F68">
          <w:rPr>
            <w:rStyle w:val="Hyperlink"/>
            <w:noProof/>
          </w:rPr>
          <w:t>Տեխնիկական առաջարկների գնահատումը</w:t>
        </w:r>
        <w:r w:rsidR="00461F08">
          <w:rPr>
            <w:noProof/>
            <w:webHidden/>
          </w:rPr>
          <w:tab/>
        </w:r>
        <w:r w:rsidR="00461F08">
          <w:rPr>
            <w:noProof/>
            <w:webHidden/>
          </w:rPr>
          <w:fldChar w:fldCharType="begin"/>
        </w:r>
        <w:r w:rsidR="00461F08">
          <w:rPr>
            <w:noProof/>
            <w:webHidden/>
          </w:rPr>
          <w:instrText xml:space="preserve"> PAGEREF _Toc501378806 \h </w:instrText>
        </w:r>
        <w:r w:rsidR="00461F08">
          <w:rPr>
            <w:noProof/>
            <w:webHidden/>
          </w:rPr>
        </w:r>
        <w:r w:rsidR="00461F08">
          <w:rPr>
            <w:noProof/>
            <w:webHidden/>
          </w:rPr>
          <w:fldChar w:fldCharType="separate"/>
        </w:r>
        <w:r w:rsidR="00461F08">
          <w:rPr>
            <w:noProof/>
            <w:webHidden/>
          </w:rPr>
          <w:t>33</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07" w:history="1">
        <w:r w:rsidR="00461F08" w:rsidRPr="00384F68">
          <w:rPr>
            <w:rStyle w:val="Hyperlink"/>
            <w:noProof/>
          </w:rPr>
          <w:t>7.3</w:t>
        </w:r>
        <w:r w:rsidR="00461F08">
          <w:rPr>
            <w:rFonts w:asciiTheme="minorHAnsi" w:eastAsiaTheme="minorEastAsia" w:hAnsiTheme="minorHAnsi" w:cstheme="minorBidi"/>
            <w:smallCaps w:val="0"/>
            <w:noProof/>
            <w:szCs w:val="22"/>
            <w:lang w:val="en-US"/>
          </w:rPr>
          <w:tab/>
        </w:r>
        <w:r w:rsidR="00461F08" w:rsidRPr="00384F68">
          <w:rPr>
            <w:rStyle w:val="Hyperlink"/>
            <w:noProof/>
          </w:rPr>
          <w:t>Ֆինանսական առաջարկների բացումը</w:t>
        </w:r>
        <w:r w:rsidR="00461F08">
          <w:rPr>
            <w:noProof/>
            <w:webHidden/>
          </w:rPr>
          <w:tab/>
        </w:r>
        <w:r w:rsidR="00461F08">
          <w:rPr>
            <w:noProof/>
            <w:webHidden/>
          </w:rPr>
          <w:fldChar w:fldCharType="begin"/>
        </w:r>
        <w:r w:rsidR="00461F08">
          <w:rPr>
            <w:noProof/>
            <w:webHidden/>
          </w:rPr>
          <w:instrText xml:space="preserve"> PAGEREF _Toc501378807 \h </w:instrText>
        </w:r>
        <w:r w:rsidR="00461F08">
          <w:rPr>
            <w:noProof/>
            <w:webHidden/>
          </w:rPr>
        </w:r>
        <w:r w:rsidR="00461F08">
          <w:rPr>
            <w:noProof/>
            <w:webHidden/>
          </w:rPr>
          <w:fldChar w:fldCharType="separate"/>
        </w:r>
        <w:r w:rsidR="00461F08">
          <w:rPr>
            <w:noProof/>
            <w:webHidden/>
          </w:rPr>
          <w:t>34</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08" w:history="1">
        <w:r w:rsidR="00461F08" w:rsidRPr="00384F68">
          <w:rPr>
            <w:rStyle w:val="Hyperlink"/>
            <w:noProof/>
          </w:rPr>
          <w:t>7.4</w:t>
        </w:r>
        <w:r w:rsidR="00461F08">
          <w:rPr>
            <w:rFonts w:asciiTheme="minorHAnsi" w:eastAsiaTheme="minorEastAsia" w:hAnsiTheme="minorHAnsi" w:cstheme="minorBidi"/>
            <w:smallCaps w:val="0"/>
            <w:noProof/>
            <w:szCs w:val="22"/>
            <w:lang w:val="en-US"/>
          </w:rPr>
          <w:tab/>
        </w:r>
        <w:r w:rsidR="00461F08" w:rsidRPr="00384F68">
          <w:rPr>
            <w:rStyle w:val="Hyperlink"/>
            <w:noProof/>
          </w:rPr>
          <w:t>Ֆինանսական առաջարկների գնահատումը</w:t>
        </w:r>
        <w:r w:rsidR="00461F08">
          <w:rPr>
            <w:noProof/>
            <w:webHidden/>
          </w:rPr>
          <w:tab/>
        </w:r>
        <w:r w:rsidR="00461F08">
          <w:rPr>
            <w:noProof/>
            <w:webHidden/>
          </w:rPr>
          <w:fldChar w:fldCharType="begin"/>
        </w:r>
        <w:r w:rsidR="00461F08">
          <w:rPr>
            <w:noProof/>
            <w:webHidden/>
          </w:rPr>
          <w:instrText xml:space="preserve"> PAGEREF _Toc501378808 \h </w:instrText>
        </w:r>
        <w:r w:rsidR="00461F08">
          <w:rPr>
            <w:noProof/>
            <w:webHidden/>
          </w:rPr>
        </w:r>
        <w:r w:rsidR="00461F08">
          <w:rPr>
            <w:noProof/>
            <w:webHidden/>
          </w:rPr>
          <w:fldChar w:fldCharType="separate"/>
        </w:r>
        <w:r w:rsidR="00461F08">
          <w:rPr>
            <w:noProof/>
            <w:webHidden/>
          </w:rPr>
          <w:t>34</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09" w:history="1">
        <w:r w:rsidR="00461F08" w:rsidRPr="00384F68">
          <w:rPr>
            <w:rStyle w:val="Hyperlink"/>
            <w:noProof/>
          </w:rPr>
          <w:t>7.5</w:t>
        </w:r>
        <w:r w:rsidR="00461F08">
          <w:rPr>
            <w:rFonts w:asciiTheme="minorHAnsi" w:eastAsiaTheme="minorEastAsia" w:hAnsiTheme="minorHAnsi" w:cstheme="minorBidi"/>
            <w:smallCaps w:val="0"/>
            <w:noProof/>
            <w:szCs w:val="22"/>
            <w:lang w:val="en-US"/>
          </w:rPr>
          <w:tab/>
        </w:r>
        <w:r w:rsidR="00461F08" w:rsidRPr="00384F68">
          <w:rPr>
            <w:rStyle w:val="Hyperlink"/>
            <w:noProof/>
          </w:rPr>
          <w:t>Հայտերի վերաբերյալ պարզաբանում ստանալու ծանուցումները</w:t>
        </w:r>
        <w:r w:rsidR="00461F08">
          <w:rPr>
            <w:noProof/>
            <w:webHidden/>
          </w:rPr>
          <w:tab/>
        </w:r>
        <w:r w:rsidR="00461F08">
          <w:rPr>
            <w:noProof/>
            <w:webHidden/>
          </w:rPr>
          <w:fldChar w:fldCharType="begin"/>
        </w:r>
        <w:r w:rsidR="00461F08">
          <w:rPr>
            <w:noProof/>
            <w:webHidden/>
          </w:rPr>
          <w:instrText xml:space="preserve"> PAGEREF _Toc501378809 \h </w:instrText>
        </w:r>
        <w:r w:rsidR="00461F08">
          <w:rPr>
            <w:noProof/>
            <w:webHidden/>
          </w:rPr>
        </w:r>
        <w:r w:rsidR="00461F08">
          <w:rPr>
            <w:noProof/>
            <w:webHidden/>
          </w:rPr>
          <w:fldChar w:fldCharType="separate"/>
        </w:r>
        <w:r w:rsidR="00461F08">
          <w:rPr>
            <w:noProof/>
            <w:webHidden/>
          </w:rPr>
          <w:t>35</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10" w:history="1">
        <w:r w:rsidR="00461F08" w:rsidRPr="00384F68">
          <w:rPr>
            <w:rStyle w:val="Hyperlink"/>
            <w:noProof/>
          </w:rPr>
          <w:t>7.6</w:t>
        </w:r>
        <w:r w:rsidR="00461F08">
          <w:rPr>
            <w:rFonts w:asciiTheme="minorHAnsi" w:eastAsiaTheme="minorEastAsia" w:hAnsiTheme="minorHAnsi" w:cstheme="minorBidi"/>
            <w:smallCaps w:val="0"/>
            <w:noProof/>
            <w:szCs w:val="22"/>
            <w:lang w:val="en-US"/>
          </w:rPr>
          <w:tab/>
        </w:r>
        <w:r w:rsidR="00461F08" w:rsidRPr="00384F68">
          <w:rPr>
            <w:rStyle w:val="Hyperlink"/>
            <w:noProof/>
          </w:rPr>
          <w:t>Ընդհանուր գնահատումը</w:t>
        </w:r>
        <w:r w:rsidR="00461F08">
          <w:rPr>
            <w:noProof/>
            <w:webHidden/>
          </w:rPr>
          <w:tab/>
        </w:r>
        <w:r w:rsidR="00461F08">
          <w:rPr>
            <w:noProof/>
            <w:webHidden/>
          </w:rPr>
          <w:fldChar w:fldCharType="begin"/>
        </w:r>
        <w:r w:rsidR="00461F08">
          <w:rPr>
            <w:noProof/>
            <w:webHidden/>
          </w:rPr>
          <w:instrText xml:space="preserve"> PAGEREF _Toc501378810 \h </w:instrText>
        </w:r>
        <w:r w:rsidR="00461F08">
          <w:rPr>
            <w:noProof/>
            <w:webHidden/>
          </w:rPr>
        </w:r>
        <w:r w:rsidR="00461F08">
          <w:rPr>
            <w:noProof/>
            <w:webHidden/>
          </w:rPr>
          <w:fldChar w:fldCharType="separate"/>
        </w:r>
        <w:r w:rsidR="00461F08">
          <w:rPr>
            <w:noProof/>
            <w:webHidden/>
          </w:rPr>
          <w:t>35</w:t>
        </w:r>
        <w:r w:rsidR="00461F08">
          <w:rPr>
            <w:noProof/>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811" w:history="1">
        <w:r w:rsidR="00461F08" w:rsidRPr="00384F68">
          <w:rPr>
            <w:rStyle w:val="Hyperlink"/>
            <w:lang w:val="hy-AM"/>
          </w:rPr>
          <w:t>8</w:t>
        </w:r>
        <w:r w:rsidR="00461F08">
          <w:rPr>
            <w:rFonts w:asciiTheme="minorHAnsi" w:eastAsiaTheme="minorEastAsia" w:hAnsiTheme="minorHAnsi" w:cstheme="minorBidi"/>
            <w:b w:val="0"/>
            <w:bCs w:val="0"/>
            <w:caps w:val="0"/>
            <w:lang w:val="en-US"/>
          </w:rPr>
          <w:tab/>
        </w:r>
        <w:r w:rsidR="00461F08" w:rsidRPr="00384F68">
          <w:rPr>
            <w:rStyle w:val="Hyperlink"/>
            <w:lang w:val="hy-AM"/>
          </w:rPr>
          <w:t>Հայտատուի ընտրությունը</w:t>
        </w:r>
        <w:r w:rsidR="00461F08">
          <w:rPr>
            <w:webHidden/>
          </w:rPr>
          <w:tab/>
        </w:r>
        <w:r w:rsidR="00461F08">
          <w:rPr>
            <w:webHidden/>
          </w:rPr>
          <w:fldChar w:fldCharType="begin"/>
        </w:r>
        <w:r w:rsidR="00461F08">
          <w:rPr>
            <w:webHidden/>
          </w:rPr>
          <w:instrText xml:space="preserve"> PAGEREF _Toc501378811 \h </w:instrText>
        </w:r>
        <w:r w:rsidR="00461F08">
          <w:rPr>
            <w:webHidden/>
          </w:rPr>
        </w:r>
        <w:r w:rsidR="00461F08">
          <w:rPr>
            <w:webHidden/>
          </w:rPr>
          <w:fldChar w:fldCharType="separate"/>
        </w:r>
        <w:r w:rsidR="00461F08">
          <w:rPr>
            <w:webHidden/>
          </w:rPr>
          <w:t>36</w:t>
        </w:r>
        <w:r w:rsidR="00461F08">
          <w:rPr>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12" w:history="1">
        <w:r w:rsidR="00461F08" w:rsidRPr="00384F68">
          <w:rPr>
            <w:rStyle w:val="Hyperlink"/>
            <w:noProof/>
          </w:rPr>
          <w:t>8.1</w:t>
        </w:r>
        <w:r w:rsidR="00461F08">
          <w:rPr>
            <w:rFonts w:asciiTheme="minorHAnsi" w:eastAsiaTheme="minorEastAsia" w:hAnsiTheme="minorHAnsi" w:cstheme="minorBidi"/>
            <w:smallCaps w:val="0"/>
            <w:noProof/>
            <w:szCs w:val="22"/>
            <w:lang w:val="en-US"/>
          </w:rPr>
          <w:tab/>
        </w:r>
        <w:r w:rsidR="00461F08" w:rsidRPr="00384F68">
          <w:rPr>
            <w:rStyle w:val="Hyperlink"/>
            <w:noProof/>
          </w:rPr>
          <w:t>Բանակցություններ</w:t>
        </w:r>
        <w:r w:rsidR="00461F08">
          <w:rPr>
            <w:noProof/>
            <w:webHidden/>
          </w:rPr>
          <w:tab/>
        </w:r>
        <w:r w:rsidR="00461F08">
          <w:rPr>
            <w:noProof/>
            <w:webHidden/>
          </w:rPr>
          <w:fldChar w:fldCharType="begin"/>
        </w:r>
        <w:r w:rsidR="00461F08">
          <w:rPr>
            <w:noProof/>
            <w:webHidden/>
          </w:rPr>
          <w:instrText xml:space="preserve"> PAGEREF _Toc501378812 \h </w:instrText>
        </w:r>
        <w:r w:rsidR="00461F08">
          <w:rPr>
            <w:noProof/>
            <w:webHidden/>
          </w:rPr>
        </w:r>
        <w:r w:rsidR="00461F08">
          <w:rPr>
            <w:noProof/>
            <w:webHidden/>
          </w:rPr>
          <w:fldChar w:fldCharType="separate"/>
        </w:r>
        <w:r w:rsidR="00461F08">
          <w:rPr>
            <w:noProof/>
            <w:webHidden/>
          </w:rPr>
          <w:t>36</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13" w:history="1">
        <w:r w:rsidR="00461F08" w:rsidRPr="00384F68">
          <w:rPr>
            <w:rStyle w:val="Hyperlink"/>
            <w:noProof/>
          </w:rPr>
          <w:t>8.2</w:t>
        </w:r>
        <w:r w:rsidR="00461F08">
          <w:rPr>
            <w:rFonts w:asciiTheme="minorHAnsi" w:eastAsiaTheme="minorEastAsia" w:hAnsiTheme="minorHAnsi" w:cstheme="minorBidi"/>
            <w:smallCaps w:val="0"/>
            <w:noProof/>
            <w:szCs w:val="22"/>
            <w:lang w:val="en-US"/>
          </w:rPr>
          <w:tab/>
        </w:r>
        <w:r w:rsidR="00461F08" w:rsidRPr="00384F68">
          <w:rPr>
            <w:rStyle w:val="Hyperlink"/>
            <w:noProof/>
          </w:rPr>
          <w:t>Ծրագրի շնորհման գրություն (ԾՇԳ)</w:t>
        </w:r>
        <w:r w:rsidR="00461F08">
          <w:rPr>
            <w:noProof/>
            <w:webHidden/>
          </w:rPr>
          <w:tab/>
        </w:r>
        <w:r w:rsidR="00461F08">
          <w:rPr>
            <w:noProof/>
            <w:webHidden/>
          </w:rPr>
          <w:fldChar w:fldCharType="begin"/>
        </w:r>
        <w:r w:rsidR="00461F08">
          <w:rPr>
            <w:noProof/>
            <w:webHidden/>
          </w:rPr>
          <w:instrText xml:space="preserve"> PAGEREF _Toc501378813 \h </w:instrText>
        </w:r>
        <w:r w:rsidR="00461F08">
          <w:rPr>
            <w:noProof/>
            <w:webHidden/>
          </w:rPr>
        </w:r>
        <w:r w:rsidR="00461F08">
          <w:rPr>
            <w:noProof/>
            <w:webHidden/>
          </w:rPr>
          <w:fldChar w:fldCharType="separate"/>
        </w:r>
        <w:r w:rsidR="00461F08">
          <w:rPr>
            <w:noProof/>
            <w:webHidden/>
          </w:rPr>
          <w:t>36</w:t>
        </w:r>
        <w:r w:rsidR="00461F08">
          <w:rPr>
            <w:noProof/>
            <w:webHidden/>
          </w:rPr>
          <w:fldChar w:fldCharType="end"/>
        </w:r>
      </w:hyperlink>
    </w:p>
    <w:p w:rsidR="00461F08" w:rsidRDefault="0002741D">
      <w:pPr>
        <w:pStyle w:val="TOC2"/>
        <w:tabs>
          <w:tab w:val="left" w:pos="800"/>
        </w:tabs>
        <w:rPr>
          <w:rFonts w:asciiTheme="minorHAnsi" w:eastAsiaTheme="minorEastAsia" w:hAnsiTheme="minorHAnsi" w:cstheme="minorBidi"/>
          <w:smallCaps w:val="0"/>
          <w:noProof/>
          <w:szCs w:val="22"/>
          <w:lang w:val="en-US"/>
        </w:rPr>
      </w:pPr>
      <w:hyperlink w:anchor="_Toc501378814" w:history="1">
        <w:r w:rsidR="00461F08" w:rsidRPr="00384F68">
          <w:rPr>
            <w:rStyle w:val="Hyperlink"/>
            <w:noProof/>
          </w:rPr>
          <w:t>8.3</w:t>
        </w:r>
        <w:r w:rsidR="00461F08">
          <w:rPr>
            <w:rFonts w:asciiTheme="minorHAnsi" w:eastAsiaTheme="minorEastAsia" w:hAnsiTheme="minorHAnsi" w:cstheme="minorBidi"/>
            <w:smallCaps w:val="0"/>
            <w:noProof/>
            <w:szCs w:val="22"/>
            <w:lang w:val="en-US"/>
          </w:rPr>
          <w:tab/>
        </w:r>
        <w:r w:rsidR="00461F08" w:rsidRPr="00384F68">
          <w:rPr>
            <w:rStyle w:val="Hyperlink"/>
            <w:noProof/>
          </w:rPr>
          <w:t>Նոր Նախընտրելի հայտատուի ընտրությունը</w:t>
        </w:r>
        <w:r w:rsidR="00461F08">
          <w:rPr>
            <w:noProof/>
            <w:webHidden/>
          </w:rPr>
          <w:tab/>
        </w:r>
        <w:r w:rsidR="00461F08">
          <w:rPr>
            <w:noProof/>
            <w:webHidden/>
          </w:rPr>
          <w:fldChar w:fldCharType="begin"/>
        </w:r>
        <w:r w:rsidR="00461F08">
          <w:rPr>
            <w:noProof/>
            <w:webHidden/>
          </w:rPr>
          <w:instrText xml:space="preserve"> PAGEREF _Toc501378814 \h </w:instrText>
        </w:r>
        <w:r w:rsidR="00461F08">
          <w:rPr>
            <w:noProof/>
            <w:webHidden/>
          </w:rPr>
        </w:r>
        <w:r w:rsidR="00461F08">
          <w:rPr>
            <w:noProof/>
            <w:webHidden/>
          </w:rPr>
          <w:fldChar w:fldCharType="separate"/>
        </w:r>
        <w:r w:rsidR="00461F08">
          <w:rPr>
            <w:noProof/>
            <w:webHidden/>
          </w:rPr>
          <w:t>37</w:t>
        </w:r>
        <w:r w:rsidR="00461F08">
          <w:rPr>
            <w:noProof/>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815" w:history="1">
        <w:r w:rsidR="00461F08" w:rsidRPr="00384F68">
          <w:rPr>
            <w:rStyle w:val="Hyperlink"/>
            <w:lang w:val="hy-AM"/>
          </w:rPr>
          <w:t>ՄԱՍ Բ - ՀԱՎԵԼՎԱԾՆԵՐ</w:t>
        </w:r>
        <w:r w:rsidR="00461F08">
          <w:rPr>
            <w:webHidden/>
          </w:rPr>
          <w:tab/>
        </w:r>
        <w:r w:rsidR="00461F08">
          <w:rPr>
            <w:webHidden/>
          </w:rPr>
          <w:fldChar w:fldCharType="begin"/>
        </w:r>
        <w:r w:rsidR="00461F08">
          <w:rPr>
            <w:webHidden/>
          </w:rPr>
          <w:instrText xml:space="preserve"> PAGEREF _Toc501378815 \h </w:instrText>
        </w:r>
        <w:r w:rsidR="00461F08">
          <w:rPr>
            <w:webHidden/>
          </w:rPr>
        </w:r>
        <w:r w:rsidR="00461F08">
          <w:rPr>
            <w:webHidden/>
          </w:rPr>
          <w:fldChar w:fldCharType="separate"/>
        </w:r>
        <w:r w:rsidR="00461F08">
          <w:rPr>
            <w:webHidden/>
          </w:rPr>
          <w:t>38</w:t>
        </w:r>
        <w:r w:rsidR="00461F08">
          <w:rPr>
            <w:webHidden/>
          </w:rPr>
          <w:fldChar w:fldCharType="end"/>
        </w:r>
      </w:hyperlink>
    </w:p>
    <w:p w:rsidR="00461F08" w:rsidRDefault="0002741D">
      <w:pPr>
        <w:pStyle w:val="TOC1"/>
        <w:rPr>
          <w:rFonts w:asciiTheme="minorHAnsi" w:eastAsiaTheme="minorEastAsia" w:hAnsiTheme="minorHAnsi" w:cstheme="minorBidi"/>
          <w:b w:val="0"/>
          <w:bCs w:val="0"/>
          <w:caps w:val="0"/>
          <w:lang w:val="en-US"/>
        </w:rPr>
      </w:pPr>
      <w:hyperlink w:anchor="_Toc501378816" w:history="1">
        <w:r w:rsidR="00461F08" w:rsidRPr="00384F68">
          <w:rPr>
            <w:rStyle w:val="Hyperlink"/>
            <w:lang w:val="hy-AM"/>
          </w:rPr>
          <w:t>9</w:t>
        </w:r>
        <w:r w:rsidR="00461F08">
          <w:rPr>
            <w:rFonts w:asciiTheme="minorHAnsi" w:eastAsiaTheme="minorEastAsia" w:hAnsiTheme="minorHAnsi" w:cstheme="minorBidi"/>
            <w:b w:val="0"/>
            <w:bCs w:val="0"/>
            <w:caps w:val="0"/>
            <w:lang w:val="en-US"/>
          </w:rPr>
          <w:tab/>
        </w:r>
        <w:r w:rsidR="00461F08" w:rsidRPr="00384F68">
          <w:rPr>
            <w:rStyle w:val="Hyperlink"/>
            <w:lang w:val="hy-AM"/>
          </w:rPr>
          <w:t>Հավելվածներ</w:t>
        </w:r>
        <w:r w:rsidR="00461F08">
          <w:rPr>
            <w:webHidden/>
          </w:rPr>
          <w:tab/>
        </w:r>
        <w:r w:rsidR="00461F08">
          <w:rPr>
            <w:webHidden/>
          </w:rPr>
          <w:fldChar w:fldCharType="begin"/>
        </w:r>
        <w:r w:rsidR="00461F08">
          <w:rPr>
            <w:webHidden/>
          </w:rPr>
          <w:instrText xml:space="preserve"> PAGEREF _Toc501378816 \h </w:instrText>
        </w:r>
        <w:r w:rsidR="00461F08">
          <w:rPr>
            <w:webHidden/>
          </w:rPr>
        </w:r>
        <w:r w:rsidR="00461F08">
          <w:rPr>
            <w:webHidden/>
          </w:rPr>
          <w:fldChar w:fldCharType="separate"/>
        </w:r>
        <w:r w:rsidR="00461F08">
          <w:rPr>
            <w:webHidden/>
          </w:rPr>
          <w:t>38</w:t>
        </w:r>
        <w:r w:rsidR="00461F08">
          <w:rPr>
            <w:webHidden/>
          </w:rPr>
          <w:fldChar w:fldCharType="end"/>
        </w:r>
      </w:hyperlink>
    </w:p>
    <w:p w:rsidR="00C077AE" w:rsidRPr="003B10EC" w:rsidRDefault="00C077AE" w:rsidP="001276E4">
      <w:pPr>
        <w:rPr>
          <w:b/>
          <w:sz w:val="30"/>
          <w:szCs w:val="30"/>
        </w:rPr>
      </w:pPr>
      <w:r w:rsidRPr="003B10EC">
        <w:rPr>
          <w:sz w:val="20"/>
          <w:szCs w:val="20"/>
        </w:rPr>
        <w:fldChar w:fldCharType="end"/>
      </w:r>
      <w:r w:rsidRPr="003B10EC">
        <w:br w:type="page"/>
      </w:r>
      <w:r w:rsidRPr="003B10EC">
        <w:rPr>
          <w:b/>
          <w:sz w:val="30"/>
          <w:szCs w:val="30"/>
        </w:rPr>
        <w:lastRenderedPageBreak/>
        <w:t xml:space="preserve">ՄԱՍ Ա – ԸՆՏՐՈՒԹՅԱՆ ԸՆԹԱՑԱԿԱՐԳԵՐ </w:t>
      </w:r>
      <w:proofErr w:type="spellStart"/>
      <w:r w:rsidRPr="003B10EC">
        <w:rPr>
          <w:b/>
          <w:sz w:val="30"/>
          <w:szCs w:val="30"/>
        </w:rPr>
        <w:t>ԵՎ</w:t>
      </w:r>
      <w:proofErr w:type="spellEnd"/>
      <w:r w:rsidRPr="003B10EC">
        <w:rPr>
          <w:b/>
          <w:sz w:val="30"/>
          <w:szCs w:val="30"/>
        </w:rPr>
        <w:t xml:space="preserve"> ՊԱՀԱՆՋՆԵՐ</w:t>
      </w:r>
    </w:p>
    <w:p w:rsidR="00C077AE" w:rsidRPr="00461F08" w:rsidRDefault="00C077AE" w:rsidP="00B61ACA">
      <w:pPr>
        <w:pStyle w:val="Heading1"/>
        <w:numPr>
          <w:ilvl w:val="0"/>
          <w:numId w:val="9"/>
        </w:numPr>
        <w:spacing w:line="276" w:lineRule="auto"/>
        <w:rPr>
          <w:rFonts w:ascii="GHEA Grapalat" w:hAnsi="GHEA Grapalat"/>
          <w:lang w:val="hy-AM"/>
        </w:rPr>
      </w:pPr>
      <w:bookmarkStart w:id="0" w:name="_Toc501378775"/>
      <w:r w:rsidRPr="00461F08">
        <w:rPr>
          <w:rFonts w:ascii="GHEA Grapalat" w:hAnsi="GHEA Grapalat"/>
          <w:lang w:val="hy-AM"/>
        </w:rPr>
        <w:t>Հրավերի գրություն</w:t>
      </w:r>
      <w:bookmarkEnd w:id="0"/>
    </w:p>
    <w:p w:rsidR="00E132C2" w:rsidRDefault="00E132C2" w:rsidP="001276E4">
      <w:pPr>
        <w:spacing w:line="276" w:lineRule="auto"/>
        <w:jc w:val="right"/>
        <w:rPr>
          <w:highlight w:val="lightGray"/>
        </w:rPr>
      </w:pPr>
    </w:p>
    <w:p w:rsidR="00E132C2" w:rsidRDefault="00E132C2" w:rsidP="00461F08">
      <w:pPr>
        <w:spacing w:line="276" w:lineRule="auto"/>
        <w:jc w:val="center"/>
        <w:rPr>
          <w:highlight w:val="lightGray"/>
        </w:rPr>
      </w:pPr>
      <w:r>
        <w:rPr>
          <w:lang w:eastAsia="ru-RU"/>
        </w:rPr>
        <w:t>ՀԱՍՏԱՏՎՈՒՄ Է ՊԱՏՎԻՐԱՏՈՒԻ ԿՈՂՄԻՑ։</w:t>
      </w:r>
    </w:p>
    <w:p w:rsidR="00C077AE" w:rsidRPr="003B10EC" w:rsidRDefault="00C077AE" w:rsidP="00B61ACA">
      <w:pPr>
        <w:pStyle w:val="Heading1"/>
        <w:numPr>
          <w:ilvl w:val="0"/>
          <w:numId w:val="9"/>
        </w:numPr>
        <w:spacing w:line="276" w:lineRule="auto"/>
        <w:rPr>
          <w:rFonts w:ascii="GHEA Grapalat" w:hAnsi="GHEA Grapalat"/>
          <w:lang w:val="hy-AM"/>
        </w:rPr>
      </w:pPr>
      <w:bookmarkStart w:id="1" w:name="_Toc501365231"/>
      <w:bookmarkStart w:id="2" w:name="_Toc501365550"/>
      <w:bookmarkStart w:id="3" w:name="_Toc501365232"/>
      <w:bookmarkStart w:id="4" w:name="_Toc501365551"/>
      <w:bookmarkStart w:id="5" w:name="_Toc501365233"/>
      <w:bookmarkStart w:id="6" w:name="_Toc501365552"/>
      <w:bookmarkStart w:id="7" w:name="_Toc501365286"/>
      <w:bookmarkStart w:id="8" w:name="_Toc501365605"/>
      <w:bookmarkStart w:id="9" w:name="_Toc501365287"/>
      <w:bookmarkStart w:id="10" w:name="_Toc501365606"/>
      <w:bookmarkStart w:id="11" w:name="_Toc501365288"/>
      <w:bookmarkStart w:id="12" w:name="_Toc501365607"/>
      <w:bookmarkStart w:id="13" w:name="_Toc501365289"/>
      <w:bookmarkStart w:id="14" w:name="_Toc501365608"/>
      <w:bookmarkStart w:id="15" w:name="_Toc501365290"/>
      <w:bookmarkStart w:id="16" w:name="_Toc501365609"/>
      <w:bookmarkStart w:id="17" w:name="_Toc501365291"/>
      <w:bookmarkStart w:id="18" w:name="_Toc501365610"/>
      <w:bookmarkStart w:id="19" w:name="_Toc501365292"/>
      <w:bookmarkStart w:id="20" w:name="_Toc501365611"/>
      <w:bookmarkStart w:id="21" w:name="_Toc501365293"/>
      <w:bookmarkStart w:id="22" w:name="_Toc501365612"/>
      <w:bookmarkStart w:id="23" w:name="_Toc501365294"/>
      <w:bookmarkStart w:id="24" w:name="_Toc501365613"/>
      <w:bookmarkStart w:id="25" w:name="_Toc501365295"/>
      <w:bookmarkStart w:id="26" w:name="_Toc501365614"/>
      <w:bookmarkStart w:id="27" w:name="_Toc501365296"/>
      <w:bookmarkStart w:id="28" w:name="_Toc501365615"/>
      <w:bookmarkStart w:id="29" w:name="_Toc501365297"/>
      <w:bookmarkStart w:id="30" w:name="_Toc501365616"/>
      <w:bookmarkStart w:id="31" w:name="_Toc501365298"/>
      <w:bookmarkStart w:id="32" w:name="_Toc501365617"/>
      <w:bookmarkStart w:id="33" w:name="_Toc501365299"/>
      <w:bookmarkStart w:id="34" w:name="_Toc501365618"/>
      <w:bookmarkStart w:id="35" w:name="_Toc501365300"/>
      <w:bookmarkStart w:id="36" w:name="_Toc501365619"/>
      <w:bookmarkStart w:id="37" w:name="_Toc501365301"/>
      <w:bookmarkStart w:id="38" w:name="_Toc501365620"/>
      <w:bookmarkStart w:id="39" w:name="_Toc501365302"/>
      <w:bookmarkStart w:id="40" w:name="_Toc501365621"/>
      <w:bookmarkStart w:id="41" w:name="_Toc501365303"/>
      <w:bookmarkStart w:id="42" w:name="_Toc501365622"/>
      <w:bookmarkStart w:id="43" w:name="_Toc501365304"/>
      <w:bookmarkStart w:id="44" w:name="_Toc501365623"/>
      <w:bookmarkStart w:id="45" w:name="_Toc501365305"/>
      <w:bookmarkStart w:id="46" w:name="_Toc501365624"/>
      <w:bookmarkStart w:id="47" w:name="_Toc501365306"/>
      <w:bookmarkStart w:id="48" w:name="_Toc501365625"/>
      <w:bookmarkStart w:id="49" w:name="_Toc501365307"/>
      <w:bookmarkStart w:id="50" w:name="_Toc501365626"/>
      <w:bookmarkStart w:id="51" w:name="_Toc501365308"/>
      <w:bookmarkStart w:id="52" w:name="_Toc501365627"/>
      <w:bookmarkStart w:id="53" w:name="_Toc501365309"/>
      <w:bookmarkStart w:id="54" w:name="_Toc501365628"/>
      <w:bookmarkStart w:id="55" w:name="_Toc501365310"/>
      <w:bookmarkStart w:id="56" w:name="_Toc501365629"/>
      <w:bookmarkStart w:id="57" w:name="_Toc501365311"/>
      <w:bookmarkStart w:id="58" w:name="_Toc501365630"/>
      <w:bookmarkStart w:id="59" w:name="_Toc501365312"/>
      <w:bookmarkStart w:id="60" w:name="_Toc501365631"/>
      <w:bookmarkStart w:id="61" w:name="_Toc501365313"/>
      <w:bookmarkStart w:id="62" w:name="_Toc501365632"/>
      <w:bookmarkStart w:id="63" w:name="_Toc501365314"/>
      <w:bookmarkStart w:id="64" w:name="_Toc501365633"/>
      <w:bookmarkStart w:id="65" w:name="_Toc501365315"/>
      <w:bookmarkStart w:id="66" w:name="_Toc501365634"/>
      <w:bookmarkStart w:id="67" w:name="_Toc501365316"/>
      <w:bookmarkStart w:id="68" w:name="_Toc501365635"/>
      <w:bookmarkStart w:id="69" w:name="_Toc501365317"/>
      <w:bookmarkStart w:id="70" w:name="_Toc501365636"/>
      <w:bookmarkStart w:id="71" w:name="_Toc501365318"/>
      <w:bookmarkStart w:id="72" w:name="_Toc501365637"/>
      <w:bookmarkStart w:id="73" w:name="_Toc501365319"/>
      <w:bookmarkStart w:id="74" w:name="_Toc501365638"/>
      <w:bookmarkStart w:id="75" w:name="_Toc501365320"/>
      <w:bookmarkStart w:id="76" w:name="_Toc501365639"/>
      <w:bookmarkStart w:id="77" w:name="_Toc501365321"/>
      <w:bookmarkStart w:id="78" w:name="_Toc501365640"/>
      <w:bookmarkStart w:id="79" w:name="_Toc501365322"/>
      <w:bookmarkStart w:id="80" w:name="_Toc501365641"/>
      <w:bookmarkStart w:id="81" w:name="_Toc501365323"/>
      <w:bookmarkStart w:id="82" w:name="_Toc501365642"/>
      <w:bookmarkStart w:id="83" w:name="_Toc501365324"/>
      <w:bookmarkStart w:id="84" w:name="_Toc501365643"/>
      <w:bookmarkStart w:id="85" w:name="_Toc501365325"/>
      <w:bookmarkStart w:id="86" w:name="_Toc501365644"/>
      <w:bookmarkStart w:id="87" w:name="_Toc501365326"/>
      <w:bookmarkStart w:id="88" w:name="_Toc501365645"/>
      <w:bookmarkStart w:id="89" w:name="_Toc501365327"/>
      <w:bookmarkStart w:id="90" w:name="_Toc50136564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3B10EC">
        <w:rPr>
          <w:lang w:val="hy-AM"/>
        </w:rPr>
        <w:br w:type="page"/>
      </w:r>
      <w:bookmarkStart w:id="91" w:name="_Toc501378776"/>
      <w:r w:rsidRPr="003B10EC">
        <w:rPr>
          <w:rFonts w:ascii="GHEA Grapalat" w:hAnsi="GHEA Grapalat"/>
          <w:lang w:val="hy-AM"/>
        </w:rPr>
        <w:lastRenderedPageBreak/>
        <w:t>Հրաժարում իրավունքից</w:t>
      </w:r>
      <w:bookmarkEnd w:id="91"/>
    </w:p>
    <w:p w:rsidR="00C077AE" w:rsidRPr="003B10EC" w:rsidRDefault="00C077AE" w:rsidP="00B61ACA">
      <w:pPr>
        <w:pStyle w:val="Heading3"/>
        <w:numPr>
          <w:ilvl w:val="2"/>
          <w:numId w:val="9"/>
        </w:numPr>
        <w:rPr>
          <w:rFonts w:ascii="GHEA Grapalat" w:hAnsi="GHEA Grapalat"/>
          <w:lang w:val="hy-AM"/>
        </w:rPr>
      </w:pPr>
      <w:proofErr w:type="spellStart"/>
      <w:r w:rsidRPr="003B10EC">
        <w:rPr>
          <w:rFonts w:ascii="GHEA Grapalat" w:hAnsi="GHEA Grapalat"/>
          <w:lang w:val="hy-AM"/>
        </w:rPr>
        <w:t>ՀՆՀ</w:t>
      </w:r>
      <w:proofErr w:type="spellEnd"/>
      <w:r w:rsidRPr="003B10EC">
        <w:rPr>
          <w:rFonts w:ascii="GHEA Grapalat" w:hAnsi="GHEA Grapalat"/>
          <w:lang w:val="hy-AM"/>
        </w:rPr>
        <w:t xml:space="preserve">-ի փաստաթղթերում պարունակվող հայտարարություններն ու բացատրությունները նախատեսված են, որ Նախաորակավորված հայտատուները գաղափար կազմեն </w:t>
      </w:r>
      <w:proofErr w:type="spellStart"/>
      <w:r w:rsidRPr="003B10EC">
        <w:rPr>
          <w:rFonts w:ascii="GHEA Grapalat" w:hAnsi="GHEA Grapalat"/>
          <w:lang w:val="hy-AM"/>
        </w:rPr>
        <w:t>ՀՆՀ</w:t>
      </w:r>
      <w:proofErr w:type="spellEnd"/>
      <w:r w:rsidRPr="003B10EC">
        <w:rPr>
          <w:rFonts w:ascii="GHEA Grapalat" w:hAnsi="GHEA Grapalat"/>
          <w:lang w:val="hy-AM"/>
        </w:rPr>
        <w:t>-ի փաստաթղթերի և Ծրագրի առարկայի մասին: Նման հայտարարություններն ու բացատրությունները չպետք է բացատրվեն կամ մեկնաբանվեն որպես սահմանափակման որևէ ձև կամ որևէ ձևով սահմանափակեն՝</w:t>
      </w:r>
    </w:p>
    <w:p w:rsidR="00C077AE" w:rsidRPr="00461F08" w:rsidRDefault="00C077AE" w:rsidP="00B61ACA">
      <w:pPr>
        <w:pStyle w:val="ListParagraph"/>
        <w:numPr>
          <w:ilvl w:val="0"/>
          <w:numId w:val="13"/>
        </w:numPr>
        <w:spacing w:line="276" w:lineRule="auto"/>
        <w:ind w:left="1260" w:hanging="630"/>
        <w:contextualSpacing w:val="0"/>
        <w:rPr>
          <w:sz w:val="22"/>
          <w:szCs w:val="22"/>
          <w:lang w:val="hy-AM"/>
        </w:rPr>
      </w:pPr>
      <w:r w:rsidRPr="00461F08">
        <w:rPr>
          <w:sz w:val="22"/>
          <w:szCs w:val="22"/>
          <w:lang w:val="hy-AM"/>
        </w:rPr>
        <w:t>Ծրագրի համաձայնագրերի շրջանակներում սահմանված Ծրագրի ընկերության իրավունքներն ու պարտականությունները, կամ</w:t>
      </w:r>
    </w:p>
    <w:p w:rsidR="00C077AE" w:rsidRPr="00461F08" w:rsidRDefault="00C077AE" w:rsidP="00B61ACA">
      <w:pPr>
        <w:pStyle w:val="ListParagraph"/>
        <w:numPr>
          <w:ilvl w:val="0"/>
          <w:numId w:val="13"/>
        </w:numPr>
        <w:spacing w:line="276" w:lineRule="auto"/>
        <w:ind w:left="1260" w:hanging="630"/>
        <w:contextualSpacing w:val="0"/>
        <w:rPr>
          <w:sz w:val="22"/>
          <w:szCs w:val="22"/>
          <w:lang w:val="hy-AM"/>
        </w:rPr>
      </w:pPr>
      <w:r w:rsidRPr="00461F08">
        <w:rPr>
          <w:sz w:val="22"/>
          <w:szCs w:val="22"/>
          <w:lang w:val="hy-AM"/>
        </w:rPr>
        <w:t>Պատվիրատուի իրավունքը փոխելու, վերափոխելու, բարեփոխելու, լրացնելու կամ պարզաբանելու Ծրագրի ընկերության իրավունքներն ու պարտականությունները կամ Ծրագրի համաձայնագրերի պայմանները:</w:t>
      </w:r>
    </w:p>
    <w:p w:rsidR="00C077AE" w:rsidRPr="003B10EC" w:rsidRDefault="00C077AE" w:rsidP="001276E4">
      <w:pPr>
        <w:ind w:left="709"/>
      </w:pPr>
      <w:proofErr w:type="spellStart"/>
      <w:r w:rsidRPr="003B10EC">
        <w:t>Հետևաբար</w:t>
      </w:r>
      <w:proofErr w:type="spellEnd"/>
      <w:r w:rsidRPr="003B10EC">
        <w:t xml:space="preserve">, </w:t>
      </w:r>
      <w:proofErr w:type="spellStart"/>
      <w:r w:rsidRPr="003B10EC">
        <w:t>ՀՆՀ</w:t>
      </w:r>
      <w:proofErr w:type="spellEnd"/>
      <w:r w:rsidRPr="003B10EC">
        <w:t xml:space="preserve">-ի փաստաթղթերի ցանկացած բացթողում, անհամապատասխանություն կամ հակասություն անհրաժեշտ է դիտարկել, մեկնաբանել և պատշաճ ձևով կիրառել՝ հաշվի առնելով </w:t>
      </w:r>
      <w:proofErr w:type="spellStart"/>
      <w:r w:rsidRPr="003B10EC">
        <w:t>վերագրյալը</w:t>
      </w:r>
      <w:proofErr w:type="spellEnd"/>
      <w:r w:rsidRPr="003B10EC">
        <w:t xml:space="preserve">: Պատվիրատուն նման բացթողումների, </w:t>
      </w:r>
      <w:proofErr w:type="spellStart"/>
      <w:r w:rsidRPr="003B10EC">
        <w:t>անհամապատասխանությունների</w:t>
      </w:r>
      <w:proofErr w:type="spellEnd"/>
      <w:r w:rsidRPr="003B10EC">
        <w:t xml:space="preserve"> կամ հակասությունների պատճառով որևէ պահանջ չի ընդունի:</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Ո՛չ Պատվիրատուն, ո՛չ ՀՀ Կառավարությունը և ո՛չ էլ նրանց համապատասխան մարմիններից, ներկայացուցիչներից, </w:t>
      </w:r>
      <w:proofErr w:type="spellStart"/>
      <w:r w:rsidRPr="003B10EC">
        <w:rPr>
          <w:rFonts w:ascii="GHEA Grapalat" w:hAnsi="GHEA Grapalat"/>
          <w:lang w:val="hy-AM"/>
        </w:rPr>
        <w:t>խորհրդատուներից</w:t>
      </w:r>
      <w:proofErr w:type="spellEnd"/>
      <w:r w:rsidRPr="003B10EC">
        <w:rPr>
          <w:rFonts w:ascii="GHEA Grapalat" w:hAnsi="GHEA Grapalat"/>
          <w:lang w:val="hy-AM"/>
        </w:rPr>
        <w:t xml:space="preserve"> որևէ մեկը՝ </w:t>
      </w:r>
    </w:p>
    <w:p w:rsidR="00C077AE" w:rsidRPr="00461F08" w:rsidRDefault="00C077AE" w:rsidP="00B61ACA">
      <w:pPr>
        <w:pStyle w:val="ListParagraph"/>
        <w:numPr>
          <w:ilvl w:val="0"/>
          <w:numId w:val="16"/>
        </w:numPr>
        <w:spacing w:line="276" w:lineRule="auto"/>
        <w:ind w:left="1260" w:hanging="630"/>
        <w:contextualSpacing w:val="0"/>
        <w:rPr>
          <w:sz w:val="22"/>
          <w:szCs w:val="22"/>
          <w:lang w:val="hy-AM"/>
        </w:rPr>
      </w:pPr>
      <w:r w:rsidRPr="00461F08">
        <w:rPr>
          <w:sz w:val="22"/>
          <w:szCs w:val="22"/>
          <w:lang w:val="hy-AM"/>
        </w:rPr>
        <w:t xml:space="preserve">բացահայտ կամ ենթադրյալ կերպով </w:t>
      </w:r>
      <w:proofErr w:type="spellStart"/>
      <w:r w:rsidRPr="00461F08">
        <w:rPr>
          <w:sz w:val="22"/>
          <w:szCs w:val="22"/>
          <w:lang w:val="hy-AM"/>
        </w:rPr>
        <w:t>երբևէ</w:t>
      </w:r>
      <w:proofErr w:type="spellEnd"/>
      <w:r w:rsidRPr="00461F08">
        <w:rPr>
          <w:sz w:val="22"/>
          <w:szCs w:val="22"/>
          <w:lang w:val="hy-AM"/>
        </w:rPr>
        <w:t xml:space="preserve"> չեն ներկայացնի կամ երաշխիք չեն տրամադրի </w:t>
      </w:r>
      <w:proofErr w:type="spellStart"/>
      <w:r w:rsidRPr="00461F08">
        <w:rPr>
          <w:sz w:val="22"/>
          <w:szCs w:val="22"/>
          <w:lang w:val="hy-AM"/>
        </w:rPr>
        <w:t>սույնում</w:t>
      </w:r>
      <w:proofErr w:type="spellEnd"/>
      <w:r w:rsidRPr="00461F08">
        <w:rPr>
          <w:sz w:val="22"/>
          <w:szCs w:val="22"/>
          <w:lang w:val="hy-AM"/>
        </w:rPr>
        <w:t xml:space="preserve">, տվյալների սենյակում պարունակվող կամ մեկ այլ կերպով՝ գրավոր կամ բանավոր, սույն Ընտրության գործընթացի կամ սույն </w:t>
      </w:r>
      <w:proofErr w:type="spellStart"/>
      <w:r w:rsidRPr="00461F08">
        <w:rPr>
          <w:sz w:val="22"/>
          <w:szCs w:val="22"/>
          <w:lang w:val="hy-AM"/>
        </w:rPr>
        <w:t>ՀՆՀ</w:t>
      </w:r>
      <w:proofErr w:type="spellEnd"/>
      <w:r w:rsidRPr="00461F08">
        <w:rPr>
          <w:sz w:val="22"/>
          <w:szCs w:val="22"/>
          <w:lang w:val="hy-AM"/>
        </w:rPr>
        <w:t xml:space="preserve">-ի վերաբերյալ Նախաորակավորված հայտատուներին տրամադրված տեղեկատվության ճշգրտության, </w:t>
      </w:r>
      <w:proofErr w:type="spellStart"/>
      <w:r w:rsidRPr="00461F08">
        <w:rPr>
          <w:sz w:val="22"/>
          <w:szCs w:val="22"/>
          <w:lang w:val="hy-AM"/>
        </w:rPr>
        <w:t>վստահելիության</w:t>
      </w:r>
      <w:proofErr w:type="spellEnd"/>
      <w:r w:rsidRPr="00461F08">
        <w:rPr>
          <w:sz w:val="22"/>
          <w:szCs w:val="22"/>
          <w:lang w:val="hy-AM"/>
        </w:rPr>
        <w:t xml:space="preserve"> կամ ամբողջականության վերաբերյալ.</w:t>
      </w:r>
    </w:p>
    <w:p w:rsidR="00C077AE" w:rsidRPr="00461F08" w:rsidRDefault="00C077AE" w:rsidP="00B61ACA">
      <w:pPr>
        <w:pStyle w:val="ListParagraph"/>
        <w:numPr>
          <w:ilvl w:val="0"/>
          <w:numId w:val="16"/>
        </w:numPr>
        <w:spacing w:line="276" w:lineRule="auto"/>
        <w:ind w:left="1260" w:hanging="630"/>
        <w:contextualSpacing w:val="0"/>
        <w:rPr>
          <w:sz w:val="22"/>
          <w:szCs w:val="22"/>
          <w:lang w:val="hy-AM"/>
        </w:rPr>
      </w:pPr>
      <w:r w:rsidRPr="00461F08">
        <w:rPr>
          <w:sz w:val="22"/>
          <w:szCs w:val="22"/>
          <w:lang w:val="hy-AM"/>
        </w:rPr>
        <w:t xml:space="preserve">սույն </w:t>
      </w:r>
      <w:proofErr w:type="spellStart"/>
      <w:r w:rsidRPr="00461F08">
        <w:rPr>
          <w:sz w:val="22"/>
          <w:szCs w:val="22"/>
          <w:lang w:val="hy-AM"/>
        </w:rPr>
        <w:t>ՀՆՀ</w:t>
      </w:r>
      <w:proofErr w:type="spellEnd"/>
      <w:r w:rsidRPr="00461F08">
        <w:rPr>
          <w:sz w:val="22"/>
          <w:szCs w:val="22"/>
          <w:lang w:val="hy-AM"/>
        </w:rPr>
        <w:t>-ի, գործարքի կամ Ընտրության գործընթացի կամ Նախաորկավորված հայտատուի կողմից գործարքի գնահատման հետ կապված Նախաորակավորված հայտատուին գրավոր կամ բանավոր կերպով որևէ հաղորդակցության փոխանցման կամ տրամադրման համար որևէ պատասխանատվություն չեն կրում, կամ</w:t>
      </w:r>
    </w:p>
    <w:p w:rsidR="00C077AE" w:rsidRPr="00461F08" w:rsidRDefault="00C077AE" w:rsidP="00B61ACA">
      <w:pPr>
        <w:pStyle w:val="ListParagraph"/>
        <w:numPr>
          <w:ilvl w:val="0"/>
          <w:numId w:val="16"/>
        </w:numPr>
        <w:spacing w:line="276" w:lineRule="auto"/>
        <w:ind w:left="1260" w:hanging="630"/>
        <w:contextualSpacing w:val="0"/>
        <w:rPr>
          <w:sz w:val="22"/>
          <w:szCs w:val="22"/>
          <w:lang w:val="hy-AM"/>
        </w:rPr>
      </w:pPr>
      <w:r w:rsidRPr="00461F08">
        <w:rPr>
          <w:sz w:val="22"/>
          <w:szCs w:val="22"/>
          <w:lang w:val="hy-AM"/>
        </w:rPr>
        <w:t xml:space="preserve">պարտավոր չեն փոխհատուցել Նախաորակավորված հայտատուին վերջինիս կողմից կրած ծախսերը, որոնք կապված են սույն </w:t>
      </w:r>
      <w:proofErr w:type="spellStart"/>
      <w:r w:rsidRPr="00461F08">
        <w:rPr>
          <w:sz w:val="22"/>
          <w:szCs w:val="22"/>
          <w:lang w:val="hy-AM"/>
        </w:rPr>
        <w:t>ՀՆՀ</w:t>
      </w:r>
      <w:proofErr w:type="spellEnd"/>
      <w:r w:rsidRPr="00461F08">
        <w:rPr>
          <w:sz w:val="22"/>
          <w:szCs w:val="22"/>
          <w:lang w:val="hy-AM"/>
        </w:rPr>
        <w:t>-ի գնահատման կամ դրա համաձայն գործելու հետ կամ որևէ այլ կերպով առնչվում են Ընտրության գործընթացին կամ գործարքին:</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Սկսած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տրամադրումից մինչև Ծրագրի </w:t>
      </w:r>
      <w:proofErr w:type="spellStart"/>
      <w:r w:rsidRPr="003B10EC">
        <w:rPr>
          <w:rFonts w:ascii="GHEA Grapalat" w:hAnsi="GHEA Grapalat"/>
          <w:lang w:val="hy-AM"/>
        </w:rPr>
        <w:t>շնորհումը</w:t>
      </w:r>
      <w:proofErr w:type="spellEnd"/>
      <w:r w:rsidRPr="003B10EC">
        <w:rPr>
          <w:rFonts w:ascii="GHEA Grapalat" w:hAnsi="GHEA Grapalat"/>
          <w:lang w:val="hy-AM"/>
        </w:rPr>
        <w:t xml:space="preserve">՝ սույն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-ում ներկայացվող կամ մեկ այլ կերպով Ընտրության գործընթացում Նախաորակավորված հայտատուներին տրամադրվող տեղեկատվությունը, չի </w:t>
      </w:r>
      <w:r w:rsidRPr="003B10EC">
        <w:rPr>
          <w:rFonts w:ascii="GHEA Grapalat" w:hAnsi="GHEA Grapalat"/>
          <w:lang w:val="hy-AM"/>
        </w:rPr>
        <w:lastRenderedPageBreak/>
        <w:t xml:space="preserve">ենթադրում, որ ներառում է ամեն ինչ կամ ողջ տեղեկատվությունը, որը Նախաորակավորված հայտատուն կամ վերջինիս խորհրդատուները կարող են պահանջել կամ կցանկանային ունենալ Ծրագրի վերաբերյալ: Նախաորակավորված հայտատուն պետք է </w:t>
      </w:r>
      <w:proofErr w:type="spellStart"/>
      <w:r w:rsidRPr="003B10EC">
        <w:rPr>
          <w:rFonts w:ascii="GHEA Grapalat" w:hAnsi="GHEA Grapalat"/>
          <w:lang w:val="hy-AM"/>
        </w:rPr>
        <w:t>ձևավորի</w:t>
      </w:r>
      <w:proofErr w:type="spellEnd"/>
      <w:r w:rsidRPr="003B10EC">
        <w:rPr>
          <w:rFonts w:ascii="GHEA Grapalat" w:hAnsi="GHEA Grapalat"/>
          <w:lang w:val="hy-AM"/>
        </w:rPr>
        <w:t xml:space="preserve"> իր սեփական տեսակետներն առ այն, թե որ տեղեկատվությունն է համարվում խնդրո առարկային առնչվող և իր սեփական ուսումնասիրությունները, կանխատեսումները և եզրակացություններն անի ու խորհրդակցի իր խորհրդատուների հետ՝ նման տեղեկատվությունը անկախ կերպով ստուգելու և լրացուցիչ այնպիսի տեղեկատվություն ձեռք բերելու համար, որը կարող է վերջինիս անհրաժեշտ լինել Հայտը ներկայացնելուց առաջ:</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Ո՛չ Պատվիրատուն, ո՛չ ՀՀ Կառավարությունը, ո՛չ էլ նրանց համապատասխան աշխատակիցները, պաշտոնատար անձիք, գործակալները և խորհրդատուները որևէ պատասխանատվություն չեն կրում սույն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կամ Նախաորակավորված հայտատուներին սույն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համաձայն տրամադրված ցանկացած տեղեկության (այդ թվում նաև արտահայտված ցանկացած կարծիքի) բովանդակային իմաստով ճշգրտության կամ ամբողջականության համար, և նման տեղեկատվության կամ կարծիքների ճշգրտությունը կամ ամբողջականությունը բացահայտ կամ ենթադրյալ կերպով չեն ներկայացվի կամ երաշխիք չի տրամադրվի նման որևէ անձի կողմից: Մասնավորապես, չեն ներկայացվի կամ երաշխիք չի տրամադրվի ապագա կանխատեսումների, հեռանկարներին կամ եկամուտներին հասնելու ճշգրտության, խելամտության կամ հավանականության վերաբերյալ: </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Պատվիրատուն իրավասու է իր սեփական հայեցողությամբ, ցանկացած փուլում,  առանց ծանուցելու փոփոխել Ընտրության գործընթացի կառուցվածքը և ժամկետները, փոփոխել պարունակվող տեղեկությունները կամ մեկ այլ կերպով սույն </w:t>
      </w:r>
      <w:proofErr w:type="spellStart"/>
      <w:r w:rsidRPr="003B10EC">
        <w:rPr>
          <w:rFonts w:ascii="GHEA Grapalat" w:hAnsi="GHEA Grapalat"/>
          <w:lang w:val="hy-AM"/>
        </w:rPr>
        <w:t>ՀՆՀ</w:t>
      </w:r>
      <w:proofErr w:type="spellEnd"/>
      <w:r w:rsidRPr="003B10EC">
        <w:rPr>
          <w:rFonts w:ascii="GHEA Grapalat" w:hAnsi="GHEA Grapalat"/>
          <w:lang w:val="hy-AM"/>
        </w:rPr>
        <w:t>-ի համաձայն տրամադրել Նախաորակավորված հայտատուներին կամ դադարեցնել Ընտրության գործընթացը:</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Ո՛չ Պատվիրատուն, ո՛չ ՀՀ կառավարությունը և ո՛չ էլ վերջիններիս համապատասխան աշխատակիցները, պաշտոնատար անձինք, գործակալները և խորհրդատուները որևէ պատասխանատվություն կամ պարտավորություն չեն կրում Ծրագրի Ընտրության գործընթացի ցանկացած փուլում որևէ Նախաորկավորված հայտատուի կրած ծախսերի, կորուստների կամ այլ պարտավորությունների համար:</w:t>
      </w:r>
    </w:p>
    <w:p w:rsidR="00C077AE" w:rsidRPr="00461F08" w:rsidRDefault="00C077AE" w:rsidP="00B61ACA">
      <w:pPr>
        <w:pStyle w:val="Heading1"/>
        <w:numPr>
          <w:ilvl w:val="0"/>
          <w:numId w:val="9"/>
        </w:numPr>
        <w:spacing w:line="276" w:lineRule="auto"/>
        <w:rPr>
          <w:rFonts w:ascii="GHEA Grapalat" w:hAnsi="GHEA Grapalat"/>
          <w:lang w:val="hy-AM"/>
        </w:rPr>
      </w:pPr>
      <w:r w:rsidRPr="003B10EC">
        <w:rPr>
          <w:lang w:val="hy-AM"/>
        </w:rPr>
        <w:br w:type="page"/>
      </w:r>
      <w:bookmarkStart w:id="92" w:name="_Toc501378777"/>
      <w:r w:rsidRPr="00461F08">
        <w:rPr>
          <w:rFonts w:ascii="GHEA Grapalat" w:hAnsi="GHEA Grapalat"/>
          <w:lang w:val="hy-AM"/>
        </w:rPr>
        <w:lastRenderedPageBreak/>
        <w:t>Մրցույթի տեղեկատվական թերթիկ</w:t>
      </w:r>
      <w:bookmarkEnd w:id="92"/>
    </w:p>
    <w:p w:rsidR="00E132C2" w:rsidRDefault="00E132C2" w:rsidP="001276E4">
      <w:pPr>
        <w:rPr>
          <w:b/>
        </w:rPr>
      </w:pPr>
    </w:p>
    <w:p w:rsidR="00E132C2" w:rsidRDefault="00E132C2" w:rsidP="00461F08">
      <w:pPr>
        <w:jc w:val="center"/>
        <w:rPr>
          <w:b/>
        </w:rPr>
      </w:pPr>
      <w:r>
        <w:rPr>
          <w:lang w:eastAsia="ru-RU"/>
        </w:rPr>
        <w:t>ՀԱՍՏԱՏՎՈՒՄ Է ՊԱՏՎԻՐԱՏՈՒԻ ԿՈՂՄԻՑ։</w:t>
      </w:r>
    </w:p>
    <w:p w:rsidR="00C077AE" w:rsidRPr="003B10EC" w:rsidRDefault="00C077AE" w:rsidP="00B61ACA">
      <w:pPr>
        <w:pStyle w:val="Heading1"/>
        <w:numPr>
          <w:ilvl w:val="0"/>
          <w:numId w:val="9"/>
        </w:numPr>
        <w:spacing w:line="276" w:lineRule="auto"/>
        <w:rPr>
          <w:rFonts w:ascii="GHEA Grapalat" w:hAnsi="GHEA Grapalat"/>
          <w:lang w:val="hy-AM"/>
        </w:rPr>
      </w:pPr>
      <w:bookmarkStart w:id="93" w:name="_Toc501365330"/>
      <w:bookmarkStart w:id="94" w:name="_Toc501365649"/>
      <w:bookmarkStart w:id="95" w:name="_Toc501365378"/>
      <w:bookmarkStart w:id="96" w:name="_Toc501365697"/>
      <w:bookmarkStart w:id="97" w:name="_Toc501365379"/>
      <w:bookmarkStart w:id="98" w:name="_Toc501365698"/>
      <w:bookmarkStart w:id="99" w:name="_Toc501365380"/>
      <w:bookmarkStart w:id="100" w:name="_Toc501365699"/>
      <w:bookmarkStart w:id="101" w:name="_Toc501365412"/>
      <w:bookmarkStart w:id="102" w:name="_Toc501365731"/>
      <w:bookmarkStart w:id="103" w:name="_Toc501365413"/>
      <w:bookmarkStart w:id="104" w:name="_Toc501365732"/>
      <w:bookmarkStart w:id="105" w:name="_Toc501365414"/>
      <w:bookmarkStart w:id="106" w:name="_Toc501365733"/>
      <w:bookmarkStart w:id="107" w:name="_Toc501365415"/>
      <w:bookmarkStart w:id="108" w:name="_Toc501365734"/>
      <w:bookmarkStart w:id="109" w:name="_Toc501365427"/>
      <w:bookmarkStart w:id="110" w:name="_Toc501365746"/>
      <w:bookmarkStart w:id="111" w:name="_Toc501365472"/>
      <w:bookmarkStart w:id="112" w:name="_Toc501365791"/>
      <w:bookmarkStart w:id="113" w:name="_Toc501365491"/>
      <w:bookmarkStart w:id="114" w:name="_Toc50136581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3B10EC">
        <w:rPr>
          <w:lang w:val="hy-AM"/>
        </w:rPr>
        <w:br w:type="page"/>
      </w:r>
      <w:bookmarkStart w:id="115" w:name="_Toc495578812"/>
      <w:bookmarkStart w:id="116" w:name="_Toc495587859"/>
      <w:bookmarkStart w:id="117" w:name="_Toc495589938"/>
      <w:bookmarkStart w:id="118" w:name="_Toc495590089"/>
      <w:bookmarkStart w:id="119" w:name="_Toc495590191"/>
      <w:bookmarkStart w:id="120" w:name="_Toc495594700"/>
      <w:bookmarkStart w:id="121" w:name="_Toc494825344"/>
      <w:bookmarkStart w:id="122" w:name="_Toc495137684"/>
      <w:bookmarkStart w:id="123" w:name="_Toc494825345"/>
      <w:bookmarkStart w:id="124" w:name="_Toc495137685"/>
      <w:bookmarkStart w:id="125" w:name="_Toc494825346"/>
      <w:bookmarkStart w:id="126" w:name="_Toc495137686"/>
      <w:bookmarkStart w:id="127" w:name="_Toc494825347"/>
      <w:bookmarkStart w:id="128" w:name="_Toc495137687"/>
      <w:bookmarkStart w:id="129" w:name="_Toc494825348"/>
      <w:bookmarkStart w:id="130" w:name="_Toc495137688"/>
      <w:bookmarkStart w:id="131" w:name="_Toc494825350"/>
      <w:bookmarkStart w:id="132" w:name="_Toc495137690"/>
      <w:bookmarkStart w:id="133" w:name="_Toc494825351"/>
      <w:bookmarkStart w:id="134" w:name="_Toc495137691"/>
      <w:bookmarkStart w:id="135" w:name="_Toc494825352"/>
      <w:bookmarkStart w:id="136" w:name="_Toc495137692"/>
      <w:bookmarkStart w:id="137" w:name="_Toc494825353"/>
      <w:bookmarkStart w:id="138" w:name="_Toc495137693"/>
      <w:bookmarkStart w:id="139" w:name="_Toc494825354"/>
      <w:bookmarkStart w:id="140" w:name="_Toc495137694"/>
      <w:bookmarkStart w:id="141" w:name="_Toc494825355"/>
      <w:bookmarkStart w:id="142" w:name="_Toc495137695"/>
      <w:bookmarkStart w:id="143" w:name="_Toc494825356"/>
      <w:bookmarkStart w:id="144" w:name="_Toc495137696"/>
      <w:bookmarkStart w:id="145" w:name="_Toc494825358"/>
      <w:bookmarkStart w:id="146" w:name="_Toc495137698"/>
      <w:bookmarkStart w:id="147" w:name="_Toc494825359"/>
      <w:bookmarkStart w:id="148" w:name="_Toc495137699"/>
      <w:bookmarkStart w:id="149" w:name="_Toc501378778"/>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3B10EC">
        <w:rPr>
          <w:rFonts w:ascii="GHEA Grapalat" w:hAnsi="GHEA Grapalat"/>
          <w:lang w:val="hy-AM"/>
        </w:rPr>
        <w:lastRenderedPageBreak/>
        <w:t xml:space="preserve">Սահմանումներ </w:t>
      </w:r>
      <w:proofErr w:type="spellStart"/>
      <w:r w:rsidRPr="003B10EC">
        <w:rPr>
          <w:rFonts w:ascii="GHEA Grapalat" w:hAnsi="GHEA Grapalat"/>
          <w:lang w:val="hy-AM"/>
        </w:rPr>
        <w:t>եվ</w:t>
      </w:r>
      <w:proofErr w:type="spellEnd"/>
      <w:r w:rsidRPr="003B10EC">
        <w:rPr>
          <w:rFonts w:ascii="GHEA Grapalat" w:hAnsi="GHEA Grapalat"/>
          <w:lang w:val="hy-AM"/>
        </w:rPr>
        <w:t xml:space="preserve"> մեկնաբանություններ</w:t>
      </w:r>
      <w:bookmarkEnd w:id="149"/>
    </w:p>
    <w:p w:rsidR="00C077AE" w:rsidRPr="003B10EC" w:rsidRDefault="00C077AE" w:rsidP="00B61ACA">
      <w:pPr>
        <w:pStyle w:val="Heading2"/>
        <w:numPr>
          <w:ilvl w:val="1"/>
          <w:numId w:val="9"/>
        </w:numPr>
        <w:spacing w:after="240"/>
        <w:ind w:left="578" w:hanging="578"/>
        <w:rPr>
          <w:rFonts w:ascii="GHEA Grapalat" w:hAnsi="GHEA Grapalat"/>
          <w:lang w:val="hy-AM"/>
        </w:rPr>
      </w:pPr>
      <w:bookmarkStart w:id="150" w:name="_Toc501378779"/>
      <w:r w:rsidRPr="003B10EC">
        <w:rPr>
          <w:rFonts w:ascii="GHEA Grapalat" w:hAnsi="GHEA Grapalat"/>
          <w:lang w:val="hy-AM"/>
        </w:rPr>
        <w:t>Սահմանումներ</w:t>
      </w:r>
      <w:bookmarkEnd w:id="150"/>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Սույն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-ում, եթե </w:t>
      </w:r>
      <w:proofErr w:type="spellStart"/>
      <w:r w:rsidRPr="003B10EC">
        <w:rPr>
          <w:rFonts w:ascii="GHEA Grapalat" w:hAnsi="GHEA Grapalat"/>
          <w:lang w:val="hy-AM"/>
        </w:rPr>
        <w:t>համատեքստը</w:t>
      </w:r>
      <w:proofErr w:type="spellEnd"/>
      <w:r w:rsidRPr="003B10EC">
        <w:rPr>
          <w:rFonts w:ascii="GHEA Grapalat" w:hAnsi="GHEA Grapalat"/>
          <w:lang w:val="hy-AM"/>
        </w:rPr>
        <w:t xml:space="preserve"> այլ բան չի պահանջում, մեծատառով գրված տերմինները կունենան ստորև բերված աղյուսակում ներկայացված իմաստը:</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Մեծատառերով սկսվող և սույն փաստաթղթում սահմանված բառերն ու արտահայտությունները, եթե </w:t>
      </w:r>
      <w:proofErr w:type="spellStart"/>
      <w:r w:rsidRPr="003B10EC">
        <w:rPr>
          <w:rFonts w:ascii="GHEA Grapalat" w:hAnsi="GHEA Grapalat"/>
          <w:lang w:val="hy-AM"/>
        </w:rPr>
        <w:t>համատեքստը</w:t>
      </w:r>
      <w:proofErr w:type="spellEnd"/>
      <w:r w:rsidRPr="003B10EC">
        <w:rPr>
          <w:rFonts w:ascii="GHEA Grapalat" w:hAnsi="GHEA Grapalat"/>
          <w:lang w:val="hy-AM"/>
        </w:rPr>
        <w:t xml:space="preserve"> այլ բան չի պահանջում, կունենան սույնով ամրագրված իմաստը:</w:t>
      </w:r>
    </w:p>
    <w:tbl>
      <w:tblPr>
        <w:tblW w:w="8505" w:type="dxa"/>
        <w:tblInd w:w="704"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0A0" w:firstRow="1" w:lastRow="0" w:firstColumn="1" w:lastColumn="0" w:noHBand="0" w:noVBand="0"/>
      </w:tblPr>
      <w:tblGrid>
        <w:gridCol w:w="3028"/>
        <w:gridCol w:w="5477"/>
      </w:tblGrid>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«ՀՀ դրամ»</w:t>
            </w:r>
          </w:p>
        </w:tc>
        <w:tc>
          <w:tcPr>
            <w:tcW w:w="5477" w:type="dxa"/>
          </w:tcPr>
          <w:p w:rsidR="00C077AE" w:rsidRPr="003B10EC" w:rsidRDefault="00C077AE" w:rsidP="00BB0684">
            <w:pPr>
              <w:spacing w:before="120" w:after="120" w:line="276" w:lineRule="auto"/>
              <w:rPr>
                <w:rFonts w:cs="Times New Roman"/>
                <w:b/>
                <w:bCs/>
                <w:color w:val="000000"/>
                <w:szCs w:val="20"/>
              </w:rPr>
            </w:pPr>
            <w:r w:rsidRPr="003B10EC">
              <w:rPr>
                <w:rFonts w:cs="Times New Roman"/>
                <w:color w:val="000000"/>
                <w:szCs w:val="20"/>
              </w:rPr>
              <w:t>նշանակում է Հայաստանի Հանրապետության օրինական արժույթը.</w:t>
            </w:r>
          </w:p>
        </w:tc>
      </w:tr>
      <w:tr w:rsidR="00C077AE" w:rsidRPr="003B10EC" w:rsidTr="00BB0684">
        <w:trPr>
          <w:trHeight w:val="720"/>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«ՀՀ», «Հայաստան»</w:t>
            </w:r>
          </w:p>
        </w:tc>
        <w:tc>
          <w:tcPr>
            <w:tcW w:w="5477" w:type="dxa"/>
          </w:tcPr>
          <w:p w:rsidR="00C077AE" w:rsidRPr="003B10EC" w:rsidRDefault="00C077AE" w:rsidP="00BB0684">
            <w:pPr>
              <w:spacing w:before="120" w:after="120" w:line="276" w:lineRule="auto"/>
              <w:rPr>
                <w:rFonts w:cs="Times New Roman"/>
                <w:b/>
                <w:bCs/>
                <w:color w:val="000000"/>
                <w:szCs w:val="20"/>
              </w:rPr>
            </w:pPr>
            <w:r w:rsidRPr="003B10EC">
              <w:rPr>
                <w:rFonts w:cs="Times New Roman"/>
                <w:color w:val="000000"/>
                <w:szCs w:val="20"/>
              </w:rPr>
              <w:t>նշանակում է Հայաստանի Հանրապետություն.</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«Պատվիրատու»</w:t>
            </w:r>
          </w:p>
        </w:tc>
        <w:tc>
          <w:tcPr>
            <w:tcW w:w="5477" w:type="dxa"/>
          </w:tcPr>
          <w:p w:rsidR="00C077AE" w:rsidRPr="003B10EC" w:rsidRDefault="00C077AE" w:rsidP="00BB0684">
            <w:pPr>
              <w:spacing w:before="120" w:after="120" w:line="276" w:lineRule="auto"/>
            </w:pPr>
            <w:r w:rsidRPr="003B10EC">
              <w:rPr>
                <w:rFonts w:cs="Times New Roman"/>
                <w:color w:val="000000"/>
                <w:szCs w:val="20"/>
              </w:rPr>
              <w:t>նշանակում է</w:t>
            </w:r>
            <w:r w:rsidRPr="003B10EC">
              <w:t xml:space="preserve"> Հայաստանի վերականգնվող էներգետիկայի և էներգախնայողության հիմնադրամ</w:t>
            </w:r>
            <w:r w:rsidRPr="003B10EC">
              <w:rPr>
                <w:rFonts w:cs="Times New Roman"/>
                <w:color w:val="000000"/>
                <w:szCs w:val="20"/>
              </w:rPr>
              <w:t>.</w:t>
            </w:r>
          </w:p>
        </w:tc>
      </w:tr>
      <w:tr w:rsidR="00C077AE" w:rsidRPr="003B10EC" w:rsidTr="00BB0684">
        <w:trPr>
          <w:trHeight w:val="270"/>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«Հայտ»</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հայտի կամ առաջարկի փաստաթղթերը, որոնք ներկայացվելու են Նախաորակավորված հայտատուների կողմից Ծրագրի շնորհման նպատակով՝ ի պատասխան սույն </w:t>
            </w:r>
            <w:proofErr w:type="spellStart"/>
            <w:r w:rsidRPr="003B10EC">
              <w:rPr>
                <w:rFonts w:cs="Times New Roman"/>
                <w:color w:val="000000"/>
                <w:szCs w:val="20"/>
              </w:rPr>
              <w:t>ՀՆՀ</w:t>
            </w:r>
            <w:proofErr w:type="spellEnd"/>
            <w:r w:rsidRPr="003B10EC">
              <w:rPr>
                <w:rFonts w:cs="Times New Roman"/>
                <w:color w:val="000000"/>
                <w:szCs w:val="20"/>
              </w:rPr>
              <w:t>-ի, և «</w:t>
            </w:r>
            <w:r w:rsidRPr="003B10EC">
              <w:rPr>
                <w:rFonts w:cs="Times New Roman"/>
                <w:b/>
                <w:color w:val="000000"/>
                <w:szCs w:val="20"/>
              </w:rPr>
              <w:t>Հայտ»</w:t>
            </w:r>
            <w:r w:rsidRPr="003B10EC">
              <w:rPr>
                <w:rFonts w:cs="Times New Roman"/>
                <w:color w:val="000000"/>
                <w:szCs w:val="20"/>
              </w:rPr>
              <w:t xml:space="preserve"> նշանակում է դրանցից որևէ մեկը.</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«Հայտով Առաջարկված Սակագին»</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Նախաորակավորված հայտատուի կողմից իր Ֆինանսական առաջարկով ներկայացված  էլեկտրական էներգիայի սակագին՝ արտահայտված մինչև չորս (4) տասնորդական կետերով ԱՄՆ դոլարով մեկ </w:t>
            </w:r>
            <w:proofErr w:type="spellStart"/>
            <w:r w:rsidRPr="003B10EC">
              <w:rPr>
                <w:rFonts w:cs="Times New Roman"/>
                <w:color w:val="000000"/>
                <w:szCs w:val="20"/>
              </w:rPr>
              <w:t>կՎտ.ժ</w:t>
            </w:r>
            <w:proofErr w:type="spellEnd"/>
            <w:r w:rsidRPr="003B10EC">
              <w:rPr>
                <w:rFonts w:cs="Times New Roman"/>
                <w:color w:val="000000"/>
                <w:szCs w:val="20"/>
              </w:rPr>
              <w:t xml:space="preserve"> էլեկտրական էներգիայի թողարկման դիմաց, որը չափվում է միացման (մատակարարման) կետում և կիրառելի է </w:t>
            </w:r>
            <w:proofErr w:type="spellStart"/>
            <w:r w:rsidRPr="003B10EC">
              <w:rPr>
                <w:rFonts w:cs="Times New Roman"/>
                <w:color w:val="000000"/>
                <w:szCs w:val="20"/>
              </w:rPr>
              <w:t>ԷԳՊ</w:t>
            </w:r>
            <w:proofErr w:type="spellEnd"/>
            <w:r w:rsidRPr="003B10EC">
              <w:rPr>
                <w:rFonts w:cs="Times New Roman"/>
                <w:color w:val="000000"/>
                <w:szCs w:val="20"/>
              </w:rPr>
              <w:t>-ի ողջ ժամանակահատվածում.</w:t>
            </w:r>
          </w:p>
        </w:tc>
      </w:tr>
      <w:tr w:rsidR="00C077AE" w:rsidRPr="003B10EC" w:rsidTr="00BB0684">
        <w:trPr>
          <w:trHeight w:val="600"/>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ԿՇԱ</w:t>
            </w:r>
            <w:proofErr w:type="spellEnd"/>
            <w:r w:rsidRPr="003B10EC">
              <w:rPr>
                <w:rFonts w:cs="Times New Roman"/>
                <w:color w:val="000000"/>
                <w:szCs w:val="20"/>
              </w:rPr>
              <w:t>»</w:t>
            </w:r>
          </w:p>
        </w:tc>
        <w:tc>
          <w:tcPr>
            <w:tcW w:w="5477" w:type="dxa"/>
          </w:tcPr>
          <w:p w:rsidR="00C077AE" w:rsidRPr="003B10EC" w:rsidRDefault="00C077AE" w:rsidP="00BB0684">
            <w:pPr>
              <w:spacing w:before="120" w:after="120" w:line="276" w:lineRule="auto"/>
              <w:rPr>
                <w:rFonts w:cs="Times New Roman"/>
                <w:bCs/>
                <w:color w:val="000000"/>
                <w:szCs w:val="20"/>
              </w:rPr>
            </w:pPr>
            <w:r w:rsidRPr="003B10EC">
              <w:rPr>
                <w:rFonts w:cs="Times New Roman"/>
                <w:bCs/>
                <w:color w:val="000000"/>
                <w:szCs w:val="20"/>
              </w:rPr>
              <w:t xml:space="preserve">նշանակում է Կոմերցիոն Շահագործման Ամսաթիվ՝ </w:t>
            </w:r>
            <w:proofErr w:type="spellStart"/>
            <w:r w:rsidRPr="003B10EC">
              <w:rPr>
                <w:rFonts w:cs="Times New Roman"/>
                <w:bCs/>
                <w:color w:val="000000"/>
                <w:szCs w:val="20"/>
              </w:rPr>
              <w:t>ԿԱՀ</w:t>
            </w:r>
            <w:proofErr w:type="spellEnd"/>
            <w:r w:rsidRPr="003B10EC">
              <w:rPr>
                <w:rFonts w:cs="Times New Roman"/>
                <w:bCs/>
                <w:color w:val="000000"/>
                <w:szCs w:val="20"/>
              </w:rPr>
              <w:t>-ի նախագծի պայմաններին համապատասխան.</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lastRenderedPageBreak/>
              <w:t>«Օր»</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24 (քսանչորս) ժամ </w:t>
            </w:r>
            <w:proofErr w:type="spellStart"/>
            <w:r w:rsidRPr="003B10EC">
              <w:rPr>
                <w:rFonts w:cs="Times New Roman"/>
                <w:color w:val="000000"/>
                <w:szCs w:val="20"/>
              </w:rPr>
              <w:t>տևողությամբ</w:t>
            </w:r>
            <w:proofErr w:type="spellEnd"/>
            <w:r w:rsidRPr="003B10EC">
              <w:rPr>
                <w:rFonts w:cs="Times New Roman"/>
                <w:color w:val="000000"/>
                <w:szCs w:val="20"/>
              </w:rPr>
              <w:t xml:space="preserve"> ժամանակահատված, որը սկսվում և ավարտվում է ժամը 00:00-ին՝ Երևանի ժամանակով.</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«Վկայակոչման դեպք»</w:t>
            </w:r>
          </w:p>
        </w:tc>
        <w:tc>
          <w:tcPr>
            <w:tcW w:w="5477" w:type="dxa"/>
          </w:tcPr>
          <w:p w:rsidR="00C077AE" w:rsidRPr="003B10EC" w:rsidRDefault="00C077AE" w:rsidP="00BB0684">
            <w:pPr>
              <w:spacing w:before="120" w:after="120" w:line="276" w:lineRule="auto"/>
              <w:rPr>
                <w:rFonts w:cs="Times New Roman"/>
                <w:color w:val="000000"/>
                <w:szCs w:val="20"/>
              </w:rPr>
            </w:pPr>
            <w:proofErr w:type="spellStart"/>
            <w:r w:rsidRPr="003B10EC">
              <w:rPr>
                <w:rFonts w:cs="Times New Roman"/>
                <w:color w:val="000000"/>
                <w:szCs w:val="20"/>
              </w:rPr>
              <w:t>եզրույթն</w:t>
            </w:r>
            <w:proofErr w:type="spellEnd"/>
            <w:r w:rsidRPr="003B10EC">
              <w:rPr>
                <w:rFonts w:cs="Times New Roman"/>
                <w:color w:val="000000"/>
                <w:szCs w:val="20"/>
              </w:rPr>
              <w:t xml:space="preserve"> ունի </w:t>
            </w:r>
            <w:proofErr w:type="spellStart"/>
            <w:r w:rsidRPr="003B10EC">
              <w:rPr>
                <w:rFonts w:cs="Times New Roman"/>
                <w:color w:val="000000"/>
                <w:szCs w:val="20"/>
              </w:rPr>
              <w:t>ՀՆՀ</w:t>
            </w:r>
            <w:proofErr w:type="spellEnd"/>
            <w:r w:rsidRPr="003B10EC">
              <w:rPr>
                <w:rFonts w:cs="Times New Roman"/>
                <w:color w:val="000000"/>
                <w:szCs w:val="20"/>
              </w:rPr>
              <w:t xml:space="preserve">-ի Բաժին </w:t>
            </w:r>
            <w:r w:rsidRPr="003B10EC">
              <w:rPr>
                <w:rFonts w:cs="Times New Roman"/>
                <w:color w:val="000000"/>
                <w:szCs w:val="20"/>
              </w:rPr>
              <w:fldChar w:fldCharType="begin"/>
            </w:r>
            <w:r w:rsidRPr="003B10EC">
              <w:rPr>
                <w:rFonts w:cs="Times New Roman"/>
                <w:color w:val="000000"/>
                <w:szCs w:val="20"/>
              </w:rPr>
              <w:instrText xml:space="preserve"> REF _Ref496502203 \r \h </w:instrText>
            </w:r>
            <w:r w:rsidRPr="003B10EC">
              <w:rPr>
                <w:rFonts w:cs="Times New Roman"/>
                <w:color w:val="000000"/>
                <w:szCs w:val="20"/>
              </w:rPr>
            </w:r>
            <w:r w:rsidRPr="003B10EC">
              <w:rPr>
                <w:rFonts w:cs="Times New Roman"/>
                <w:color w:val="000000"/>
                <w:szCs w:val="20"/>
              </w:rPr>
              <w:fldChar w:fldCharType="separate"/>
            </w:r>
            <w:r w:rsidR="00E132C2">
              <w:rPr>
                <w:rFonts w:cs="Times New Roman"/>
                <w:color w:val="000000"/>
                <w:szCs w:val="20"/>
              </w:rPr>
              <w:t>6.4.4</w:t>
            </w:r>
            <w:r w:rsidRPr="003B10EC">
              <w:rPr>
                <w:rFonts w:cs="Times New Roman"/>
                <w:color w:val="000000"/>
                <w:szCs w:val="20"/>
              </w:rPr>
              <w:fldChar w:fldCharType="end"/>
            </w:r>
            <w:r w:rsidRPr="003B10EC">
              <w:rPr>
                <w:rFonts w:cs="Times New Roman"/>
                <w:color w:val="000000"/>
                <w:szCs w:val="20"/>
              </w:rPr>
              <w:t>-ում դրան վերագրված նշանակությունը.</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«Գնահատող հանձնաժողով»</w:t>
            </w:r>
          </w:p>
        </w:tc>
        <w:tc>
          <w:tcPr>
            <w:tcW w:w="5477" w:type="dxa"/>
          </w:tcPr>
          <w:p w:rsidR="00C077AE" w:rsidRPr="003B10EC" w:rsidRDefault="00C077AE" w:rsidP="00A104EE">
            <w:pPr>
              <w:spacing w:before="120" w:after="120" w:line="276" w:lineRule="auto"/>
              <w:rPr>
                <w:rFonts w:cs="Times New Roman"/>
                <w:color w:val="000000"/>
                <w:szCs w:val="20"/>
              </w:rPr>
            </w:pPr>
            <w:proofErr w:type="spellStart"/>
            <w:r w:rsidRPr="003B10EC">
              <w:rPr>
                <w:rFonts w:cs="Times New Roman"/>
                <w:color w:val="000000"/>
                <w:szCs w:val="20"/>
              </w:rPr>
              <w:t>եզրույթն</w:t>
            </w:r>
            <w:proofErr w:type="spellEnd"/>
            <w:r w:rsidRPr="003B10EC">
              <w:rPr>
                <w:rFonts w:cs="Times New Roman"/>
                <w:color w:val="000000"/>
                <w:szCs w:val="20"/>
              </w:rPr>
              <w:t xml:space="preserve"> ունի </w:t>
            </w:r>
            <w:proofErr w:type="spellStart"/>
            <w:r w:rsidRPr="003B10EC">
              <w:rPr>
                <w:rFonts w:cs="Times New Roman"/>
                <w:color w:val="000000"/>
                <w:szCs w:val="20"/>
              </w:rPr>
              <w:t>ՀՆՀ</w:t>
            </w:r>
            <w:proofErr w:type="spellEnd"/>
            <w:r w:rsidRPr="003B10EC">
              <w:rPr>
                <w:rFonts w:cs="Times New Roman"/>
                <w:color w:val="000000"/>
                <w:szCs w:val="20"/>
              </w:rPr>
              <w:t xml:space="preserve">-ի Բաժին </w:t>
            </w:r>
            <w:r w:rsidR="00A104EE">
              <w:fldChar w:fldCharType="begin"/>
            </w:r>
            <w:r w:rsidR="00A104EE">
              <w:rPr>
                <w:rFonts w:cs="Times New Roman"/>
                <w:color w:val="000000"/>
                <w:szCs w:val="20"/>
              </w:rPr>
              <w:instrText xml:space="preserve"> REF _Ref501355130 \r \h </w:instrText>
            </w:r>
            <w:r w:rsidR="00A104EE">
              <w:fldChar w:fldCharType="separate"/>
            </w:r>
            <w:r w:rsidR="00E132C2">
              <w:rPr>
                <w:rFonts w:cs="Times New Roman"/>
                <w:color w:val="000000"/>
                <w:szCs w:val="20"/>
              </w:rPr>
              <w:t>5.1.9</w:t>
            </w:r>
            <w:r w:rsidR="00A104EE">
              <w:fldChar w:fldCharType="end"/>
            </w:r>
            <w:r w:rsidRPr="003B10EC">
              <w:rPr>
                <w:rFonts w:cs="Times New Roman"/>
                <w:color w:val="000000"/>
                <w:szCs w:val="20"/>
              </w:rPr>
              <w:t>-ում դրան վերագրված նշանակությունը.</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ԿԱՀ</w:t>
            </w:r>
            <w:proofErr w:type="spellEnd"/>
            <w:r w:rsidRPr="003B10EC">
              <w:rPr>
                <w:rFonts w:cs="Times New Roman"/>
                <w:color w:val="000000"/>
                <w:szCs w:val="20"/>
              </w:rPr>
              <w:t>»</w:t>
            </w:r>
          </w:p>
        </w:tc>
        <w:tc>
          <w:tcPr>
            <w:tcW w:w="5477" w:type="dxa"/>
          </w:tcPr>
          <w:p w:rsidR="00C077AE" w:rsidRPr="003B10EC" w:rsidRDefault="00C077AE" w:rsidP="00BB0684">
            <w:pPr>
              <w:spacing w:before="120" w:after="120" w:line="276" w:lineRule="auto"/>
              <w:rPr>
                <w:rFonts w:cs="Times New Roman"/>
                <w:color w:val="000000"/>
                <w:szCs w:val="20"/>
              </w:rPr>
            </w:pPr>
            <w:r w:rsidRPr="003B10EC">
              <w:rPr>
                <w:lang w:eastAsia="en-GB"/>
              </w:rPr>
              <w:t>Նշանակում է Կառավարության աջակցության համաձայնագիր</w:t>
            </w:r>
            <w:r w:rsidRPr="003B10EC">
              <w:rPr>
                <w:rFonts w:cs="Times New Roman"/>
                <w:color w:val="000000"/>
                <w:szCs w:val="20"/>
              </w:rPr>
              <w:t>.</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կՎտ.ժ</w:t>
            </w:r>
            <w:proofErr w:type="spellEnd"/>
            <w:r w:rsidRPr="003B10EC">
              <w:rPr>
                <w:rFonts w:cs="Times New Roman"/>
                <w:color w:val="000000"/>
                <w:szCs w:val="20"/>
              </w:rPr>
              <w:t>»</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նշանակում է կիլովատ ժամ.</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rPr>
            </w:pPr>
            <w:r w:rsidRPr="003B10EC">
              <w:rPr>
                <w:lang w:eastAsia="en-GB"/>
              </w:rPr>
              <w:t>«Լիցենզիա»</w:t>
            </w:r>
          </w:p>
        </w:tc>
        <w:tc>
          <w:tcPr>
            <w:tcW w:w="5477" w:type="dxa"/>
          </w:tcPr>
          <w:p w:rsidR="00C077AE" w:rsidRPr="003B10EC" w:rsidRDefault="006A324D" w:rsidP="000E7695">
            <w:pPr>
              <w:spacing w:before="120" w:after="120" w:line="276" w:lineRule="auto"/>
              <w:rPr>
                <w:rFonts w:cs="Times New Roman"/>
                <w:color w:val="000000"/>
              </w:rPr>
            </w:pPr>
            <w:r w:rsidRPr="006A324D">
              <w:rPr>
                <w:rFonts w:cs="Times New Roman"/>
                <w:color w:val="000000"/>
              </w:rPr>
              <w:t xml:space="preserve">նշանակում է լիցենզիա, որը </w:t>
            </w:r>
            <w:r>
              <w:rPr>
                <w:rFonts w:cs="Times New Roman"/>
                <w:color w:val="000000"/>
              </w:rPr>
              <w:t>Ծրագրի ընկերությունը</w:t>
            </w:r>
            <w:r w:rsidRPr="006A324D">
              <w:rPr>
                <w:rFonts w:cs="Times New Roman"/>
                <w:color w:val="000000"/>
              </w:rPr>
              <w:t xml:space="preserve"> պետք է ստանա </w:t>
            </w:r>
            <w:proofErr w:type="spellStart"/>
            <w:r w:rsidRPr="006A324D">
              <w:rPr>
                <w:rFonts w:cs="Times New Roman"/>
                <w:color w:val="000000"/>
              </w:rPr>
              <w:t>ՀԾԿՀ</w:t>
            </w:r>
            <w:proofErr w:type="spellEnd"/>
            <w:r w:rsidRPr="006A324D">
              <w:rPr>
                <w:rFonts w:cs="Times New Roman"/>
                <w:color w:val="000000"/>
              </w:rPr>
              <w:t>-ից (</w:t>
            </w:r>
            <w:proofErr w:type="spellStart"/>
            <w:r w:rsidRPr="006A324D">
              <w:rPr>
                <w:rFonts w:cs="Times New Roman"/>
                <w:color w:val="000000"/>
              </w:rPr>
              <w:t>ՀԾԿՀ</w:t>
            </w:r>
            <w:proofErr w:type="spellEnd"/>
            <w:r w:rsidRPr="006A324D">
              <w:rPr>
                <w:rFonts w:cs="Times New Roman"/>
                <w:color w:val="000000"/>
              </w:rPr>
              <w:t xml:space="preserve">-ի </w:t>
            </w:r>
            <w:r>
              <w:rPr>
                <w:rFonts w:cs="Times New Roman"/>
                <w:color w:val="000000"/>
              </w:rPr>
              <w:t xml:space="preserve">2017 </w:t>
            </w:r>
            <w:r w:rsidRPr="006A324D">
              <w:rPr>
                <w:rFonts w:cs="Times New Roman"/>
                <w:color w:val="000000"/>
              </w:rPr>
              <w:t xml:space="preserve">թվականի </w:t>
            </w:r>
            <w:r>
              <w:rPr>
                <w:rFonts w:cs="Times New Roman"/>
                <w:color w:val="000000"/>
              </w:rPr>
              <w:t>դեկտեմբեր</w:t>
            </w:r>
            <w:r w:rsidRPr="006A324D">
              <w:rPr>
                <w:rFonts w:cs="Times New Roman"/>
                <w:color w:val="000000"/>
              </w:rPr>
              <w:t xml:space="preserve">ի </w:t>
            </w:r>
            <w:r>
              <w:rPr>
                <w:rFonts w:cs="Times New Roman"/>
                <w:color w:val="000000"/>
              </w:rPr>
              <w:t>13-</w:t>
            </w:r>
            <w:r w:rsidRPr="006A324D">
              <w:rPr>
                <w:rFonts w:cs="Times New Roman"/>
                <w:color w:val="000000"/>
              </w:rPr>
              <w:t xml:space="preserve">ի թիվ </w:t>
            </w:r>
            <w:r>
              <w:rPr>
                <w:rFonts w:cs="Times New Roman"/>
                <w:color w:val="000000"/>
              </w:rPr>
              <w:t>544-Ա</w:t>
            </w:r>
            <w:r w:rsidRPr="006A324D">
              <w:rPr>
                <w:rFonts w:cs="Times New Roman"/>
                <w:color w:val="000000"/>
              </w:rPr>
              <w:t xml:space="preserve"> որոշմամբ հաստատված լիցենզիայի պայմաններին համապատասխան)՝ Կայանի կառուցման և էլեկտրական էներգիայի (հզորության) արտադրության համար.</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ԾՇԳ</w:t>
            </w:r>
            <w:proofErr w:type="spellEnd"/>
            <w:r w:rsidRPr="003B10EC">
              <w:rPr>
                <w:rFonts w:cs="Times New Roman"/>
                <w:color w:val="000000"/>
                <w:szCs w:val="20"/>
              </w:rPr>
              <w:t>»</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նշանակում է Պատվիրատուի կողմից Ընտրված  հայտատուին տրամադրված Ծրագրի շնորհման գրությունը.</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Տեղական տարածքների զարգացման վճար</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Մեծ Մասրիկ համայնքի իրավասության ներքո գտնվող տարածքների, ներառյալ Ծրագրի անմիջական </w:t>
            </w:r>
            <w:proofErr w:type="spellStart"/>
            <w:r w:rsidRPr="003B10EC">
              <w:rPr>
                <w:rFonts w:cs="Times New Roman"/>
                <w:color w:val="000000"/>
                <w:szCs w:val="20"/>
              </w:rPr>
              <w:t>հարևանությամբ</w:t>
            </w:r>
            <w:proofErr w:type="spellEnd"/>
            <w:r w:rsidRPr="003B10EC">
              <w:rPr>
                <w:rFonts w:cs="Times New Roman"/>
                <w:color w:val="000000"/>
                <w:szCs w:val="20"/>
              </w:rPr>
              <w:t xml:space="preserve"> գտնվող տարածքների զարգացման գործունեությանն աջակցելու նպատակով Մեծ Մասրիկ համայնքին կատարվելիք վճար.</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ՄՎտ</w:t>
            </w:r>
            <w:proofErr w:type="spellEnd"/>
            <w:r w:rsidRPr="003B10EC">
              <w:rPr>
                <w:rFonts w:cs="Times New Roman"/>
                <w:color w:val="000000"/>
                <w:szCs w:val="20"/>
              </w:rPr>
              <w:t>»</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w:t>
            </w:r>
            <w:proofErr w:type="spellStart"/>
            <w:r w:rsidRPr="003B10EC">
              <w:rPr>
                <w:rFonts w:cs="Times New Roman"/>
                <w:color w:val="000000"/>
                <w:szCs w:val="20"/>
              </w:rPr>
              <w:t>մեգավատ</w:t>
            </w:r>
            <w:r w:rsidR="004B1EF5">
              <w:rPr>
                <w:rFonts w:cs="Times New Roman"/>
                <w:color w:val="000000"/>
                <w:szCs w:val="20"/>
              </w:rPr>
              <w:t>տ</w:t>
            </w:r>
            <w:proofErr w:type="spellEnd"/>
            <w:r w:rsidRPr="003B10EC">
              <w:rPr>
                <w:rFonts w:cs="Times New Roman"/>
                <w:color w:val="000000"/>
                <w:szCs w:val="20"/>
              </w:rPr>
              <w:t xml:space="preserve"> և ներկայացնում է </w:t>
            </w:r>
            <w:proofErr w:type="spellStart"/>
            <w:r w:rsidRPr="003B10EC">
              <w:rPr>
                <w:rFonts w:cs="Times New Roman"/>
                <w:color w:val="000000"/>
                <w:szCs w:val="20"/>
              </w:rPr>
              <w:t>AC</w:t>
            </w:r>
            <w:proofErr w:type="spellEnd"/>
            <w:r w:rsidRPr="003B10EC">
              <w:rPr>
                <w:rFonts w:cs="Times New Roman"/>
                <w:color w:val="000000"/>
                <w:szCs w:val="20"/>
              </w:rPr>
              <w:t xml:space="preserve"> հզորություն.</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ՄՎտ</w:t>
            </w:r>
            <w:proofErr w:type="spellEnd"/>
            <w:r w:rsidRPr="003B10EC">
              <w:rPr>
                <w:rFonts w:cs="Times New Roman"/>
                <w:color w:val="000000"/>
                <w:szCs w:val="20"/>
              </w:rPr>
              <w:t xml:space="preserve"> պիկ»</w:t>
            </w:r>
          </w:p>
        </w:tc>
        <w:tc>
          <w:tcPr>
            <w:tcW w:w="5477" w:type="dxa"/>
          </w:tcPr>
          <w:p w:rsidR="00C077AE" w:rsidRPr="003B10EC" w:rsidRDefault="00C077AE" w:rsidP="0048522A">
            <w:pPr>
              <w:spacing w:before="120" w:after="120" w:line="276" w:lineRule="auto"/>
              <w:rPr>
                <w:rFonts w:cs="Times New Roman"/>
                <w:color w:val="000000"/>
                <w:szCs w:val="20"/>
              </w:rPr>
            </w:pPr>
            <w:r w:rsidRPr="003B10EC">
              <w:rPr>
                <w:rFonts w:cs="Times New Roman"/>
                <w:color w:val="000000"/>
                <w:szCs w:val="20"/>
              </w:rPr>
              <w:t xml:space="preserve">նշանակում է </w:t>
            </w:r>
            <w:proofErr w:type="spellStart"/>
            <w:r w:rsidRPr="003B10EC">
              <w:rPr>
                <w:rFonts w:cs="Times New Roman"/>
                <w:color w:val="000000"/>
                <w:szCs w:val="20"/>
              </w:rPr>
              <w:t>մեգավատ</w:t>
            </w:r>
            <w:r w:rsidR="004B1EF5">
              <w:rPr>
                <w:rFonts w:cs="Times New Roman"/>
                <w:color w:val="000000"/>
                <w:szCs w:val="20"/>
              </w:rPr>
              <w:t>տ</w:t>
            </w:r>
            <w:r w:rsidRPr="003B10EC">
              <w:rPr>
                <w:rFonts w:cs="Times New Roman"/>
                <w:color w:val="000000"/>
                <w:szCs w:val="20"/>
              </w:rPr>
              <w:t>երով</w:t>
            </w:r>
            <w:proofErr w:type="spellEnd"/>
            <w:r w:rsidRPr="003B10EC">
              <w:rPr>
                <w:rFonts w:cs="Times New Roman"/>
                <w:color w:val="000000"/>
                <w:szCs w:val="20"/>
              </w:rPr>
              <w:t xml:space="preserve"> արտահայտված </w:t>
            </w:r>
            <w:proofErr w:type="spellStart"/>
            <w:r w:rsidRPr="003B10EC">
              <w:rPr>
                <w:rFonts w:cs="Times New Roman"/>
                <w:color w:val="000000"/>
                <w:szCs w:val="20"/>
              </w:rPr>
              <w:t>պիկային</w:t>
            </w:r>
            <w:proofErr w:type="spellEnd"/>
            <w:r w:rsidRPr="003B10EC">
              <w:rPr>
                <w:rFonts w:cs="Times New Roman"/>
                <w:color w:val="000000"/>
                <w:szCs w:val="20"/>
              </w:rPr>
              <w:t xml:space="preserve"> հզորություն և ներկայացնում է </w:t>
            </w:r>
            <w:proofErr w:type="spellStart"/>
            <w:r w:rsidRPr="003B10EC">
              <w:rPr>
                <w:rFonts w:cs="Times New Roman"/>
                <w:color w:val="000000"/>
                <w:szCs w:val="20"/>
              </w:rPr>
              <w:t>DC</w:t>
            </w:r>
            <w:proofErr w:type="spellEnd"/>
            <w:r w:rsidRPr="003B10EC">
              <w:rPr>
                <w:rFonts w:cs="Times New Roman"/>
                <w:color w:val="000000"/>
                <w:szCs w:val="20"/>
              </w:rPr>
              <w:t xml:space="preserve"> հզորություն.</w:t>
            </w:r>
            <w:bookmarkStart w:id="151" w:name="_GoBack"/>
            <w:bookmarkEnd w:id="151"/>
          </w:p>
        </w:tc>
      </w:tr>
      <w:tr w:rsidR="00C077AE" w:rsidRPr="003B10EC" w:rsidTr="00BB0684">
        <w:trPr>
          <w:trHeight w:val="510"/>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lastRenderedPageBreak/>
              <w:t>«Կատարման բանկային երաշխիք»</w:t>
            </w:r>
          </w:p>
        </w:tc>
        <w:tc>
          <w:tcPr>
            <w:tcW w:w="5477" w:type="dxa"/>
          </w:tcPr>
          <w:p w:rsidR="00C077AE" w:rsidRPr="003B10EC" w:rsidRDefault="00C077AE" w:rsidP="009715D2">
            <w:pPr>
              <w:spacing w:before="120" w:after="120" w:line="276" w:lineRule="auto"/>
              <w:rPr>
                <w:rFonts w:cs="Times New Roman"/>
                <w:color w:val="000000"/>
                <w:szCs w:val="20"/>
              </w:rPr>
            </w:pPr>
            <w:r w:rsidRPr="003B10EC">
              <w:rPr>
                <w:rFonts w:cs="Times New Roman"/>
                <w:color w:val="000000"/>
                <w:szCs w:val="20"/>
              </w:rPr>
              <w:t xml:space="preserve">նշանակում է կատարողականի </w:t>
            </w:r>
            <w:r w:rsidR="009715D2" w:rsidRPr="003B10EC">
              <w:rPr>
                <w:rFonts w:cs="Times New Roman"/>
                <w:color w:val="000000"/>
                <w:szCs w:val="20"/>
              </w:rPr>
              <w:t>ապահովու</w:t>
            </w:r>
            <w:r w:rsidR="009715D2">
              <w:rPr>
                <w:rFonts w:cs="Times New Roman"/>
                <w:color w:val="000000"/>
                <w:szCs w:val="20"/>
              </w:rPr>
              <w:t>մ</w:t>
            </w:r>
            <w:r w:rsidRPr="003B10EC">
              <w:rPr>
                <w:rFonts w:cs="Times New Roman"/>
                <w:color w:val="000000"/>
                <w:szCs w:val="20"/>
              </w:rPr>
              <w:t xml:space="preserve">, որը պետք է Ընտրված հայտատուի կողմից ներկայացվի Պատվիրատուին, որպես </w:t>
            </w:r>
            <w:proofErr w:type="spellStart"/>
            <w:r w:rsidRPr="003B10EC">
              <w:rPr>
                <w:rFonts w:cs="Times New Roman"/>
                <w:color w:val="000000"/>
                <w:szCs w:val="20"/>
              </w:rPr>
              <w:t>ԿԱՀ</w:t>
            </w:r>
            <w:proofErr w:type="spellEnd"/>
            <w:r w:rsidRPr="003B10EC">
              <w:rPr>
                <w:rFonts w:cs="Times New Roman"/>
                <w:color w:val="000000"/>
                <w:szCs w:val="20"/>
              </w:rPr>
              <w:t>-ի ստորագրման նախապայման (</w:t>
            </w:r>
            <w:proofErr w:type="spellStart"/>
            <w:r w:rsidRPr="003B10EC">
              <w:rPr>
                <w:rFonts w:cs="Times New Roman"/>
                <w:color w:val="000000"/>
                <w:szCs w:val="20"/>
              </w:rPr>
              <w:t>հետաձգող</w:t>
            </w:r>
            <w:proofErr w:type="spellEnd"/>
            <w:r w:rsidRPr="003B10EC">
              <w:rPr>
                <w:rFonts w:cs="Times New Roman"/>
                <w:color w:val="000000"/>
                <w:szCs w:val="20"/>
              </w:rPr>
              <w:t xml:space="preserve"> պայման).</w:t>
            </w:r>
          </w:p>
        </w:tc>
      </w:tr>
      <w:tr w:rsidR="00C077AE" w:rsidRPr="003B10EC" w:rsidTr="00BB0684">
        <w:trPr>
          <w:trHeight w:val="510"/>
        </w:trPr>
        <w:tc>
          <w:tcPr>
            <w:tcW w:w="3028" w:type="dxa"/>
          </w:tcPr>
          <w:p w:rsidR="00C077AE" w:rsidRPr="003B10EC" w:rsidRDefault="00C077AE" w:rsidP="00BB0684">
            <w:pPr>
              <w:spacing w:before="120" w:after="120" w:line="276" w:lineRule="auto"/>
              <w:jc w:val="left"/>
              <w:rPr>
                <w:rFonts w:cs="Times New Roman"/>
                <w:color w:val="000000"/>
              </w:rPr>
            </w:pPr>
            <w:r w:rsidRPr="003B10EC">
              <w:rPr>
                <w:rFonts w:cs="Times New Roman"/>
                <w:color w:val="000000"/>
              </w:rPr>
              <w:t>«Կայան»</w:t>
            </w:r>
          </w:p>
        </w:tc>
        <w:tc>
          <w:tcPr>
            <w:tcW w:w="5477" w:type="dxa"/>
          </w:tcPr>
          <w:p w:rsidR="00C077AE" w:rsidRPr="003B10EC" w:rsidRDefault="00C077AE" w:rsidP="00BB0684">
            <w:pPr>
              <w:spacing w:before="120" w:after="120" w:line="276" w:lineRule="auto"/>
              <w:rPr>
                <w:rFonts w:cs="Times New Roman"/>
                <w:color w:val="000000"/>
              </w:rPr>
            </w:pPr>
            <w:r w:rsidRPr="003B10EC">
              <w:t>նշանակում է արդյունաբերական մասշտաբի Մասրիկ–1 արևային ֆոտովոլտային</w:t>
            </w:r>
            <w:r w:rsidRPr="003B10EC" w:rsidDel="0008122D">
              <w:t xml:space="preserve"> </w:t>
            </w:r>
            <w:r w:rsidRPr="003B10EC">
              <w:t>էլեկտրակայան</w:t>
            </w:r>
            <w:r w:rsidRPr="003B10EC">
              <w:rPr>
                <w:rFonts w:cs="Times New Roman"/>
                <w:color w:val="000000"/>
              </w:rPr>
              <w:t>.</w:t>
            </w:r>
          </w:p>
        </w:tc>
      </w:tr>
      <w:tr w:rsidR="00C077AE" w:rsidRPr="003B10EC" w:rsidTr="00BB0684">
        <w:trPr>
          <w:trHeight w:val="255"/>
        </w:trPr>
        <w:tc>
          <w:tcPr>
            <w:tcW w:w="3028" w:type="dxa"/>
            <w:vAlign w:val="center"/>
          </w:tcPr>
          <w:p w:rsidR="00C077AE" w:rsidRPr="006A324D" w:rsidRDefault="00C077AE" w:rsidP="006A324D">
            <w:pPr>
              <w:tabs>
                <w:tab w:val="left" w:pos="450"/>
              </w:tabs>
              <w:spacing w:before="120" w:after="120"/>
              <w:jc w:val="left"/>
              <w:rPr>
                <w:lang w:eastAsia="en-GB"/>
              </w:rPr>
            </w:pPr>
            <w:r w:rsidRPr="003B10EC">
              <w:rPr>
                <w:lang w:eastAsia="en-GB"/>
              </w:rPr>
              <w:t>«</w:t>
            </w:r>
            <w:proofErr w:type="spellStart"/>
            <w:r w:rsidRPr="003B10EC">
              <w:rPr>
                <w:lang w:eastAsia="en-GB"/>
              </w:rPr>
              <w:t>ԷԳՊ</w:t>
            </w:r>
            <w:proofErr w:type="spellEnd"/>
            <w:r w:rsidRPr="003B10EC">
              <w:rPr>
                <w:lang w:eastAsia="en-GB"/>
              </w:rPr>
              <w:t>»</w:t>
            </w:r>
            <w:r w:rsidR="006A324D" w:rsidRPr="00461F08">
              <w:rPr>
                <w:lang w:eastAsia="en-GB"/>
              </w:rPr>
              <w:t xml:space="preserve"> </w:t>
            </w:r>
            <w:r w:rsidR="006A324D">
              <w:rPr>
                <w:lang w:eastAsia="en-GB"/>
              </w:rPr>
              <w:t>կամ «Է</w:t>
            </w:r>
            <w:r w:rsidR="006A324D" w:rsidRPr="006A324D">
              <w:rPr>
                <w:lang w:eastAsia="en-GB"/>
              </w:rPr>
              <w:t>լեկտրական էներգիայի գնման պայմանագիր</w:t>
            </w:r>
            <w:r w:rsidR="006A324D">
              <w:rPr>
                <w:lang w:eastAsia="en-GB"/>
              </w:rPr>
              <w:t>»</w:t>
            </w:r>
          </w:p>
        </w:tc>
        <w:tc>
          <w:tcPr>
            <w:tcW w:w="5477" w:type="dxa"/>
            <w:vAlign w:val="center"/>
          </w:tcPr>
          <w:p w:rsidR="00C077AE" w:rsidRPr="006A324D" w:rsidRDefault="006A324D" w:rsidP="0048522A">
            <w:pPr>
              <w:tabs>
                <w:tab w:val="left" w:pos="450"/>
              </w:tabs>
              <w:spacing w:before="120" w:after="120"/>
              <w:rPr>
                <w:lang w:eastAsia="en-GB"/>
              </w:rPr>
            </w:pPr>
            <w:r w:rsidRPr="006A324D">
              <w:rPr>
                <w:lang w:eastAsia="en-GB"/>
              </w:rPr>
              <w:t xml:space="preserve">նշանակում է բաշխման ցանցին կառուցվող (վերակառուցվող) կայանի միացման, </w:t>
            </w:r>
            <w:proofErr w:type="spellStart"/>
            <w:r w:rsidRPr="006A324D">
              <w:rPr>
                <w:lang w:eastAsia="en-GB"/>
              </w:rPr>
              <w:t>կարգաբերման</w:t>
            </w:r>
            <w:proofErr w:type="spellEnd"/>
            <w:r w:rsidRPr="006A324D">
              <w:rPr>
                <w:lang w:eastAsia="en-GB"/>
              </w:rPr>
              <w:t xml:space="preserve">-գործարկման աշխատանքների ընթացքում էլեկտրական էներգիայի առաքման և էլեկտրական էներգիայի </w:t>
            </w:r>
            <w:proofErr w:type="spellStart"/>
            <w:r w:rsidRPr="006A324D">
              <w:rPr>
                <w:lang w:eastAsia="en-GB"/>
              </w:rPr>
              <w:t>առուվաճառքի</w:t>
            </w:r>
            <w:proofErr w:type="spellEnd"/>
            <w:r w:rsidRPr="006A324D">
              <w:rPr>
                <w:lang w:eastAsia="en-GB"/>
              </w:rPr>
              <w:t xml:space="preserve"> (օրենքով գնման երաշխիք ունեցող 30 </w:t>
            </w:r>
            <w:proofErr w:type="spellStart"/>
            <w:r w:rsidRPr="006A324D">
              <w:rPr>
                <w:lang w:eastAsia="en-GB"/>
              </w:rPr>
              <w:t>ՄՎտ</w:t>
            </w:r>
            <w:proofErr w:type="spellEnd"/>
            <w:r w:rsidRPr="006A324D">
              <w:rPr>
                <w:lang w:eastAsia="en-GB"/>
              </w:rPr>
              <w:t xml:space="preserve"> և ավելի տեղակայված հզորությամբ կայանում էլեկտրական էներգիա արտադրող - բաշխող) պայմանագրի օրինակելի ձևին</w:t>
            </w:r>
            <w:r w:rsidR="0048522A">
              <w:t xml:space="preserve"> </w:t>
            </w:r>
            <w:r w:rsidR="0048522A" w:rsidRPr="0048522A">
              <w:rPr>
                <w:lang w:eastAsia="en-GB"/>
              </w:rPr>
              <w:t>համապատասխան (</w:t>
            </w:r>
            <w:proofErr w:type="spellStart"/>
            <w:r w:rsidR="0048522A" w:rsidRPr="0048522A">
              <w:rPr>
                <w:lang w:eastAsia="en-GB"/>
              </w:rPr>
              <w:t>ՀԾԿՀ</w:t>
            </w:r>
            <w:proofErr w:type="spellEnd"/>
            <w:r w:rsidR="0048522A" w:rsidRPr="0048522A">
              <w:rPr>
                <w:lang w:eastAsia="en-GB"/>
              </w:rPr>
              <w:t xml:space="preserve">-ի </w:t>
            </w:r>
            <w:r w:rsidR="0048522A">
              <w:rPr>
                <w:lang w:eastAsia="en-GB"/>
              </w:rPr>
              <w:t>կողմից հաստատվել է</w:t>
            </w:r>
            <w:r w:rsidR="0048522A" w:rsidRPr="0048522A">
              <w:rPr>
                <w:lang w:eastAsia="en-GB"/>
              </w:rPr>
              <w:t xml:space="preserve"> 2017 թվականի դեկտեմբերի 13-ի թիվ 54</w:t>
            </w:r>
            <w:r w:rsidR="0048522A">
              <w:rPr>
                <w:lang w:eastAsia="en-GB"/>
              </w:rPr>
              <w:t>3</w:t>
            </w:r>
            <w:r w:rsidR="0048522A" w:rsidRPr="0048522A">
              <w:rPr>
                <w:lang w:eastAsia="en-GB"/>
              </w:rPr>
              <w:t>-</w:t>
            </w:r>
            <w:r w:rsidR="0048522A">
              <w:rPr>
                <w:lang w:eastAsia="en-GB"/>
              </w:rPr>
              <w:t>Ն</w:t>
            </w:r>
            <w:r w:rsidR="0048522A" w:rsidRPr="0048522A">
              <w:rPr>
                <w:lang w:eastAsia="en-GB"/>
              </w:rPr>
              <w:t xml:space="preserve"> որոշմամբ)</w:t>
            </w:r>
            <w:r w:rsidRPr="006A324D">
              <w:rPr>
                <w:lang w:eastAsia="en-GB"/>
              </w:rPr>
              <w:t xml:space="preserve"> Ծրագրի ընկերության և Գնորդի միջև կնքվող  պայմանագիր</w:t>
            </w:r>
            <w:r w:rsidR="00C077AE" w:rsidRPr="006A324D">
              <w:rPr>
                <w:lang w:eastAsia="en-GB"/>
              </w:rPr>
              <w:t>.</w:t>
            </w:r>
          </w:p>
        </w:tc>
      </w:tr>
      <w:tr w:rsidR="00C077AE" w:rsidRPr="003B10EC" w:rsidTr="00BB0684">
        <w:trPr>
          <w:trHeight w:val="255"/>
        </w:trPr>
        <w:tc>
          <w:tcPr>
            <w:tcW w:w="3028" w:type="dxa"/>
            <w:vAlign w:val="center"/>
          </w:tcPr>
          <w:p w:rsidR="00C077AE" w:rsidRPr="003B10EC" w:rsidRDefault="00C077AE" w:rsidP="00BB0684">
            <w:pPr>
              <w:tabs>
                <w:tab w:val="left" w:pos="450"/>
              </w:tabs>
              <w:spacing w:before="120" w:after="120"/>
              <w:jc w:val="left"/>
              <w:rPr>
                <w:lang w:eastAsia="en-GB"/>
              </w:rPr>
            </w:pPr>
            <w:r w:rsidRPr="003B10EC">
              <w:rPr>
                <w:lang w:eastAsia="en-GB"/>
              </w:rPr>
              <w:t>«</w:t>
            </w:r>
            <w:proofErr w:type="spellStart"/>
            <w:r w:rsidRPr="003B10EC">
              <w:rPr>
                <w:lang w:eastAsia="en-GB"/>
              </w:rPr>
              <w:t>ՊՄԳ</w:t>
            </w:r>
            <w:proofErr w:type="spellEnd"/>
            <w:r w:rsidRPr="003B10EC">
              <w:rPr>
                <w:lang w:eastAsia="en-GB"/>
              </w:rPr>
              <w:t xml:space="preserve">» </w:t>
            </w:r>
          </w:p>
        </w:tc>
        <w:tc>
          <w:tcPr>
            <w:tcW w:w="5477" w:type="dxa"/>
            <w:vAlign w:val="center"/>
          </w:tcPr>
          <w:p w:rsidR="00C077AE" w:rsidRPr="003B10EC" w:rsidRDefault="00C077AE" w:rsidP="00BB0684">
            <w:pPr>
              <w:tabs>
                <w:tab w:val="left" w:pos="450"/>
              </w:tabs>
              <w:spacing w:before="120" w:after="120"/>
              <w:rPr>
                <w:lang w:eastAsia="en-GB"/>
              </w:rPr>
            </w:pPr>
            <w:r w:rsidRPr="003B10EC">
              <w:rPr>
                <w:lang w:eastAsia="en-GB"/>
              </w:rPr>
              <w:t xml:space="preserve">նշանակում է պետական-մասնավոր </w:t>
            </w:r>
            <w:proofErr w:type="spellStart"/>
            <w:r w:rsidRPr="003B10EC">
              <w:rPr>
                <w:lang w:eastAsia="en-GB"/>
              </w:rPr>
              <w:t>գործընկերություն</w:t>
            </w:r>
            <w:proofErr w:type="spellEnd"/>
            <w:r w:rsidRPr="003B10EC">
              <w:rPr>
                <w:lang w:eastAsia="en-GB"/>
              </w:rPr>
              <w:t>.</w:t>
            </w:r>
          </w:p>
        </w:tc>
      </w:tr>
      <w:tr w:rsidR="00C077AE" w:rsidRPr="003B10EC" w:rsidTr="00BB0684">
        <w:trPr>
          <w:cantSplit/>
          <w:trHeight w:val="255"/>
        </w:trPr>
        <w:tc>
          <w:tcPr>
            <w:tcW w:w="3028" w:type="dxa"/>
          </w:tcPr>
          <w:p w:rsidR="00C077AE" w:rsidRPr="003B10EC" w:rsidRDefault="00C077AE" w:rsidP="00BB0684">
            <w:pPr>
              <w:spacing w:before="120" w:after="120" w:line="276" w:lineRule="auto"/>
              <w:jc w:val="left"/>
              <w:rPr>
                <w:rFonts w:cs="Times New Roman"/>
                <w:color w:val="000000"/>
              </w:rPr>
            </w:pPr>
            <w:r w:rsidRPr="003B10EC">
              <w:rPr>
                <w:rFonts w:cs="Times New Roman"/>
                <w:color w:val="000000"/>
              </w:rPr>
              <w:t>«Նախընտրելի հայտատու»</w:t>
            </w:r>
          </w:p>
        </w:tc>
        <w:tc>
          <w:tcPr>
            <w:tcW w:w="5477" w:type="dxa"/>
          </w:tcPr>
          <w:p w:rsidR="00C077AE" w:rsidRPr="003B10EC" w:rsidRDefault="00C077AE" w:rsidP="00BB0684">
            <w:pPr>
              <w:spacing w:before="120" w:after="120" w:line="276" w:lineRule="auto"/>
              <w:rPr>
                <w:rFonts w:cs="Times New Roman"/>
                <w:color w:val="000000"/>
              </w:rPr>
            </w:pPr>
            <w:r w:rsidRPr="003B10EC">
              <w:rPr>
                <w:rFonts w:cs="Times New Roman"/>
                <w:color w:val="000000"/>
              </w:rPr>
              <w:t>նշանակում է Տեխնիկապես որակավորված Նախաորակավորված հայտատու, որը ներկայացրել է Ծրագրի շնորհման առումով ամենացածր Հայտով Առաջարկված Սակագինը.</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«Նախաորակավորված հայտատու»</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2017 թվականի ապրիլի 28-ին հրապարակված Նախաորակավորման հրավերին արձագանքած մասնակից, որը Պատվիրատուի կողմից ներառվել է  </w:t>
            </w:r>
            <w:proofErr w:type="spellStart"/>
            <w:r w:rsidRPr="003B10EC">
              <w:rPr>
                <w:rFonts w:cs="Times New Roman"/>
                <w:color w:val="000000"/>
                <w:szCs w:val="20"/>
              </w:rPr>
              <w:t>նախաորակավորված</w:t>
            </w:r>
            <w:proofErr w:type="spellEnd"/>
            <w:r w:rsidRPr="003B10EC">
              <w:rPr>
                <w:rFonts w:cs="Times New Roman"/>
                <w:color w:val="000000"/>
                <w:szCs w:val="20"/>
              </w:rPr>
              <w:t xml:space="preserve"> մասնակիցների ցանկում.</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«Գնորդ» կամ «</w:t>
            </w:r>
            <w:proofErr w:type="spellStart"/>
            <w:r w:rsidRPr="003B10EC">
              <w:rPr>
                <w:rFonts w:cs="Times New Roman"/>
                <w:color w:val="000000"/>
                <w:szCs w:val="20"/>
              </w:rPr>
              <w:t>ՀԷՑ</w:t>
            </w:r>
            <w:proofErr w:type="spellEnd"/>
            <w:r w:rsidRPr="003B10EC">
              <w:rPr>
                <w:rFonts w:cs="Times New Roman"/>
                <w:color w:val="000000"/>
                <w:szCs w:val="20"/>
              </w:rPr>
              <w:t>»</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«Հայաստանի էլեկտրական ցանցեր» </w:t>
            </w:r>
            <w:proofErr w:type="spellStart"/>
            <w:r w:rsidRPr="003B10EC">
              <w:rPr>
                <w:rFonts w:cs="Times New Roman"/>
                <w:color w:val="000000"/>
                <w:szCs w:val="20"/>
              </w:rPr>
              <w:t>ՓԲԸ</w:t>
            </w:r>
            <w:proofErr w:type="spellEnd"/>
            <w:r w:rsidRPr="003B10EC">
              <w:rPr>
                <w:rFonts w:cs="Times New Roman"/>
                <w:color w:val="000000"/>
                <w:szCs w:val="20"/>
              </w:rPr>
              <w:t>-ն՝ Հայաստանում էլեկտրական էներգիայի բաշխման միակ լիցենզավորված անձը, կամ դրա իրավահաջորդները.</w:t>
            </w:r>
          </w:p>
        </w:tc>
      </w:tr>
      <w:tr w:rsidR="00C077AE" w:rsidRPr="003B10EC" w:rsidTr="00BB0684">
        <w:trPr>
          <w:trHeight w:val="510"/>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«Ծրագիր»</w:t>
            </w:r>
          </w:p>
        </w:tc>
        <w:tc>
          <w:tcPr>
            <w:tcW w:w="5477" w:type="dxa"/>
          </w:tcPr>
          <w:p w:rsidR="00C077AE" w:rsidRPr="003B10EC" w:rsidRDefault="00C077AE" w:rsidP="00BB0684">
            <w:pPr>
              <w:spacing w:before="120" w:after="120" w:line="276" w:lineRule="auto"/>
              <w:rPr>
                <w:rFonts w:cs="Times New Roman"/>
                <w:color w:val="000000"/>
              </w:rPr>
            </w:pPr>
            <w:r w:rsidRPr="003B10EC">
              <w:t xml:space="preserve">նշանակում է «Հայաստանում արդյունաբերական մասշտաբի Մասրիկ – 1 արևային ֆոտովոլտային ծրագիրը»՝ Կայանը նախագծելու, ֆինանսավորելու, </w:t>
            </w:r>
            <w:r w:rsidRPr="003B10EC">
              <w:lastRenderedPageBreak/>
              <w:t>կառուցելու, տնօրինելու և շահագործելու հիմունքներով</w:t>
            </w:r>
            <w:r w:rsidRPr="003B10EC">
              <w:rPr>
                <w:rFonts w:cs="Times New Roman"/>
                <w:color w:val="000000"/>
              </w:rPr>
              <w:t>.</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lastRenderedPageBreak/>
              <w:t xml:space="preserve">«Ծրագրի </w:t>
            </w:r>
            <w:proofErr w:type="spellStart"/>
            <w:r w:rsidRPr="003B10EC">
              <w:rPr>
                <w:rFonts w:cs="Times New Roman"/>
                <w:color w:val="000000"/>
                <w:szCs w:val="20"/>
              </w:rPr>
              <w:t>դրվածքային</w:t>
            </w:r>
            <w:proofErr w:type="spellEnd"/>
            <w:r w:rsidRPr="003B10EC">
              <w:rPr>
                <w:rFonts w:cs="Times New Roman"/>
                <w:color w:val="000000"/>
                <w:szCs w:val="20"/>
              </w:rPr>
              <w:t xml:space="preserve"> հզորություն» </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էլեկտրական էներգիայի արտադրության համար Ծրագրի շրջանակներում առկա տեղակայված հզորությունը՝ արտահայտված </w:t>
            </w:r>
            <w:proofErr w:type="spellStart"/>
            <w:r w:rsidRPr="003B10EC">
              <w:rPr>
                <w:rFonts w:cs="Times New Roman"/>
                <w:color w:val="000000"/>
                <w:szCs w:val="20"/>
              </w:rPr>
              <w:t>ՄՎտ</w:t>
            </w:r>
            <w:proofErr w:type="spellEnd"/>
            <w:r w:rsidRPr="003B10EC">
              <w:rPr>
                <w:rFonts w:cs="Times New Roman"/>
                <w:color w:val="000000"/>
                <w:szCs w:val="20"/>
              </w:rPr>
              <w:t>-ով.</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«Ծրագրի համաձայնագրեր»</w:t>
            </w:r>
          </w:p>
        </w:tc>
        <w:tc>
          <w:tcPr>
            <w:tcW w:w="5477" w:type="dxa"/>
          </w:tcPr>
          <w:p w:rsidR="00C077AE" w:rsidRPr="003B10EC" w:rsidRDefault="00C077AE" w:rsidP="00AA5530">
            <w:pPr>
              <w:spacing w:before="120" w:after="120" w:line="276" w:lineRule="auto"/>
              <w:rPr>
                <w:rFonts w:cs="Times New Roman"/>
                <w:b/>
                <w:bCs/>
                <w:color w:val="000000"/>
                <w:szCs w:val="20"/>
              </w:rPr>
            </w:pPr>
            <w:r w:rsidRPr="003B10EC">
              <w:rPr>
                <w:rFonts w:cs="Times New Roman"/>
                <w:color w:val="000000"/>
                <w:szCs w:val="20"/>
              </w:rPr>
              <w:t>նշանակում է Կառավարության աջակցության համաձայնագիրը, Էլեկտրական էներգիայի գնման պայմանագիրը, Հողամասի փոխանցման պայմանագիրը և Ծրագրի հաջող իրականացման համար անհրաժեշտ ցանկացած այլ փաստաթուղթ</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rPr>
            </w:pPr>
            <w:r w:rsidRPr="003B10EC">
              <w:rPr>
                <w:lang w:eastAsia="en-GB"/>
              </w:rPr>
              <w:t>«Ծրագրի ընկերություն» կամ «Կառուցապատող»</w:t>
            </w:r>
          </w:p>
        </w:tc>
        <w:tc>
          <w:tcPr>
            <w:tcW w:w="5477" w:type="dxa"/>
          </w:tcPr>
          <w:p w:rsidR="00C077AE" w:rsidRPr="003B10EC" w:rsidRDefault="00C077AE" w:rsidP="00BB0684">
            <w:pPr>
              <w:spacing w:before="120" w:after="120" w:line="276" w:lineRule="auto"/>
              <w:rPr>
                <w:rFonts w:cs="Times New Roman"/>
                <w:color w:val="000000"/>
              </w:rPr>
            </w:pPr>
            <w:r w:rsidRPr="003B10EC">
              <w:rPr>
                <w:lang w:eastAsia="en-GB"/>
              </w:rPr>
              <w:t>նշանակում է հատուկ նշանակության միջոց՝ ընկերություն, որը կհիմնադրվի Ընտրված հայտատուի կողմից որպես Հայաստանի Հանրապետությունում գրանցված ընկերություն` Ծրագիրն իրականացնելու նպատակով.</w:t>
            </w:r>
          </w:p>
        </w:tc>
      </w:tr>
      <w:tr w:rsidR="00C077AE" w:rsidRPr="003B10EC" w:rsidTr="00BB0684">
        <w:trPr>
          <w:trHeight w:val="255"/>
        </w:trPr>
        <w:tc>
          <w:tcPr>
            <w:tcW w:w="3028" w:type="dxa"/>
          </w:tcPr>
          <w:p w:rsidR="00C077AE" w:rsidRPr="003B10EC" w:rsidRDefault="00C077AE" w:rsidP="009715D2">
            <w:pPr>
              <w:spacing w:before="120" w:after="120" w:line="276" w:lineRule="auto"/>
              <w:jc w:val="left"/>
              <w:rPr>
                <w:lang w:eastAsia="en-GB"/>
              </w:rPr>
            </w:pPr>
            <w:r w:rsidRPr="003B10EC">
              <w:rPr>
                <w:lang w:eastAsia="en-GB"/>
              </w:rPr>
              <w:t>«Ծրագրի նախապատրաստ</w:t>
            </w:r>
            <w:r w:rsidR="009715D2">
              <w:rPr>
                <w:lang w:eastAsia="en-GB"/>
              </w:rPr>
              <w:t>ման</w:t>
            </w:r>
            <w:r w:rsidRPr="003B10EC">
              <w:rPr>
                <w:lang w:eastAsia="en-GB"/>
              </w:rPr>
              <w:t xml:space="preserve"> վճար»</w:t>
            </w:r>
          </w:p>
        </w:tc>
        <w:tc>
          <w:tcPr>
            <w:tcW w:w="5477" w:type="dxa"/>
          </w:tcPr>
          <w:p w:rsidR="00C077AE" w:rsidRPr="003B10EC" w:rsidRDefault="00C077AE" w:rsidP="00BB0684">
            <w:pPr>
              <w:spacing w:before="120" w:after="120" w:line="276" w:lineRule="auto"/>
              <w:rPr>
                <w:lang w:eastAsia="en-GB"/>
              </w:rPr>
            </w:pPr>
            <w:r w:rsidRPr="003B10EC">
              <w:rPr>
                <w:lang w:eastAsia="en-GB"/>
              </w:rPr>
              <w:t>նշանակում է Ընտրված հայտատուի կողմից վճարման ենթակա ՀՀ դրամով արտահայտված գումար.</w:t>
            </w:r>
          </w:p>
        </w:tc>
      </w:tr>
      <w:tr w:rsidR="00C077AE" w:rsidRPr="003B10EC" w:rsidTr="00BB0684">
        <w:trPr>
          <w:cantSplit/>
          <w:trHeight w:val="255"/>
        </w:trPr>
        <w:tc>
          <w:tcPr>
            <w:tcW w:w="3028" w:type="dxa"/>
            <w:vAlign w:val="center"/>
          </w:tcPr>
          <w:p w:rsidR="00C077AE" w:rsidRPr="003B10EC" w:rsidRDefault="00C077AE" w:rsidP="00BB0684">
            <w:pPr>
              <w:tabs>
                <w:tab w:val="left" w:pos="450"/>
              </w:tabs>
              <w:spacing w:before="120" w:after="120"/>
              <w:jc w:val="left"/>
              <w:rPr>
                <w:lang w:eastAsia="en-GB"/>
              </w:rPr>
            </w:pPr>
            <w:r w:rsidRPr="003B10EC">
              <w:rPr>
                <w:lang w:eastAsia="en-GB"/>
              </w:rPr>
              <w:t>«</w:t>
            </w:r>
            <w:proofErr w:type="spellStart"/>
            <w:r w:rsidRPr="003B10EC">
              <w:rPr>
                <w:lang w:eastAsia="en-GB"/>
              </w:rPr>
              <w:t>ՀԾԿՀ</w:t>
            </w:r>
            <w:proofErr w:type="spellEnd"/>
            <w:r w:rsidRPr="003B10EC">
              <w:rPr>
                <w:lang w:eastAsia="en-GB"/>
              </w:rPr>
              <w:t>»</w:t>
            </w:r>
          </w:p>
        </w:tc>
        <w:tc>
          <w:tcPr>
            <w:tcW w:w="5477" w:type="dxa"/>
            <w:vAlign w:val="center"/>
          </w:tcPr>
          <w:p w:rsidR="00C077AE" w:rsidRPr="003B10EC" w:rsidRDefault="00C077AE" w:rsidP="00BB0684">
            <w:pPr>
              <w:tabs>
                <w:tab w:val="left" w:pos="450"/>
              </w:tabs>
              <w:spacing w:before="120" w:after="120"/>
              <w:rPr>
                <w:lang w:eastAsia="en-GB"/>
              </w:rPr>
            </w:pPr>
            <w:r w:rsidRPr="003B10EC">
              <w:rPr>
                <w:lang w:eastAsia="en-GB"/>
              </w:rPr>
              <w:t xml:space="preserve">նշանակում է Հայաստանի Հանրապետության </w:t>
            </w:r>
            <w:r w:rsidRPr="003B10EC">
              <w:t>Հանրային ծառայությունները կարգավորող հանձնաժողովը.</w:t>
            </w:r>
          </w:p>
        </w:tc>
      </w:tr>
      <w:tr w:rsidR="00C077AE" w:rsidRPr="003B10EC" w:rsidTr="00BB0684">
        <w:trPr>
          <w:trHeight w:val="255"/>
        </w:trPr>
        <w:tc>
          <w:tcPr>
            <w:tcW w:w="3028" w:type="dxa"/>
            <w:vAlign w:val="center"/>
          </w:tcPr>
          <w:p w:rsidR="00C077AE" w:rsidRPr="003B10EC" w:rsidRDefault="00C077AE" w:rsidP="00BB0684">
            <w:pPr>
              <w:tabs>
                <w:tab w:val="left" w:pos="450"/>
              </w:tabs>
              <w:spacing w:before="120" w:after="120"/>
              <w:jc w:val="left"/>
              <w:rPr>
                <w:lang w:eastAsia="en-GB"/>
              </w:rPr>
            </w:pPr>
            <w:r w:rsidRPr="003B10EC">
              <w:rPr>
                <w:lang w:eastAsia="en-GB"/>
              </w:rPr>
              <w:t>«</w:t>
            </w:r>
            <w:proofErr w:type="spellStart"/>
            <w:r w:rsidRPr="003B10EC">
              <w:rPr>
                <w:lang w:eastAsia="en-GB"/>
              </w:rPr>
              <w:t>ՖՎ</w:t>
            </w:r>
            <w:proofErr w:type="spellEnd"/>
            <w:r w:rsidRPr="003B10EC">
              <w:rPr>
                <w:lang w:eastAsia="en-GB"/>
              </w:rPr>
              <w:t>»</w:t>
            </w:r>
          </w:p>
        </w:tc>
        <w:tc>
          <w:tcPr>
            <w:tcW w:w="5477" w:type="dxa"/>
            <w:vAlign w:val="center"/>
          </w:tcPr>
          <w:p w:rsidR="00C077AE" w:rsidRPr="003B10EC" w:rsidRDefault="00C077AE" w:rsidP="00BB0684">
            <w:pPr>
              <w:tabs>
                <w:tab w:val="left" w:pos="450"/>
              </w:tabs>
              <w:spacing w:before="120" w:after="120"/>
              <w:rPr>
                <w:lang w:eastAsia="en-GB"/>
              </w:rPr>
            </w:pPr>
            <w:r w:rsidRPr="003B10EC">
              <w:rPr>
                <w:lang w:eastAsia="en-GB"/>
              </w:rPr>
              <w:t>նշանակում է ֆոտովոլտային.</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«Որակավորված բանկ»</w:t>
            </w:r>
          </w:p>
        </w:tc>
        <w:tc>
          <w:tcPr>
            <w:tcW w:w="5477" w:type="dxa"/>
          </w:tcPr>
          <w:p w:rsidR="00C077AE" w:rsidRPr="003B10EC" w:rsidRDefault="00C077AE" w:rsidP="00AA5530">
            <w:pPr>
              <w:spacing w:before="120" w:after="120" w:line="276" w:lineRule="auto"/>
              <w:rPr>
                <w:rFonts w:cs="Times New Roman"/>
                <w:color w:val="000000"/>
                <w:szCs w:val="20"/>
              </w:rPr>
            </w:pPr>
            <w:r w:rsidRPr="003B10EC">
              <w:rPr>
                <w:rFonts w:cs="Times New Roman"/>
                <w:color w:val="000000"/>
                <w:szCs w:val="20"/>
              </w:rPr>
              <w:t xml:space="preserve">նշանակում է Հայաստանի Հանրապետության կենտրոնական բանկի կողմից լիցենզավորված բանկ կամ բանկ, որի երկարաժամկետ չապահովված ավագ պարտքային պարտավորությունները՝ արտահայտված ԱՄՆ դոլարով, ըստ </w:t>
            </w:r>
            <w:proofErr w:type="spellStart"/>
            <w:r w:rsidRPr="003B10EC">
              <w:rPr>
                <w:rFonts w:cs="Times New Roman"/>
                <w:color w:val="000000"/>
                <w:szCs w:val="20"/>
              </w:rPr>
              <w:t>Standard&amp;Poor's-ի</w:t>
            </w:r>
            <w:proofErr w:type="spellEnd"/>
            <w:r w:rsidRPr="003B10EC">
              <w:rPr>
                <w:rFonts w:cs="Times New Roman"/>
                <w:color w:val="000000"/>
                <w:szCs w:val="20"/>
              </w:rPr>
              <w:t xml:space="preserve"> ունեն A- կամ դրանից բարձր վարկանիշ (գնահատական) (կամ դրան համարժեք վարկանիշ՝ ըստ միջազգայնորեն ճանաչված այլ վարկային վարկանիշային գործակալության) և որը ներգրավված չէ Պատվիրատուի կամ ՀՀ կառավարության հետ որևէ նյութական դատավարության մեջ.</w:t>
            </w:r>
          </w:p>
        </w:tc>
      </w:tr>
      <w:tr w:rsidR="00C077AE" w:rsidRPr="003B10EC" w:rsidTr="00BB0684">
        <w:trPr>
          <w:trHeight w:val="255"/>
        </w:trPr>
        <w:tc>
          <w:tcPr>
            <w:tcW w:w="3028" w:type="dxa"/>
          </w:tcPr>
          <w:p w:rsidR="00C077AE" w:rsidRPr="003B10EC" w:rsidRDefault="00C077AE" w:rsidP="00A104EE">
            <w:pPr>
              <w:spacing w:before="120" w:after="120" w:line="276" w:lineRule="auto"/>
              <w:jc w:val="left"/>
              <w:rPr>
                <w:rFonts w:cs="Times New Roman"/>
                <w:color w:val="000000"/>
                <w:szCs w:val="20"/>
              </w:rPr>
            </w:pPr>
            <w:r w:rsidRPr="003B10EC">
              <w:rPr>
                <w:rFonts w:cs="Times New Roman"/>
                <w:color w:val="000000"/>
                <w:szCs w:val="20"/>
              </w:rPr>
              <w:lastRenderedPageBreak/>
              <w:t xml:space="preserve">«Հայտով Առաջարկված Ծրագրի </w:t>
            </w:r>
            <w:proofErr w:type="spellStart"/>
            <w:r w:rsidRPr="003B10EC">
              <w:rPr>
                <w:rFonts w:cs="Times New Roman"/>
                <w:color w:val="000000"/>
                <w:szCs w:val="20"/>
              </w:rPr>
              <w:t>դրվածքային</w:t>
            </w:r>
            <w:proofErr w:type="spellEnd"/>
            <w:r w:rsidRPr="003B10EC">
              <w:rPr>
                <w:rFonts w:cs="Times New Roman"/>
                <w:color w:val="000000"/>
                <w:szCs w:val="20"/>
              </w:rPr>
              <w:t xml:space="preserve"> հզորություն»</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Ծրագրի </w:t>
            </w:r>
            <w:proofErr w:type="spellStart"/>
            <w:r w:rsidRPr="003B10EC">
              <w:rPr>
                <w:rFonts w:cs="Times New Roman"/>
                <w:color w:val="000000"/>
                <w:szCs w:val="20"/>
              </w:rPr>
              <w:t>դրվածքային</w:t>
            </w:r>
            <w:proofErr w:type="spellEnd"/>
            <w:r w:rsidRPr="003B10EC">
              <w:rPr>
                <w:rFonts w:cs="Times New Roman"/>
                <w:color w:val="000000"/>
                <w:szCs w:val="20"/>
              </w:rPr>
              <w:t xml:space="preserve"> հզորությունը, որն գտնվում է 46 </w:t>
            </w:r>
            <w:proofErr w:type="spellStart"/>
            <w:r w:rsidRPr="003B10EC">
              <w:rPr>
                <w:rFonts w:cs="Times New Roman"/>
                <w:color w:val="000000"/>
                <w:szCs w:val="20"/>
              </w:rPr>
              <w:t>ՄՎտ</w:t>
            </w:r>
            <w:proofErr w:type="spellEnd"/>
            <w:r w:rsidRPr="003B10EC">
              <w:rPr>
                <w:rFonts w:cs="Times New Roman"/>
                <w:color w:val="000000"/>
                <w:szCs w:val="20"/>
              </w:rPr>
              <w:t xml:space="preserve">-ից մինչև 55 </w:t>
            </w:r>
            <w:proofErr w:type="spellStart"/>
            <w:r w:rsidRPr="003B10EC">
              <w:rPr>
                <w:rFonts w:cs="Times New Roman"/>
                <w:color w:val="000000"/>
                <w:szCs w:val="20"/>
              </w:rPr>
              <w:t>ՄՎտ</w:t>
            </w:r>
            <w:proofErr w:type="spellEnd"/>
            <w:r w:rsidRPr="003B10EC">
              <w:rPr>
                <w:rFonts w:cs="Times New Roman"/>
                <w:color w:val="000000"/>
                <w:szCs w:val="20"/>
              </w:rPr>
              <w:t xml:space="preserve"> միջակայքում և որը առաջարկվում է Նախաորակավորված հայտատուի Հայտով.</w:t>
            </w:r>
          </w:p>
        </w:tc>
      </w:tr>
      <w:tr w:rsidR="00C077AE" w:rsidRPr="003B10EC" w:rsidTr="00BB0684">
        <w:trPr>
          <w:trHeight w:val="255"/>
        </w:trPr>
        <w:tc>
          <w:tcPr>
            <w:tcW w:w="3028" w:type="dxa"/>
            <w:vAlign w:val="center"/>
          </w:tcPr>
          <w:p w:rsidR="00C077AE" w:rsidRPr="003B10EC" w:rsidRDefault="00C077AE" w:rsidP="00BB0684">
            <w:pPr>
              <w:tabs>
                <w:tab w:val="left" w:pos="450"/>
              </w:tabs>
              <w:spacing w:before="120" w:after="120"/>
              <w:jc w:val="left"/>
              <w:rPr>
                <w:lang w:eastAsia="en-GB"/>
              </w:rPr>
            </w:pPr>
            <w:r w:rsidRPr="003B10EC">
              <w:rPr>
                <w:lang w:eastAsia="en-GB"/>
              </w:rPr>
              <w:t>«</w:t>
            </w:r>
            <w:proofErr w:type="spellStart"/>
            <w:r w:rsidRPr="003B10EC">
              <w:rPr>
                <w:lang w:eastAsia="en-GB"/>
              </w:rPr>
              <w:t>ՀՆՀ</w:t>
            </w:r>
            <w:proofErr w:type="spellEnd"/>
            <w:r w:rsidRPr="003B10EC">
              <w:rPr>
                <w:lang w:eastAsia="en-GB"/>
              </w:rPr>
              <w:t>»</w:t>
            </w:r>
          </w:p>
        </w:tc>
        <w:tc>
          <w:tcPr>
            <w:tcW w:w="5477" w:type="dxa"/>
            <w:vAlign w:val="center"/>
          </w:tcPr>
          <w:p w:rsidR="00C077AE" w:rsidRPr="003B10EC" w:rsidRDefault="00C077AE" w:rsidP="00BB0684">
            <w:pPr>
              <w:tabs>
                <w:tab w:val="left" w:pos="450"/>
              </w:tabs>
              <w:spacing w:before="120" w:after="120"/>
              <w:rPr>
                <w:lang w:eastAsia="en-GB"/>
              </w:rPr>
            </w:pPr>
            <w:r w:rsidRPr="003B10EC">
              <w:rPr>
                <w:lang w:eastAsia="en-GB"/>
              </w:rPr>
              <w:t>նշանակում է Հայտերի ներկայացման հրավեր.</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ՀՆՀ</w:t>
            </w:r>
            <w:proofErr w:type="spellEnd"/>
            <w:r w:rsidRPr="003B10EC">
              <w:rPr>
                <w:rFonts w:cs="Times New Roman"/>
                <w:color w:val="000000"/>
                <w:szCs w:val="20"/>
              </w:rPr>
              <w:t>-ի փաստաթղթեր»</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սույն </w:t>
            </w:r>
            <w:proofErr w:type="spellStart"/>
            <w:r w:rsidRPr="003B10EC">
              <w:rPr>
                <w:rFonts w:cs="Times New Roman"/>
                <w:color w:val="000000"/>
                <w:szCs w:val="20"/>
              </w:rPr>
              <w:t>ՀՆՀ</w:t>
            </w:r>
            <w:proofErr w:type="spellEnd"/>
            <w:r w:rsidRPr="003B10EC">
              <w:rPr>
                <w:rFonts w:cs="Times New Roman"/>
                <w:color w:val="000000"/>
                <w:szCs w:val="20"/>
              </w:rPr>
              <w:t xml:space="preserve">-ն՝ ներառյալ վերջինիս բոլոր հավելվածները և </w:t>
            </w:r>
            <w:proofErr w:type="spellStart"/>
            <w:r w:rsidRPr="003B10EC">
              <w:rPr>
                <w:rFonts w:cs="Times New Roman"/>
                <w:color w:val="000000"/>
                <w:szCs w:val="20"/>
              </w:rPr>
              <w:t>առդիրները</w:t>
            </w:r>
            <w:proofErr w:type="spellEnd"/>
            <w:r w:rsidRPr="003B10EC">
              <w:rPr>
                <w:rFonts w:cs="Times New Roman"/>
                <w:color w:val="000000"/>
                <w:szCs w:val="20"/>
              </w:rPr>
              <w:t>.</w:t>
            </w:r>
          </w:p>
        </w:tc>
      </w:tr>
      <w:tr w:rsidR="00C077AE" w:rsidRPr="003B10EC" w:rsidTr="00BB0684">
        <w:trPr>
          <w:trHeight w:val="25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w:t>
            </w:r>
            <w:proofErr w:type="spellStart"/>
            <w:r w:rsidRPr="003B10EC">
              <w:rPr>
                <w:rFonts w:cs="Times New Roman"/>
                <w:color w:val="000000"/>
                <w:szCs w:val="20"/>
              </w:rPr>
              <w:t>ՆՈՀ</w:t>
            </w:r>
            <w:proofErr w:type="spellEnd"/>
            <w:r w:rsidRPr="003B10EC">
              <w:rPr>
                <w:rFonts w:cs="Times New Roman"/>
                <w:color w:val="000000"/>
                <w:szCs w:val="20"/>
              </w:rPr>
              <w:t xml:space="preserve">» </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նշանակում է 2017 թվականի ապրիլի 28-ին  Պատվիրատուի կողմից հրապարակված Ծրագրի Նախաորակավորման հրավերը.</w:t>
            </w:r>
          </w:p>
        </w:tc>
      </w:tr>
      <w:tr w:rsidR="00C077AE" w:rsidRPr="003B10EC" w:rsidTr="00BB0684">
        <w:trPr>
          <w:trHeight w:val="510"/>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«Ընտրված հայտատու»</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սույն </w:t>
            </w:r>
            <w:proofErr w:type="spellStart"/>
            <w:r w:rsidRPr="003B10EC">
              <w:rPr>
                <w:rFonts w:cs="Times New Roman"/>
                <w:color w:val="000000"/>
                <w:szCs w:val="20"/>
              </w:rPr>
              <w:t>ՀՆՀ</w:t>
            </w:r>
            <w:proofErr w:type="spellEnd"/>
            <w:r w:rsidRPr="003B10EC">
              <w:rPr>
                <w:rFonts w:cs="Times New Roman"/>
                <w:color w:val="000000"/>
                <w:szCs w:val="20"/>
              </w:rPr>
              <w:t xml:space="preserve">-ին համապատասխան ընտրված Նախաորկավորված հայտատուն՝ </w:t>
            </w:r>
            <w:r w:rsidRPr="003B10EC">
              <w:rPr>
                <w:lang w:eastAsia="en-GB"/>
              </w:rPr>
              <w:t>Ծրագրի ընկերություն</w:t>
            </w:r>
            <w:r w:rsidRPr="003B10EC">
              <w:rPr>
                <w:rFonts w:cs="Times New Roman"/>
                <w:color w:val="000000"/>
                <w:szCs w:val="20"/>
              </w:rPr>
              <w:t xml:space="preserve"> ստեղծելու և էլեկտրական էներգիա մատակարարելու համար՝ համաձայն </w:t>
            </w:r>
            <w:proofErr w:type="spellStart"/>
            <w:r w:rsidRPr="003B10EC">
              <w:rPr>
                <w:rFonts w:cs="Times New Roman"/>
                <w:color w:val="000000"/>
                <w:szCs w:val="20"/>
              </w:rPr>
              <w:t>ՀՆՀ</w:t>
            </w:r>
            <w:proofErr w:type="spellEnd"/>
            <w:r w:rsidRPr="003B10EC">
              <w:rPr>
                <w:rFonts w:cs="Times New Roman"/>
                <w:color w:val="000000"/>
                <w:szCs w:val="20"/>
              </w:rPr>
              <w:t>-ի պայմանների.</w:t>
            </w:r>
          </w:p>
        </w:tc>
      </w:tr>
      <w:tr w:rsidR="00C077AE" w:rsidRPr="003B10EC" w:rsidTr="00BB0684">
        <w:trPr>
          <w:trHeight w:val="31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«Ընտրության գործընթաց»</w:t>
            </w:r>
          </w:p>
        </w:tc>
        <w:tc>
          <w:tcPr>
            <w:tcW w:w="5477" w:type="dxa"/>
          </w:tcPr>
          <w:p w:rsidR="00C077AE" w:rsidRPr="003B10EC" w:rsidRDefault="00C077AE" w:rsidP="00BB0684">
            <w:pPr>
              <w:spacing w:before="120" w:after="120" w:line="276" w:lineRule="auto"/>
              <w:rPr>
                <w:rFonts w:cs="Times New Roman"/>
                <w:color w:val="000000"/>
                <w:szCs w:val="20"/>
              </w:rPr>
            </w:pPr>
            <w:r w:rsidRPr="003B10EC">
              <w:rPr>
                <w:rFonts w:cs="Times New Roman"/>
                <w:color w:val="000000"/>
                <w:szCs w:val="20"/>
              </w:rPr>
              <w:t xml:space="preserve">նշանակում է տարբեր փուլերից բաղկացած գործընթացը՝ սկսած 2017 թ. ապրիլի 28-ի </w:t>
            </w:r>
            <w:proofErr w:type="spellStart"/>
            <w:r w:rsidRPr="003B10EC">
              <w:rPr>
                <w:rFonts w:cs="Times New Roman"/>
                <w:color w:val="000000"/>
                <w:szCs w:val="20"/>
              </w:rPr>
              <w:t>ՆՈՀ</w:t>
            </w:r>
            <w:proofErr w:type="spellEnd"/>
            <w:r w:rsidRPr="003B10EC">
              <w:rPr>
                <w:rFonts w:cs="Times New Roman"/>
                <w:color w:val="000000"/>
                <w:szCs w:val="20"/>
              </w:rPr>
              <w:t xml:space="preserve">-ի հրապարակումից և սույն </w:t>
            </w:r>
            <w:proofErr w:type="spellStart"/>
            <w:r w:rsidRPr="003B10EC">
              <w:rPr>
                <w:rFonts w:cs="Times New Roman"/>
                <w:color w:val="000000"/>
                <w:szCs w:val="20"/>
              </w:rPr>
              <w:t>ՀՆՀ</w:t>
            </w:r>
            <w:proofErr w:type="spellEnd"/>
            <w:r w:rsidRPr="003B10EC">
              <w:rPr>
                <w:rFonts w:cs="Times New Roman"/>
                <w:color w:val="000000"/>
                <w:szCs w:val="20"/>
              </w:rPr>
              <w:t xml:space="preserve">-ից՝ մինչև Ծրագրի համար Ընտրված հայտատուի կողմից </w:t>
            </w:r>
            <w:proofErr w:type="spellStart"/>
            <w:r w:rsidRPr="003B10EC">
              <w:rPr>
                <w:rFonts w:cs="Times New Roman"/>
                <w:color w:val="000000"/>
                <w:szCs w:val="20"/>
              </w:rPr>
              <w:t>ԿԱՀ</w:t>
            </w:r>
            <w:proofErr w:type="spellEnd"/>
            <w:r w:rsidRPr="003B10EC">
              <w:rPr>
                <w:rFonts w:cs="Times New Roman"/>
                <w:color w:val="000000"/>
                <w:szCs w:val="20"/>
              </w:rPr>
              <w:t xml:space="preserve">-ի և </w:t>
            </w:r>
            <w:proofErr w:type="spellStart"/>
            <w:r w:rsidRPr="003B10EC">
              <w:rPr>
                <w:rFonts w:cs="Times New Roman"/>
                <w:color w:val="000000"/>
                <w:szCs w:val="20"/>
              </w:rPr>
              <w:t>ԷԳՊ</w:t>
            </w:r>
            <w:proofErr w:type="spellEnd"/>
            <w:r w:rsidRPr="003B10EC">
              <w:rPr>
                <w:rFonts w:cs="Times New Roman"/>
                <w:color w:val="000000"/>
                <w:szCs w:val="20"/>
              </w:rPr>
              <w:t>- ի ստորագրումը.</w:t>
            </w:r>
          </w:p>
        </w:tc>
      </w:tr>
      <w:tr w:rsidR="00C077AE" w:rsidRPr="003B10EC" w:rsidTr="00BB0684">
        <w:trPr>
          <w:trHeight w:val="315"/>
        </w:trPr>
        <w:tc>
          <w:tcPr>
            <w:tcW w:w="3028" w:type="dxa"/>
          </w:tcPr>
          <w:p w:rsidR="00C077AE" w:rsidRPr="003B10EC" w:rsidRDefault="00C077AE" w:rsidP="00BB0684">
            <w:pPr>
              <w:spacing w:before="120" w:after="120" w:line="276" w:lineRule="auto"/>
              <w:jc w:val="left"/>
              <w:rPr>
                <w:rFonts w:cs="Times New Roman"/>
                <w:color w:val="000000"/>
                <w:szCs w:val="20"/>
              </w:rPr>
            </w:pPr>
            <w:r w:rsidRPr="003B10EC">
              <w:rPr>
                <w:rFonts w:cs="Times New Roman"/>
                <w:color w:val="000000"/>
                <w:szCs w:val="20"/>
              </w:rPr>
              <w:t xml:space="preserve">«ԱՄՆ </w:t>
            </w:r>
            <w:r w:rsidRPr="003B10EC">
              <w:rPr>
                <w:lang w:eastAsia="en-GB"/>
              </w:rPr>
              <w:t>դոլար»</w:t>
            </w:r>
          </w:p>
        </w:tc>
        <w:tc>
          <w:tcPr>
            <w:tcW w:w="5477" w:type="dxa"/>
          </w:tcPr>
          <w:p w:rsidR="00C077AE" w:rsidRPr="003B10EC" w:rsidRDefault="00C077AE" w:rsidP="00BB0684">
            <w:pPr>
              <w:spacing w:before="120" w:after="120" w:line="276" w:lineRule="auto"/>
              <w:rPr>
                <w:rFonts w:cs="Times New Roman"/>
                <w:color w:val="000000"/>
              </w:rPr>
            </w:pPr>
            <w:r w:rsidRPr="003B10EC">
              <w:rPr>
                <w:rFonts w:cs="Times New Roman"/>
                <w:color w:val="000000"/>
              </w:rPr>
              <w:t>նշանակում է</w:t>
            </w:r>
            <w:r w:rsidRPr="003B10EC">
              <w:rPr>
                <w:lang w:eastAsia="en-GB"/>
              </w:rPr>
              <w:t xml:space="preserve"> </w:t>
            </w:r>
            <w:r w:rsidRPr="003B10EC">
              <w:rPr>
                <w:rFonts w:cs="Times New Roman"/>
                <w:color w:val="000000"/>
              </w:rPr>
              <w:t>Ամերիկայի Միացյալ Նահանգների օրինական արժույթը:</w:t>
            </w:r>
          </w:p>
        </w:tc>
      </w:tr>
    </w:tbl>
    <w:p w:rsidR="00C077AE" w:rsidRPr="003B10EC" w:rsidRDefault="00C077AE" w:rsidP="00B61ACA">
      <w:pPr>
        <w:pStyle w:val="Heading2"/>
        <w:numPr>
          <w:ilvl w:val="1"/>
          <w:numId w:val="9"/>
        </w:numPr>
        <w:spacing w:after="240"/>
        <w:ind w:left="578" w:hanging="578"/>
        <w:rPr>
          <w:rFonts w:ascii="GHEA Grapalat" w:hAnsi="GHEA Grapalat"/>
          <w:lang w:val="hy-AM"/>
        </w:rPr>
      </w:pPr>
      <w:bookmarkStart w:id="152" w:name="_Toc501378780"/>
      <w:r w:rsidRPr="003B10EC">
        <w:rPr>
          <w:rFonts w:ascii="GHEA Grapalat" w:hAnsi="GHEA Grapalat"/>
          <w:lang w:val="hy-AM"/>
        </w:rPr>
        <w:t>Մեկնաբանման կանոնները</w:t>
      </w:r>
      <w:bookmarkEnd w:id="152"/>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Սույն </w:t>
      </w:r>
      <w:proofErr w:type="spellStart"/>
      <w:r w:rsidRPr="003B10EC">
        <w:rPr>
          <w:rFonts w:ascii="GHEA Grapalat" w:hAnsi="GHEA Grapalat"/>
          <w:lang w:val="hy-AM"/>
        </w:rPr>
        <w:t>ՀՆՀ</w:t>
      </w:r>
      <w:proofErr w:type="spellEnd"/>
      <w:r w:rsidRPr="003B10EC">
        <w:rPr>
          <w:rFonts w:ascii="GHEA Grapalat" w:hAnsi="GHEA Grapalat"/>
          <w:lang w:val="hy-AM"/>
        </w:rPr>
        <w:t>-ում՝</w:t>
      </w:r>
    </w:p>
    <w:p w:rsidR="00C077AE" w:rsidRPr="00461F08" w:rsidRDefault="00C077AE" w:rsidP="00B61ACA">
      <w:pPr>
        <w:pStyle w:val="ListParagraph"/>
        <w:numPr>
          <w:ilvl w:val="0"/>
          <w:numId w:val="17"/>
        </w:numPr>
        <w:spacing w:line="276" w:lineRule="auto"/>
        <w:ind w:left="1260" w:hanging="630"/>
        <w:contextualSpacing w:val="0"/>
        <w:rPr>
          <w:sz w:val="22"/>
          <w:szCs w:val="22"/>
          <w:lang w:val="hy-AM"/>
        </w:rPr>
      </w:pPr>
      <w:r w:rsidRPr="00461F08">
        <w:rPr>
          <w:sz w:val="22"/>
          <w:szCs w:val="22"/>
          <w:lang w:val="hy-AM"/>
        </w:rPr>
        <w:t xml:space="preserve">վերնագրերը միայն հարմարության համար են և կանտեսվեն այս </w:t>
      </w:r>
      <w:proofErr w:type="spellStart"/>
      <w:r w:rsidRPr="00461F08">
        <w:rPr>
          <w:sz w:val="22"/>
          <w:szCs w:val="22"/>
          <w:lang w:val="hy-AM"/>
        </w:rPr>
        <w:t>ՀՆՀ</w:t>
      </w:r>
      <w:proofErr w:type="spellEnd"/>
      <w:r w:rsidRPr="00461F08">
        <w:rPr>
          <w:sz w:val="22"/>
          <w:szCs w:val="22"/>
          <w:lang w:val="hy-AM"/>
        </w:rPr>
        <w:t>-ն մեկնաբանելիս.</w:t>
      </w:r>
    </w:p>
    <w:p w:rsidR="00C077AE" w:rsidRPr="00461F08" w:rsidRDefault="00C077AE" w:rsidP="00B61ACA">
      <w:pPr>
        <w:pStyle w:val="ListParagraph"/>
        <w:numPr>
          <w:ilvl w:val="0"/>
          <w:numId w:val="17"/>
        </w:numPr>
        <w:spacing w:line="276" w:lineRule="auto"/>
        <w:ind w:left="1260" w:hanging="630"/>
        <w:contextualSpacing w:val="0"/>
        <w:rPr>
          <w:sz w:val="22"/>
          <w:szCs w:val="22"/>
          <w:lang w:val="hy-AM"/>
        </w:rPr>
      </w:pPr>
      <w:r w:rsidRPr="00461F08">
        <w:rPr>
          <w:sz w:val="22"/>
          <w:szCs w:val="22"/>
          <w:lang w:val="hy-AM"/>
        </w:rPr>
        <w:t xml:space="preserve">եզակին ներառում է </w:t>
      </w:r>
      <w:proofErr w:type="spellStart"/>
      <w:r w:rsidRPr="00461F08">
        <w:rPr>
          <w:sz w:val="22"/>
          <w:szCs w:val="22"/>
          <w:lang w:val="hy-AM"/>
        </w:rPr>
        <w:t>հոգնակին</w:t>
      </w:r>
      <w:proofErr w:type="spellEnd"/>
      <w:r w:rsidRPr="00461F08">
        <w:rPr>
          <w:sz w:val="22"/>
          <w:szCs w:val="22"/>
          <w:lang w:val="hy-AM"/>
        </w:rPr>
        <w:t xml:space="preserve"> և ընդհակառակը.</w:t>
      </w:r>
    </w:p>
    <w:p w:rsidR="00C077AE" w:rsidRPr="00461F08" w:rsidRDefault="00C077AE" w:rsidP="00B61ACA">
      <w:pPr>
        <w:pStyle w:val="ListParagraph"/>
        <w:numPr>
          <w:ilvl w:val="0"/>
          <w:numId w:val="17"/>
        </w:numPr>
        <w:spacing w:line="276" w:lineRule="auto"/>
        <w:ind w:left="1260" w:hanging="630"/>
        <w:contextualSpacing w:val="0"/>
        <w:rPr>
          <w:sz w:val="22"/>
          <w:szCs w:val="22"/>
          <w:lang w:val="hy-AM"/>
        </w:rPr>
      </w:pPr>
      <w:r w:rsidRPr="00461F08">
        <w:rPr>
          <w:sz w:val="22"/>
          <w:szCs w:val="22"/>
          <w:lang w:val="hy-AM"/>
        </w:rPr>
        <w:t>հոդվածների</w:t>
      </w:r>
      <w:r w:rsidR="00AA5530" w:rsidRPr="003B10EC">
        <w:rPr>
          <w:sz w:val="22"/>
          <w:szCs w:val="22"/>
          <w:lang w:val="hy-AM"/>
        </w:rPr>
        <w:t>ն</w:t>
      </w:r>
      <w:r w:rsidRPr="00461F08">
        <w:rPr>
          <w:sz w:val="22"/>
          <w:szCs w:val="22"/>
          <w:lang w:val="hy-AM"/>
        </w:rPr>
        <w:t>, բաժինների</w:t>
      </w:r>
      <w:r w:rsidR="00AA5530" w:rsidRPr="003B10EC">
        <w:rPr>
          <w:sz w:val="22"/>
          <w:szCs w:val="22"/>
          <w:lang w:val="hy-AM"/>
        </w:rPr>
        <w:t>ն</w:t>
      </w:r>
      <w:r w:rsidRPr="00461F08">
        <w:rPr>
          <w:sz w:val="22"/>
          <w:szCs w:val="22"/>
          <w:lang w:val="hy-AM"/>
        </w:rPr>
        <w:t xml:space="preserve"> և </w:t>
      </w:r>
      <w:proofErr w:type="spellStart"/>
      <w:r w:rsidRPr="00461F08">
        <w:rPr>
          <w:sz w:val="22"/>
          <w:szCs w:val="22"/>
          <w:lang w:val="hy-AM"/>
        </w:rPr>
        <w:t>ժամանակացույցերի</w:t>
      </w:r>
      <w:r w:rsidR="00AA5530" w:rsidRPr="003B10EC">
        <w:rPr>
          <w:sz w:val="22"/>
          <w:szCs w:val="22"/>
          <w:lang w:val="hy-AM"/>
        </w:rPr>
        <w:t>ն</w:t>
      </w:r>
      <w:proofErr w:type="spellEnd"/>
      <w:r w:rsidRPr="00461F08">
        <w:rPr>
          <w:sz w:val="22"/>
          <w:szCs w:val="22"/>
          <w:lang w:val="hy-AM"/>
        </w:rPr>
        <w:t xml:space="preserve"> հղումները, եթե համատեքստն այլ բան չի պահանջում, սույն </w:t>
      </w:r>
      <w:proofErr w:type="spellStart"/>
      <w:r w:rsidRPr="00461F08">
        <w:rPr>
          <w:sz w:val="22"/>
          <w:szCs w:val="22"/>
          <w:lang w:val="hy-AM"/>
        </w:rPr>
        <w:t>ՀՆՀ</w:t>
      </w:r>
      <w:proofErr w:type="spellEnd"/>
      <w:r w:rsidRPr="00461F08">
        <w:rPr>
          <w:sz w:val="22"/>
          <w:szCs w:val="22"/>
          <w:lang w:val="hy-AM"/>
        </w:rPr>
        <w:t>-ի հոդվածների</w:t>
      </w:r>
      <w:r w:rsidR="00AA5530" w:rsidRPr="003B10EC">
        <w:rPr>
          <w:sz w:val="22"/>
          <w:szCs w:val="22"/>
          <w:lang w:val="hy-AM"/>
        </w:rPr>
        <w:t>ն</w:t>
      </w:r>
      <w:r w:rsidRPr="00461F08">
        <w:rPr>
          <w:sz w:val="22"/>
          <w:szCs w:val="22"/>
          <w:lang w:val="hy-AM"/>
        </w:rPr>
        <w:t>, բաժինների</w:t>
      </w:r>
      <w:r w:rsidR="00AA5530" w:rsidRPr="003B10EC">
        <w:rPr>
          <w:sz w:val="22"/>
          <w:szCs w:val="22"/>
          <w:lang w:val="hy-AM"/>
        </w:rPr>
        <w:t>ն</w:t>
      </w:r>
      <w:r w:rsidRPr="00461F08">
        <w:rPr>
          <w:sz w:val="22"/>
          <w:szCs w:val="22"/>
          <w:lang w:val="hy-AM"/>
        </w:rPr>
        <w:t xml:space="preserve"> և </w:t>
      </w:r>
      <w:proofErr w:type="spellStart"/>
      <w:r w:rsidRPr="00461F08">
        <w:rPr>
          <w:sz w:val="22"/>
          <w:szCs w:val="22"/>
          <w:lang w:val="hy-AM"/>
        </w:rPr>
        <w:t>ժամանակացույցերի</w:t>
      </w:r>
      <w:r w:rsidR="00AA5530" w:rsidRPr="003B10EC">
        <w:rPr>
          <w:sz w:val="22"/>
          <w:szCs w:val="22"/>
          <w:lang w:val="hy-AM"/>
        </w:rPr>
        <w:t>ն</w:t>
      </w:r>
      <w:proofErr w:type="spellEnd"/>
      <w:r w:rsidRPr="00461F08">
        <w:rPr>
          <w:sz w:val="22"/>
          <w:szCs w:val="22"/>
          <w:lang w:val="hy-AM"/>
        </w:rPr>
        <w:t xml:space="preserve"> </w:t>
      </w:r>
      <w:proofErr w:type="spellStart"/>
      <w:r w:rsidRPr="00461F08">
        <w:rPr>
          <w:sz w:val="22"/>
          <w:szCs w:val="22"/>
          <w:lang w:val="hy-AM"/>
        </w:rPr>
        <w:t>հղումներն</w:t>
      </w:r>
      <w:proofErr w:type="spellEnd"/>
      <w:r w:rsidRPr="00461F08">
        <w:rPr>
          <w:sz w:val="22"/>
          <w:szCs w:val="22"/>
          <w:lang w:val="hy-AM"/>
        </w:rPr>
        <w:t xml:space="preserve"> են.</w:t>
      </w:r>
    </w:p>
    <w:p w:rsidR="00C077AE" w:rsidRPr="00461F08" w:rsidRDefault="00C077AE" w:rsidP="00B61ACA">
      <w:pPr>
        <w:pStyle w:val="ListParagraph"/>
        <w:numPr>
          <w:ilvl w:val="0"/>
          <w:numId w:val="17"/>
        </w:numPr>
        <w:spacing w:line="276" w:lineRule="auto"/>
        <w:ind w:left="1260" w:hanging="630"/>
        <w:contextualSpacing w:val="0"/>
        <w:rPr>
          <w:sz w:val="22"/>
          <w:szCs w:val="22"/>
          <w:lang w:val="hy-AM"/>
        </w:rPr>
      </w:pPr>
      <w:r w:rsidRPr="00461F08">
        <w:rPr>
          <w:sz w:val="22"/>
          <w:szCs w:val="22"/>
          <w:lang w:val="hy-AM"/>
        </w:rPr>
        <w:t xml:space="preserve">եթե սույնով այլ բան նախատեսված չէ, ապա, երբ կողմերից մեկին անհրաժեշտ է մյուսի համաձայնությունը կամ հավանությունը, այդ </w:t>
      </w:r>
      <w:r w:rsidRPr="00461F08">
        <w:rPr>
          <w:sz w:val="22"/>
          <w:szCs w:val="22"/>
          <w:lang w:val="hy-AM"/>
        </w:rPr>
        <w:lastRenderedPageBreak/>
        <w:t>համաձայնությունը կամ հաստատումը չի կարող անհիմն անտեսվել կամ հետաձգվել.</w:t>
      </w:r>
    </w:p>
    <w:p w:rsidR="00C077AE" w:rsidRPr="00461F08" w:rsidRDefault="00C077AE" w:rsidP="00B61ACA">
      <w:pPr>
        <w:pStyle w:val="ListParagraph"/>
        <w:numPr>
          <w:ilvl w:val="0"/>
          <w:numId w:val="17"/>
        </w:numPr>
        <w:spacing w:line="276" w:lineRule="auto"/>
        <w:ind w:left="1260" w:hanging="630"/>
        <w:contextualSpacing w:val="0"/>
        <w:rPr>
          <w:sz w:val="22"/>
          <w:szCs w:val="22"/>
          <w:lang w:val="hy-AM"/>
        </w:rPr>
      </w:pPr>
      <w:r w:rsidRPr="00461F08">
        <w:rPr>
          <w:sz w:val="22"/>
          <w:szCs w:val="22"/>
          <w:lang w:val="hy-AM"/>
        </w:rPr>
        <w:t>«ներառում է» և «ներառյալ» նշանակում է «ներառյալ առանց սահմանափակման».</w:t>
      </w:r>
    </w:p>
    <w:p w:rsidR="00C077AE" w:rsidRPr="00461F08" w:rsidRDefault="00C077AE" w:rsidP="00B61ACA">
      <w:pPr>
        <w:pStyle w:val="ListParagraph"/>
        <w:numPr>
          <w:ilvl w:val="0"/>
          <w:numId w:val="17"/>
        </w:numPr>
        <w:spacing w:line="276" w:lineRule="auto"/>
        <w:ind w:left="1260" w:hanging="630"/>
        <w:contextualSpacing w:val="0"/>
        <w:rPr>
          <w:sz w:val="22"/>
          <w:szCs w:val="22"/>
          <w:lang w:val="hy-AM"/>
        </w:rPr>
      </w:pPr>
      <w:r w:rsidRPr="00461F08">
        <w:rPr>
          <w:sz w:val="22"/>
          <w:szCs w:val="22"/>
          <w:lang w:val="hy-AM"/>
        </w:rPr>
        <w:t xml:space="preserve">«Հայտ» և «Առաջարկ» տերմինները օգտագործվում են որպես </w:t>
      </w:r>
      <w:proofErr w:type="spellStart"/>
      <w:r w:rsidRPr="00461F08">
        <w:rPr>
          <w:sz w:val="22"/>
          <w:szCs w:val="22"/>
          <w:lang w:val="hy-AM"/>
        </w:rPr>
        <w:t>համարժեքներ</w:t>
      </w:r>
      <w:proofErr w:type="spellEnd"/>
      <w:r w:rsidRPr="00461F08">
        <w:rPr>
          <w:sz w:val="22"/>
          <w:szCs w:val="22"/>
          <w:lang w:val="hy-AM"/>
        </w:rPr>
        <w:t xml:space="preserve">: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Սույն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բովանդակությունը </w:t>
      </w:r>
      <w:proofErr w:type="spellStart"/>
      <w:r w:rsidRPr="003B10EC">
        <w:rPr>
          <w:rFonts w:ascii="GHEA Grapalat" w:hAnsi="GHEA Grapalat"/>
          <w:lang w:val="hy-AM"/>
        </w:rPr>
        <w:t>գերակայում</w:t>
      </w:r>
      <w:proofErr w:type="spellEnd"/>
      <w:r w:rsidRPr="003B10EC">
        <w:rPr>
          <w:rFonts w:ascii="GHEA Grapalat" w:hAnsi="GHEA Grapalat"/>
          <w:lang w:val="hy-AM"/>
        </w:rPr>
        <w:t xml:space="preserve"> է </w:t>
      </w:r>
      <w:proofErr w:type="spellStart"/>
      <w:r w:rsidRPr="003B10EC">
        <w:rPr>
          <w:rFonts w:ascii="GHEA Grapalat" w:hAnsi="GHEA Grapalat"/>
          <w:lang w:val="hy-AM"/>
        </w:rPr>
        <w:t>ՆՈՀ</w:t>
      </w:r>
      <w:proofErr w:type="spellEnd"/>
      <w:r w:rsidRPr="003B10EC">
        <w:rPr>
          <w:rFonts w:ascii="GHEA Grapalat" w:hAnsi="GHEA Grapalat"/>
          <w:lang w:val="hy-AM"/>
        </w:rPr>
        <w:t xml:space="preserve">-ի բովանդակությանը՝ </w:t>
      </w:r>
      <w:proofErr w:type="spellStart"/>
      <w:r w:rsidRPr="003B10EC">
        <w:rPr>
          <w:rFonts w:ascii="GHEA Grapalat" w:hAnsi="GHEA Grapalat"/>
          <w:lang w:val="hy-AM"/>
        </w:rPr>
        <w:t>համընկումների</w:t>
      </w:r>
      <w:proofErr w:type="spellEnd"/>
      <w:r w:rsidRPr="003B10EC">
        <w:rPr>
          <w:rFonts w:ascii="GHEA Grapalat" w:hAnsi="GHEA Grapalat"/>
          <w:lang w:val="hy-AM"/>
        </w:rPr>
        <w:t>, հակասությունների կամ մեկնաբանության տարբերության առկայության դեպքում:</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Եթե </w:t>
      </w:r>
      <w:proofErr w:type="spellStart"/>
      <w:r w:rsidRPr="003B10EC">
        <w:rPr>
          <w:rFonts w:ascii="GHEA Grapalat" w:hAnsi="GHEA Grapalat"/>
          <w:lang w:val="hy-AM"/>
        </w:rPr>
        <w:t>ՆՈՀ</w:t>
      </w:r>
      <w:proofErr w:type="spellEnd"/>
      <w:r w:rsidRPr="003B10EC">
        <w:rPr>
          <w:rFonts w:ascii="GHEA Grapalat" w:hAnsi="GHEA Grapalat"/>
          <w:lang w:val="hy-AM"/>
        </w:rPr>
        <w:t xml:space="preserve">-ում կամ </w:t>
      </w:r>
      <w:proofErr w:type="spellStart"/>
      <w:r w:rsidRPr="003B10EC">
        <w:rPr>
          <w:rFonts w:ascii="GHEA Grapalat" w:hAnsi="GHEA Grapalat"/>
          <w:lang w:val="hy-AM"/>
        </w:rPr>
        <w:t>ՀՆՀ</w:t>
      </w:r>
      <w:proofErr w:type="spellEnd"/>
      <w:r w:rsidRPr="003B10EC">
        <w:rPr>
          <w:rFonts w:ascii="GHEA Grapalat" w:hAnsi="GHEA Grapalat"/>
          <w:lang w:val="hy-AM"/>
        </w:rPr>
        <w:t xml:space="preserve">-ում նշված որևէ դրույթ հակասում է </w:t>
      </w:r>
      <w:proofErr w:type="spellStart"/>
      <w:r w:rsidRPr="003B10EC">
        <w:rPr>
          <w:rFonts w:ascii="GHEA Grapalat" w:hAnsi="GHEA Grapalat"/>
          <w:lang w:val="hy-AM"/>
        </w:rPr>
        <w:t>ԿԱՀ</w:t>
      </w:r>
      <w:proofErr w:type="spellEnd"/>
      <w:r w:rsidRPr="003B10EC">
        <w:rPr>
          <w:rFonts w:ascii="GHEA Grapalat" w:hAnsi="GHEA Grapalat"/>
          <w:lang w:val="hy-AM"/>
        </w:rPr>
        <w:t xml:space="preserve">-ի, Լիցենզիայի և </w:t>
      </w:r>
      <w:proofErr w:type="spellStart"/>
      <w:r w:rsidRPr="003B10EC">
        <w:rPr>
          <w:rFonts w:ascii="GHEA Grapalat" w:hAnsi="GHEA Grapalat"/>
          <w:lang w:val="hy-AM"/>
        </w:rPr>
        <w:t>ԷԳՊ</w:t>
      </w:r>
      <w:proofErr w:type="spellEnd"/>
      <w:r w:rsidRPr="003B10EC">
        <w:rPr>
          <w:rFonts w:ascii="GHEA Grapalat" w:hAnsi="GHEA Grapalat"/>
          <w:lang w:val="hy-AM"/>
        </w:rPr>
        <w:t xml:space="preserve">-ի նախագծերի բովանդակությանը, ապա </w:t>
      </w:r>
      <w:proofErr w:type="spellStart"/>
      <w:r w:rsidRPr="003B10EC">
        <w:rPr>
          <w:rFonts w:ascii="GHEA Grapalat" w:hAnsi="GHEA Grapalat"/>
          <w:lang w:val="hy-AM"/>
        </w:rPr>
        <w:t>գերակայում</w:t>
      </w:r>
      <w:proofErr w:type="spellEnd"/>
      <w:r w:rsidRPr="003B10EC">
        <w:rPr>
          <w:rFonts w:ascii="GHEA Grapalat" w:hAnsi="GHEA Grapalat"/>
          <w:lang w:val="hy-AM"/>
        </w:rPr>
        <w:t xml:space="preserve"> են վերջիններս:</w:t>
      </w:r>
    </w:p>
    <w:p w:rsidR="00C077AE" w:rsidRPr="003B10EC" w:rsidRDefault="00C077AE" w:rsidP="00B61ACA">
      <w:pPr>
        <w:pStyle w:val="Heading1"/>
        <w:numPr>
          <w:ilvl w:val="0"/>
          <w:numId w:val="9"/>
        </w:numPr>
        <w:spacing w:line="276" w:lineRule="auto"/>
        <w:jc w:val="left"/>
        <w:rPr>
          <w:rFonts w:ascii="GHEA Grapalat" w:hAnsi="GHEA Grapalat"/>
          <w:lang w:val="hy-AM"/>
        </w:rPr>
      </w:pPr>
      <w:r w:rsidRPr="003B10EC">
        <w:rPr>
          <w:lang w:val="hy-AM"/>
        </w:rPr>
        <w:br w:type="page"/>
      </w:r>
      <w:bookmarkStart w:id="153" w:name="_Toc494825363"/>
      <w:bookmarkStart w:id="154" w:name="_Toc495137703"/>
      <w:bookmarkStart w:id="155" w:name="_Toc494825364"/>
      <w:bookmarkStart w:id="156" w:name="_Toc495137704"/>
      <w:bookmarkStart w:id="157" w:name="_Toc494825365"/>
      <w:bookmarkStart w:id="158" w:name="_Toc495137705"/>
      <w:bookmarkStart w:id="159" w:name="_Toc494825366"/>
      <w:bookmarkStart w:id="160" w:name="_Toc495137706"/>
      <w:bookmarkStart w:id="161" w:name="_Toc494825367"/>
      <w:bookmarkStart w:id="162" w:name="_Toc495137707"/>
      <w:bookmarkStart w:id="163" w:name="_Toc494825368"/>
      <w:bookmarkStart w:id="164" w:name="_Toc495137708"/>
      <w:bookmarkStart w:id="165" w:name="_Toc494825369"/>
      <w:bookmarkStart w:id="166" w:name="_Toc495137709"/>
      <w:bookmarkStart w:id="167" w:name="_Toc494825370"/>
      <w:bookmarkStart w:id="168" w:name="_Toc495137710"/>
      <w:bookmarkStart w:id="169" w:name="_Toc494825371"/>
      <w:bookmarkStart w:id="170" w:name="_Toc495137711"/>
      <w:bookmarkStart w:id="171" w:name="_Toc494825372"/>
      <w:bookmarkStart w:id="172" w:name="_Toc495137712"/>
      <w:bookmarkStart w:id="173" w:name="_Toc494009737"/>
      <w:bookmarkStart w:id="174" w:name="_Toc501378781"/>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3B10EC">
        <w:rPr>
          <w:rFonts w:ascii="GHEA Grapalat" w:hAnsi="GHEA Grapalat"/>
          <w:lang w:val="hy-AM"/>
        </w:rPr>
        <w:lastRenderedPageBreak/>
        <w:t xml:space="preserve">Ներածություն, նախապատմություն </w:t>
      </w:r>
      <w:proofErr w:type="spellStart"/>
      <w:r w:rsidRPr="003B10EC">
        <w:rPr>
          <w:rFonts w:ascii="GHEA Grapalat" w:hAnsi="GHEA Grapalat"/>
          <w:lang w:val="hy-AM"/>
        </w:rPr>
        <w:t>եվ</w:t>
      </w:r>
      <w:proofErr w:type="spellEnd"/>
      <w:r w:rsidRPr="003B10EC">
        <w:rPr>
          <w:rFonts w:ascii="GHEA Grapalat" w:hAnsi="GHEA Grapalat"/>
          <w:lang w:val="hy-AM"/>
        </w:rPr>
        <w:t xml:space="preserve"> Ծրագրի հիմնական առանձնահատկությունները</w:t>
      </w:r>
      <w:bookmarkEnd w:id="173"/>
      <w:bookmarkEnd w:id="174"/>
    </w:p>
    <w:p w:rsidR="00C077AE" w:rsidRPr="003B10EC" w:rsidRDefault="00C077AE" w:rsidP="00B61ACA">
      <w:pPr>
        <w:pStyle w:val="Heading2"/>
        <w:numPr>
          <w:ilvl w:val="1"/>
          <w:numId w:val="9"/>
        </w:numPr>
        <w:rPr>
          <w:rFonts w:ascii="GHEA Grapalat" w:hAnsi="GHEA Grapalat"/>
          <w:lang w:val="hy-AM"/>
        </w:rPr>
      </w:pPr>
      <w:bookmarkStart w:id="175" w:name="_Toc501378782"/>
      <w:r w:rsidRPr="003B10EC">
        <w:rPr>
          <w:rFonts w:ascii="GHEA Grapalat" w:hAnsi="GHEA Grapalat"/>
          <w:lang w:val="hy-AM"/>
        </w:rPr>
        <w:t>Ներածություն</w:t>
      </w:r>
      <w:bookmarkEnd w:id="175"/>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Հայաստանի վերականգնվող էներգետիկայի և էներգախնայողության հիմնադրամը (Պատվիրատու) ՀՀ էներգետիկ ենթակառուցվածքների և բնական պաշարների նախարարության առաջարկությամբ պատասխանատու է մասնավոր ընկերության կամ կոնսորցիումի ընտրելու գործընթացի համար՝ բաշխիչ ցանցին միացված արդյունաբերական մասշտաբի Մասրիկ–1 արևային ֆոտովոլտային</w:t>
      </w:r>
      <w:r w:rsidRPr="003B10EC" w:rsidDel="0008122D">
        <w:rPr>
          <w:rFonts w:ascii="GHEA Grapalat" w:hAnsi="GHEA Grapalat"/>
          <w:lang w:val="hy-AM"/>
        </w:rPr>
        <w:t xml:space="preserve"> </w:t>
      </w:r>
      <w:r w:rsidRPr="003B10EC">
        <w:rPr>
          <w:rFonts w:ascii="GHEA Grapalat" w:hAnsi="GHEA Grapalat"/>
          <w:lang w:val="hy-AM"/>
        </w:rPr>
        <w:t xml:space="preserve">էլեկտրակայանը նախագծելու, ֆինանսավորելու, կառուցելու, տնօրինելու և շահագործելու համար: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Ծրագիրը հանդիսանում է Հայաստանի Հանրապետության կառավարության պետական-մասնավոր գործընկերության (</w:t>
      </w:r>
      <w:proofErr w:type="spellStart"/>
      <w:r w:rsidRPr="003B10EC">
        <w:rPr>
          <w:rFonts w:ascii="GHEA Grapalat" w:hAnsi="GHEA Grapalat"/>
          <w:lang w:val="hy-AM"/>
        </w:rPr>
        <w:t>ՊՄԳ</w:t>
      </w:r>
      <w:proofErr w:type="spellEnd"/>
      <w:r w:rsidRPr="003B10EC">
        <w:rPr>
          <w:rFonts w:ascii="GHEA Grapalat" w:hAnsi="GHEA Grapalat"/>
          <w:lang w:val="hy-AM"/>
        </w:rPr>
        <w:t>) նախաձեռնությունը, որն առաջարկվում է մշակել «Նախագծում, ֆինանսավորում, կառուցում, տնօրինում և շահագործում» (</w:t>
      </w:r>
      <w:proofErr w:type="spellStart"/>
      <w:r w:rsidRPr="003B10EC">
        <w:rPr>
          <w:rFonts w:ascii="GHEA Grapalat" w:hAnsi="GHEA Grapalat"/>
          <w:lang w:val="hy-AM"/>
        </w:rPr>
        <w:t>ՆՖԿՏՇ</w:t>
      </w:r>
      <w:proofErr w:type="spellEnd"/>
      <w:r w:rsidRPr="003B10EC">
        <w:rPr>
          <w:rFonts w:ascii="GHEA Grapalat" w:hAnsi="GHEA Grapalat"/>
          <w:lang w:val="hy-AM"/>
        </w:rPr>
        <w:t xml:space="preserve">) սկզբունքով հատուկ նշանակության մեկ ընկերության կողմից </w:t>
      </w:r>
      <w:r w:rsidRPr="003B10EC">
        <w:rPr>
          <w:rFonts w:ascii="GHEA Grapalat" w:hAnsi="GHEA Grapalat"/>
          <w:lang w:val="hy-AM" w:eastAsia="en-GB"/>
        </w:rPr>
        <w:t>(Ծրագրի ընկերություն), որը</w:t>
      </w:r>
      <w:r w:rsidRPr="003B10EC">
        <w:rPr>
          <w:rFonts w:ascii="GHEA Grapalat" w:hAnsi="GHEA Grapalat"/>
          <w:sz w:val="20"/>
          <w:lang w:val="hy-AM" w:eastAsia="en-GB"/>
        </w:rPr>
        <w:t xml:space="preserve"> </w:t>
      </w:r>
      <w:r w:rsidRPr="003B10EC">
        <w:rPr>
          <w:rFonts w:ascii="GHEA Grapalat" w:hAnsi="GHEA Grapalat"/>
          <w:lang w:val="hy-AM"/>
        </w:rPr>
        <w:t xml:space="preserve">100%-ով պետք է պատկանի Ընտրված հայտատուին: </w:t>
      </w:r>
      <w:r w:rsidRPr="003B10EC">
        <w:rPr>
          <w:rFonts w:ascii="GHEA Grapalat" w:hAnsi="GHEA Grapalat"/>
          <w:lang w:val="hy-AM" w:eastAsia="en-GB"/>
        </w:rPr>
        <w:t>Ծրագրի ընկերությունը</w:t>
      </w:r>
      <w:r w:rsidRPr="003B10EC">
        <w:rPr>
          <w:rFonts w:ascii="GHEA Grapalat" w:hAnsi="GHEA Grapalat"/>
          <w:lang w:val="hy-AM"/>
        </w:rPr>
        <w:t xml:space="preserve"> պետք է հիմնադրվի և գրանցվի Հայաստանի Հանրապետությունում:</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Պատվիրատուն 2017</w:t>
      </w:r>
      <w:r w:rsidR="00AA5530" w:rsidRPr="003B10EC">
        <w:rPr>
          <w:rFonts w:ascii="GHEA Grapalat" w:hAnsi="GHEA Grapalat"/>
          <w:lang w:val="hy-AM"/>
        </w:rPr>
        <w:t xml:space="preserve"> </w:t>
      </w:r>
      <w:r w:rsidRPr="003B10EC">
        <w:rPr>
          <w:rFonts w:ascii="GHEA Grapalat" w:hAnsi="GHEA Grapalat"/>
          <w:lang w:val="hy-AM"/>
        </w:rPr>
        <w:t>թ. ապրիլի 28-ին հրապարակել է Նախաորակավորման հրավեր (</w:t>
      </w:r>
      <w:proofErr w:type="spellStart"/>
      <w:r w:rsidRPr="003B10EC">
        <w:rPr>
          <w:rFonts w:ascii="GHEA Grapalat" w:hAnsi="GHEA Grapalat"/>
          <w:lang w:val="hy-AM"/>
        </w:rPr>
        <w:t>ՆՈՀ</w:t>
      </w:r>
      <w:proofErr w:type="spellEnd"/>
      <w:r w:rsidRPr="003B10EC">
        <w:rPr>
          <w:rFonts w:ascii="GHEA Grapalat" w:hAnsi="GHEA Grapalat"/>
          <w:lang w:val="hy-AM"/>
        </w:rPr>
        <w:t>)՝ սույն Ծրագրի նպատակով տեխնիկապես, ֆինանսապես և իրավաբանորեն որակավորված հայտատուների ընտրության համար:</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2017</w:t>
      </w:r>
      <w:r w:rsidR="00995F97" w:rsidRPr="003B10EC">
        <w:rPr>
          <w:rFonts w:ascii="GHEA Grapalat" w:hAnsi="GHEA Grapalat"/>
          <w:lang w:val="hy-AM"/>
        </w:rPr>
        <w:t xml:space="preserve"> </w:t>
      </w:r>
      <w:r w:rsidRPr="003B10EC">
        <w:rPr>
          <w:rFonts w:ascii="GHEA Grapalat" w:hAnsi="GHEA Grapalat"/>
          <w:lang w:val="hy-AM"/>
        </w:rPr>
        <w:t xml:space="preserve">թ. ապրիլի 28-ին Նախաորակավորման հրավերի հրապարակմանը ի պատասխան դիմել են 20 մասնակիցներ և դրանցից 10-ը ընտրվել են որպես Նախաորակավորված </w:t>
      </w:r>
      <w:proofErr w:type="spellStart"/>
      <w:r w:rsidRPr="003B10EC">
        <w:rPr>
          <w:rFonts w:ascii="GHEA Grapalat" w:hAnsi="GHEA Grapalat"/>
          <w:lang w:val="hy-AM"/>
        </w:rPr>
        <w:t>հայտատուներ</w:t>
      </w:r>
      <w:proofErr w:type="spellEnd"/>
      <w:r w:rsidRPr="003B10EC">
        <w:rPr>
          <w:rFonts w:ascii="GHEA Grapalat" w:hAnsi="GHEA Grapalat"/>
          <w:lang w:val="hy-AM"/>
        </w:rPr>
        <w:t xml:space="preserve">, որոնց հասցեագրված է սույն </w:t>
      </w:r>
      <w:proofErr w:type="spellStart"/>
      <w:r w:rsidRPr="003B10EC">
        <w:rPr>
          <w:rFonts w:ascii="GHEA Grapalat" w:hAnsi="GHEA Grapalat"/>
          <w:lang w:val="hy-AM"/>
        </w:rPr>
        <w:t>ՀՆՀ</w:t>
      </w:r>
      <w:proofErr w:type="spellEnd"/>
      <w:r w:rsidRPr="003B10EC">
        <w:rPr>
          <w:rFonts w:ascii="GHEA Grapalat" w:hAnsi="GHEA Grapalat"/>
          <w:lang w:val="hy-AM"/>
        </w:rPr>
        <w:t>-ն սույն Ընտրության գործընթացին մասնակցելու համար:</w:t>
      </w:r>
    </w:p>
    <w:p w:rsidR="00C077AE" w:rsidRPr="0022062B" w:rsidRDefault="00C077AE" w:rsidP="00B61ACA">
      <w:pPr>
        <w:pStyle w:val="Heading3"/>
        <w:numPr>
          <w:ilvl w:val="2"/>
          <w:numId w:val="9"/>
        </w:numPr>
        <w:rPr>
          <w:rFonts w:ascii="GHEA Grapalat" w:hAnsi="GHEA Grapalat"/>
          <w:lang w:val="hy-AM"/>
        </w:rPr>
      </w:pPr>
      <w:proofErr w:type="spellStart"/>
      <w:r w:rsidRPr="003B10EC">
        <w:rPr>
          <w:rFonts w:ascii="GHEA Grapalat" w:hAnsi="GHEA Grapalat"/>
          <w:lang w:val="hy-AM"/>
        </w:rPr>
        <w:t>ՀՆՀ</w:t>
      </w:r>
      <w:proofErr w:type="spellEnd"/>
      <w:r w:rsidRPr="003B10EC">
        <w:rPr>
          <w:rFonts w:ascii="GHEA Grapalat" w:hAnsi="GHEA Grapalat"/>
          <w:lang w:val="hy-AM"/>
        </w:rPr>
        <w:t>-ն Նախաորակավորված հայտատուներին տրամադրում է Ծրագրի տեխնիկական, առևտրային և պայմանագրային համաձայնությունների վերաբերյալ լրացուցիչ տեղեկություններ, ներառյալ, բայց չսահմանափակվելով հետ</w:t>
      </w:r>
      <w:r w:rsidRPr="0022062B">
        <w:rPr>
          <w:rFonts w:ascii="GHEA Grapalat" w:hAnsi="GHEA Grapalat"/>
          <w:lang w:val="hy-AM"/>
        </w:rPr>
        <w:t>ևյալով.</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Հայտի ներկայացման գրության ձևաչափ,</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Ֆինանսական առաջարկի ներկայացման ձևաչափ,</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Հայտի ապահովման ձևաչափ,</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Ծրագրի Նվազագույն տեխնիկական պահանջներ,</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Կառավարության աջակցության համաձայնագրի նախագիծ,</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Պարզաբանումների և փոփոխությունների հարցման ձևաչափ,</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Լիցենզիայի պայմաններ,</w:t>
      </w:r>
    </w:p>
    <w:p w:rsidR="00995F97"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t>Էլեկտրական էներգիայի գնման պայմանագրի օրինակելի ձև,</w:t>
      </w:r>
    </w:p>
    <w:p w:rsidR="00466BF4" w:rsidRPr="00E132C2" w:rsidRDefault="00466BF4" w:rsidP="00461F08">
      <w:pPr>
        <w:pStyle w:val="ListParagraph"/>
        <w:numPr>
          <w:ilvl w:val="1"/>
          <w:numId w:val="15"/>
        </w:numPr>
        <w:spacing w:line="276" w:lineRule="auto"/>
        <w:jc w:val="left"/>
        <w:rPr>
          <w:sz w:val="22"/>
          <w:szCs w:val="22"/>
          <w:lang w:val="hy-AM"/>
        </w:rPr>
      </w:pPr>
      <w:r w:rsidRPr="00E132C2">
        <w:rPr>
          <w:sz w:val="22"/>
          <w:szCs w:val="22"/>
          <w:lang w:val="hy-AM"/>
        </w:rPr>
        <w:t>Այլ տեխնիկական մանրամասներ (դրանց անհրաժեշտության դեպքում),</w:t>
      </w:r>
    </w:p>
    <w:p w:rsidR="000E7695" w:rsidRPr="00461F08" w:rsidRDefault="00995F97" w:rsidP="00461F08">
      <w:pPr>
        <w:pStyle w:val="ListParagraph"/>
        <w:numPr>
          <w:ilvl w:val="1"/>
          <w:numId w:val="15"/>
        </w:numPr>
        <w:spacing w:line="276" w:lineRule="auto"/>
        <w:jc w:val="left"/>
        <w:rPr>
          <w:sz w:val="22"/>
          <w:szCs w:val="22"/>
          <w:lang w:val="hy-AM"/>
        </w:rPr>
      </w:pPr>
      <w:r w:rsidRPr="00461F08">
        <w:rPr>
          <w:sz w:val="22"/>
          <w:szCs w:val="22"/>
          <w:lang w:val="hy-AM"/>
        </w:rPr>
        <w:lastRenderedPageBreak/>
        <w:t xml:space="preserve">Համաշխարհային բանկի խմբի ուղեկցող գրությունը և Ծրագրի աջակցության նպատակով առաջարկվող երաշխիքի </w:t>
      </w:r>
      <w:proofErr w:type="spellStart"/>
      <w:r w:rsidRPr="00461F08">
        <w:rPr>
          <w:sz w:val="22"/>
          <w:szCs w:val="22"/>
          <w:lang w:val="hy-AM"/>
        </w:rPr>
        <w:t>ինդիկատիվ</w:t>
      </w:r>
      <w:proofErr w:type="spellEnd"/>
      <w:r w:rsidRPr="00461F08">
        <w:rPr>
          <w:sz w:val="22"/>
          <w:szCs w:val="22"/>
          <w:lang w:val="hy-AM"/>
        </w:rPr>
        <w:t xml:space="preserve"> պայմանները (դրանց առկայության դեպքում)</w:t>
      </w:r>
      <w:r w:rsidR="00466BF4" w:rsidRPr="00E132C2">
        <w:rPr>
          <w:sz w:val="22"/>
          <w:szCs w:val="22"/>
          <w:lang w:val="hy-AM"/>
        </w:rPr>
        <w:t>։</w:t>
      </w:r>
    </w:p>
    <w:p w:rsidR="00995F97" w:rsidRPr="00461F08" w:rsidRDefault="00995F97" w:rsidP="00461F08">
      <w:pPr>
        <w:pStyle w:val="ListParagraph"/>
        <w:spacing w:line="276" w:lineRule="auto"/>
        <w:ind w:left="1440"/>
        <w:jc w:val="left"/>
        <w:rPr>
          <w:sz w:val="22"/>
          <w:szCs w:val="22"/>
          <w:lang w:val="hy-AM"/>
        </w:rPr>
      </w:pPr>
    </w:p>
    <w:p w:rsidR="00995F97" w:rsidRPr="00461F08" w:rsidRDefault="00995F97" w:rsidP="003B10EC">
      <w:pPr>
        <w:pStyle w:val="Heading3"/>
        <w:numPr>
          <w:ilvl w:val="2"/>
          <w:numId w:val="9"/>
        </w:numPr>
        <w:rPr>
          <w:rFonts w:ascii="GHEA Grapalat" w:hAnsi="GHEA Grapalat"/>
          <w:lang w:val="hy-AM"/>
        </w:rPr>
      </w:pPr>
      <w:r w:rsidRPr="003B10EC">
        <w:rPr>
          <w:rFonts w:ascii="GHEA Grapalat" w:hAnsi="GHEA Grapalat"/>
          <w:lang w:val="hy-AM"/>
        </w:rPr>
        <w:t>Ծրագրի</w:t>
      </w:r>
      <w:r w:rsidRPr="00461F08">
        <w:rPr>
          <w:rFonts w:ascii="GHEA Grapalat" w:hAnsi="GHEA Grapalat"/>
          <w:lang w:val="hy-AM"/>
        </w:rPr>
        <w:t xml:space="preserve"> </w:t>
      </w:r>
      <w:r w:rsidRPr="003B10EC">
        <w:rPr>
          <w:rFonts w:ascii="GHEA Grapalat" w:hAnsi="GHEA Grapalat"/>
          <w:lang w:val="hy-AM"/>
        </w:rPr>
        <w:t>տեխնիկական</w:t>
      </w:r>
      <w:r w:rsidRPr="00461F08">
        <w:rPr>
          <w:rFonts w:ascii="GHEA Grapalat" w:hAnsi="GHEA Grapalat"/>
          <w:lang w:val="hy-AM"/>
        </w:rPr>
        <w:t xml:space="preserve">, </w:t>
      </w:r>
      <w:r w:rsidRPr="003B10EC">
        <w:rPr>
          <w:rFonts w:ascii="GHEA Grapalat" w:hAnsi="GHEA Grapalat"/>
          <w:lang w:val="hy-AM"/>
        </w:rPr>
        <w:t>առևտրային</w:t>
      </w:r>
      <w:r w:rsidRPr="00461F08">
        <w:rPr>
          <w:rFonts w:ascii="GHEA Grapalat" w:hAnsi="GHEA Grapalat"/>
          <w:lang w:val="hy-AM"/>
        </w:rPr>
        <w:t xml:space="preserve"> </w:t>
      </w:r>
      <w:r w:rsidRPr="003B10EC">
        <w:rPr>
          <w:rFonts w:ascii="GHEA Grapalat" w:hAnsi="GHEA Grapalat"/>
          <w:lang w:val="hy-AM"/>
        </w:rPr>
        <w:t>և</w:t>
      </w:r>
      <w:r w:rsidRPr="00461F08">
        <w:rPr>
          <w:rFonts w:ascii="GHEA Grapalat" w:hAnsi="GHEA Grapalat"/>
          <w:lang w:val="hy-AM"/>
        </w:rPr>
        <w:t xml:space="preserve"> </w:t>
      </w:r>
      <w:r w:rsidRPr="003B10EC">
        <w:rPr>
          <w:rFonts w:ascii="GHEA Grapalat" w:hAnsi="GHEA Grapalat"/>
          <w:lang w:val="hy-AM"/>
        </w:rPr>
        <w:t>պայմանագրային</w:t>
      </w:r>
      <w:r w:rsidRPr="00461F08">
        <w:rPr>
          <w:rFonts w:ascii="GHEA Grapalat" w:hAnsi="GHEA Grapalat"/>
          <w:lang w:val="hy-AM"/>
        </w:rPr>
        <w:t xml:space="preserve"> </w:t>
      </w:r>
      <w:r w:rsidRPr="003B10EC">
        <w:rPr>
          <w:rFonts w:ascii="GHEA Grapalat" w:hAnsi="GHEA Grapalat"/>
          <w:lang w:val="hy-AM"/>
        </w:rPr>
        <w:t>համաձայնությունների</w:t>
      </w:r>
      <w:r w:rsidRPr="00461F08">
        <w:rPr>
          <w:rFonts w:ascii="GHEA Grapalat" w:hAnsi="GHEA Grapalat"/>
          <w:lang w:val="hy-AM"/>
        </w:rPr>
        <w:t xml:space="preserve"> </w:t>
      </w:r>
      <w:r w:rsidRPr="003B10EC">
        <w:rPr>
          <w:rFonts w:ascii="GHEA Grapalat" w:hAnsi="GHEA Grapalat"/>
          <w:lang w:val="hy-AM"/>
        </w:rPr>
        <w:t>վերաբերյալ</w:t>
      </w:r>
      <w:r w:rsidRPr="00461F08">
        <w:rPr>
          <w:rFonts w:ascii="GHEA Grapalat" w:hAnsi="GHEA Grapalat"/>
          <w:lang w:val="hy-AM"/>
        </w:rPr>
        <w:t xml:space="preserve"> </w:t>
      </w:r>
      <w:proofErr w:type="spellStart"/>
      <w:r w:rsidR="003B10EC" w:rsidRPr="003B10EC">
        <w:rPr>
          <w:rFonts w:ascii="GHEA Grapalat" w:hAnsi="GHEA Grapalat"/>
          <w:lang w:val="hy-AM"/>
        </w:rPr>
        <w:t>ՀՆՀ</w:t>
      </w:r>
      <w:proofErr w:type="spellEnd"/>
      <w:r w:rsidR="003B10EC" w:rsidRPr="003B10EC">
        <w:rPr>
          <w:rFonts w:ascii="GHEA Grapalat" w:hAnsi="GHEA Grapalat"/>
          <w:lang w:val="hy-AM"/>
        </w:rPr>
        <w:t xml:space="preserve">-ով Նախաորակավորված հայտատուներին տրամադրվող </w:t>
      </w:r>
      <w:r w:rsidRPr="003B10EC">
        <w:rPr>
          <w:rFonts w:ascii="GHEA Grapalat" w:hAnsi="GHEA Grapalat"/>
          <w:lang w:val="hy-AM"/>
        </w:rPr>
        <w:t>լրացուցիչ</w:t>
      </w:r>
      <w:r w:rsidRPr="00461F08">
        <w:rPr>
          <w:rFonts w:ascii="GHEA Grapalat" w:hAnsi="GHEA Grapalat"/>
          <w:lang w:val="hy-AM"/>
        </w:rPr>
        <w:t xml:space="preserve"> </w:t>
      </w:r>
      <w:r w:rsidRPr="003B10EC">
        <w:rPr>
          <w:rFonts w:ascii="GHEA Grapalat" w:hAnsi="GHEA Grapalat"/>
          <w:lang w:val="hy-AM"/>
        </w:rPr>
        <w:t>տեղեկություններ</w:t>
      </w:r>
      <w:r w:rsidR="003B10EC" w:rsidRPr="003B10EC">
        <w:rPr>
          <w:rFonts w:ascii="GHEA Grapalat" w:hAnsi="GHEA Grapalat"/>
          <w:lang w:val="hy-AM"/>
        </w:rPr>
        <w:t xml:space="preserve">ը </w:t>
      </w:r>
      <w:r w:rsidR="000E7695">
        <w:rPr>
          <w:rFonts w:ascii="GHEA Grapalat" w:hAnsi="GHEA Grapalat"/>
          <w:lang w:val="hy-AM"/>
        </w:rPr>
        <w:t xml:space="preserve">պայմանականորեն </w:t>
      </w:r>
      <w:r w:rsidR="003B10EC" w:rsidRPr="003B10EC">
        <w:rPr>
          <w:rFonts w:ascii="GHEA Grapalat" w:hAnsi="GHEA Grapalat"/>
          <w:lang w:val="hy-AM"/>
        </w:rPr>
        <w:t xml:space="preserve">ներառվում են հետևյալ հավելվածներում և </w:t>
      </w:r>
      <w:proofErr w:type="spellStart"/>
      <w:r w:rsidR="003B10EC" w:rsidRPr="003B10EC">
        <w:rPr>
          <w:rFonts w:ascii="GHEA Grapalat" w:hAnsi="GHEA Grapalat"/>
          <w:lang w:val="hy-AM"/>
        </w:rPr>
        <w:t>առդիրներում</w:t>
      </w:r>
      <w:proofErr w:type="spellEnd"/>
      <w:r w:rsidRPr="00461F08">
        <w:rPr>
          <w:rFonts w:ascii="GHEA Grapalat" w:hAnsi="GHEA Grapalat"/>
          <w:lang w:val="hy-AM"/>
        </w:rPr>
        <w:t>.</w:t>
      </w:r>
    </w:p>
    <w:p w:rsidR="00C077AE" w:rsidRPr="00461F08" w:rsidRDefault="003B10EC" w:rsidP="00461F08">
      <w:pPr>
        <w:pStyle w:val="ListParagraph"/>
        <w:numPr>
          <w:ilvl w:val="0"/>
          <w:numId w:val="19"/>
        </w:numPr>
        <w:spacing w:after="0" w:line="276" w:lineRule="auto"/>
        <w:ind w:left="1440"/>
        <w:contextualSpacing w:val="0"/>
        <w:rPr>
          <w:i/>
          <w:sz w:val="22"/>
          <w:szCs w:val="22"/>
          <w:lang w:val="hy-AM"/>
        </w:rPr>
      </w:pPr>
      <w:r w:rsidRPr="00461F08">
        <w:rPr>
          <w:i/>
          <w:sz w:val="22"/>
          <w:szCs w:val="22"/>
          <w:lang w:val="hy-AM"/>
        </w:rPr>
        <w:t>հ</w:t>
      </w:r>
      <w:r w:rsidR="00C077AE" w:rsidRPr="00461F08">
        <w:rPr>
          <w:i/>
          <w:sz w:val="22"/>
          <w:szCs w:val="22"/>
          <w:lang w:val="hy-AM"/>
        </w:rPr>
        <w:t>ավելվածներ</w:t>
      </w:r>
      <w:r w:rsidRPr="00461F08">
        <w:rPr>
          <w:i/>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Հավելված 1. Հայտի ներկայացման գրության ձևաչափ</w:t>
      </w:r>
      <w:r w:rsidR="003B10EC" w:rsidRPr="00461F08">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Հավելված 2. Ֆինանսական առաջարկի ներկայացման ձևաչափ</w:t>
      </w:r>
      <w:r w:rsidR="003B10EC" w:rsidRPr="00461F08">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Հավելված 3. Հայտի ապահովման ձևաչափ</w:t>
      </w:r>
      <w:r w:rsidR="003B10EC" w:rsidRPr="00461F08">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Հավելված 4. Ծրագրի Նվազագույն տեխնիկական պահանջներ</w:t>
      </w:r>
      <w:r w:rsidR="003B10EC" w:rsidRPr="00461F08">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Հավելված 5. Կառավարության աջակցության համաձայնագրի նախագիծ</w:t>
      </w:r>
      <w:r w:rsidR="003B10EC" w:rsidRPr="00461F08">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Հավելված 6</w:t>
      </w:r>
      <w:r w:rsidRPr="00461F08">
        <w:rPr>
          <w:rFonts w:ascii="MS Mincho" w:eastAsia="MS Mincho" w:hAnsi="MS Mincho" w:cs="MS Mincho"/>
          <w:sz w:val="22"/>
          <w:szCs w:val="22"/>
          <w:lang w:val="hy-AM"/>
        </w:rPr>
        <w:t>․</w:t>
      </w:r>
      <w:r w:rsidRPr="00461F08">
        <w:rPr>
          <w:sz w:val="22"/>
          <w:szCs w:val="22"/>
          <w:lang w:val="hy-AM"/>
        </w:rPr>
        <w:t xml:space="preserve"> </w:t>
      </w:r>
      <w:r w:rsidRPr="00461F08">
        <w:rPr>
          <w:rFonts w:cs="GHEA Grapalat"/>
          <w:sz w:val="22"/>
          <w:szCs w:val="22"/>
          <w:lang w:val="hy-AM"/>
        </w:rPr>
        <w:t>Պարզաբանումների</w:t>
      </w:r>
      <w:r w:rsidRPr="00461F08">
        <w:rPr>
          <w:sz w:val="22"/>
          <w:szCs w:val="22"/>
          <w:lang w:val="hy-AM"/>
        </w:rPr>
        <w:t xml:space="preserve"> </w:t>
      </w:r>
      <w:r w:rsidRPr="00461F08">
        <w:rPr>
          <w:rFonts w:cs="GHEA Grapalat"/>
          <w:sz w:val="22"/>
          <w:szCs w:val="22"/>
          <w:lang w:val="hy-AM"/>
        </w:rPr>
        <w:t>և</w:t>
      </w:r>
      <w:r w:rsidRPr="00461F08">
        <w:rPr>
          <w:sz w:val="22"/>
          <w:szCs w:val="22"/>
          <w:lang w:val="hy-AM"/>
        </w:rPr>
        <w:t xml:space="preserve"> </w:t>
      </w:r>
      <w:r w:rsidRPr="00461F08">
        <w:rPr>
          <w:rFonts w:cs="GHEA Grapalat"/>
          <w:sz w:val="22"/>
          <w:szCs w:val="22"/>
          <w:lang w:val="hy-AM"/>
        </w:rPr>
        <w:t>փոփոխութ</w:t>
      </w:r>
      <w:r w:rsidRPr="00461F08">
        <w:rPr>
          <w:sz w:val="22"/>
          <w:szCs w:val="22"/>
          <w:lang w:val="hy-AM"/>
        </w:rPr>
        <w:t>յունների հարցման ձևաչափ</w:t>
      </w:r>
      <w:r w:rsidR="003B10EC" w:rsidRPr="00461F08">
        <w:rPr>
          <w:sz w:val="22"/>
          <w:szCs w:val="22"/>
          <w:lang w:val="hy-AM"/>
        </w:rPr>
        <w:t>,</w:t>
      </w:r>
    </w:p>
    <w:p w:rsidR="00C077AE" w:rsidRPr="00461F08" w:rsidRDefault="00C077AE" w:rsidP="001276E4">
      <w:pPr>
        <w:pStyle w:val="ListParagraph"/>
        <w:spacing w:line="276" w:lineRule="auto"/>
        <w:ind w:left="2127"/>
        <w:jc w:val="left"/>
        <w:rPr>
          <w:sz w:val="22"/>
          <w:szCs w:val="22"/>
          <w:lang w:val="hy-AM"/>
        </w:rPr>
      </w:pPr>
    </w:p>
    <w:p w:rsidR="00C077AE" w:rsidRPr="00461F08" w:rsidRDefault="003B10EC" w:rsidP="00461F08">
      <w:pPr>
        <w:pStyle w:val="ListParagraph"/>
        <w:numPr>
          <w:ilvl w:val="0"/>
          <w:numId w:val="19"/>
        </w:numPr>
        <w:spacing w:after="0" w:line="276" w:lineRule="auto"/>
        <w:ind w:left="1440"/>
        <w:contextualSpacing w:val="0"/>
        <w:jc w:val="left"/>
        <w:rPr>
          <w:i/>
          <w:sz w:val="22"/>
          <w:szCs w:val="22"/>
          <w:lang w:val="hy-AM"/>
        </w:rPr>
      </w:pPr>
      <w:proofErr w:type="spellStart"/>
      <w:r w:rsidRPr="00461F08">
        <w:rPr>
          <w:i/>
          <w:sz w:val="22"/>
          <w:szCs w:val="22"/>
          <w:lang w:val="hy-AM"/>
        </w:rPr>
        <w:t>ա</w:t>
      </w:r>
      <w:r w:rsidR="00C077AE" w:rsidRPr="00461F08">
        <w:rPr>
          <w:i/>
          <w:sz w:val="22"/>
          <w:szCs w:val="22"/>
          <w:lang w:val="hy-AM"/>
        </w:rPr>
        <w:t>ռդիրներ</w:t>
      </w:r>
      <w:proofErr w:type="spellEnd"/>
      <w:r w:rsidRPr="00461F08">
        <w:rPr>
          <w:i/>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 xml:space="preserve">Առդիր 1. Լիցենզիայի </w:t>
      </w:r>
      <w:r w:rsidR="00995F97" w:rsidRPr="00461F08">
        <w:rPr>
          <w:sz w:val="22"/>
          <w:szCs w:val="22"/>
          <w:lang w:val="hy-AM"/>
        </w:rPr>
        <w:t>պայմաններ</w:t>
      </w:r>
      <w:r w:rsidR="003B10EC" w:rsidRPr="00461F08">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 xml:space="preserve">Առդիր 2. Էլեկտրական էներգիայի գնման պայմանագրի </w:t>
      </w:r>
      <w:r w:rsidR="00995F97" w:rsidRPr="00461F08">
        <w:rPr>
          <w:sz w:val="22"/>
          <w:szCs w:val="22"/>
          <w:lang w:val="hy-AM"/>
        </w:rPr>
        <w:t>օրինակելի ձև</w:t>
      </w:r>
      <w:r w:rsidR="003B10EC" w:rsidRPr="00461F08">
        <w:rPr>
          <w:sz w:val="22"/>
          <w:szCs w:val="22"/>
          <w:lang w:val="hy-AM"/>
        </w:rPr>
        <w:t>,</w:t>
      </w:r>
    </w:p>
    <w:p w:rsidR="00466BF4" w:rsidRPr="00E132C2" w:rsidRDefault="00466BF4" w:rsidP="00466BF4">
      <w:pPr>
        <w:pStyle w:val="ListParagraph"/>
        <w:numPr>
          <w:ilvl w:val="2"/>
          <w:numId w:val="15"/>
        </w:numPr>
        <w:spacing w:line="276" w:lineRule="auto"/>
        <w:ind w:left="1800"/>
        <w:jc w:val="left"/>
        <w:rPr>
          <w:sz w:val="22"/>
          <w:szCs w:val="22"/>
          <w:lang w:val="hy-AM"/>
        </w:rPr>
      </w:pPr>
      <w:r w:rsidRPr="00E132C2">
        <w:rPr>
          <w:sz w:val="22"/>
          <w:szCs w:val="22"/>
          <w:lang w:val="hy-AM"/>
        </w:rPr>
        <w:t>Առդիր 3. Այլ տեխնիկական մանրամասներ (դրանց անհրաժեշտության դեպքում)</w:t>
      </w:r>
      <w:r w:rsidR="00936D6F">
        <w:rPr>
          <w:sz w:val="22"/>
          <w:szCs w:val="22"/>
          <w:lang w:val="hy-AM"/>
        </w:rPr>
        <w:t>,</w:t>
      </w:r>
    </w:p>
    <w:p w:rsidR="00C077AE" w:rsidRPr="00461F08" w:rsidRDefault="00C077AE" w:rsidP="00461F08">
      <w:pPr>
        <w:pStyle w:val="ListParagraph"/>
        <w:numPr>
          <w:ilvl w:val="2"/>
          <w:numId w:val="15"/>
        </w:numPr>
        <w:spacing w:line="276" w:lineRule="auto"/>
        <w:ind w:left="1800"/>
        <w:jc w:val="left"/>
        <w:rPr>
          <w:sz w:val="22"/>
          <w:szCs w:val="22"/>
          <w:lang w:val="hy-AM"/>
        </w:rPr>
      </w:pPr>
      <w:r w:rsidRPr="00461F08">
        <w:rPr>
          <w:sz w:val="22"/>
          <w:szCs w:val="22"/>
          <w:lang w:val="hy-AM"/>
        </w:rPr>
        <w:t xml:space="preserve">Առդիր </w:t>
      </w:r>
      <w:r w:rsidR="00466BF4" w:rsidRPr="00E132C2">
        <w:rPr>
          <w:sz w:val="22"/>
          <w:szCs w:val="22"/>
          <w:lang w:val="hy-AM"/>
        </w:rPr>
        <w:t>4</w:t>
      </w:r>
      <w:r w:rsidRPr="00461F08">
        <w:rPr>
          <w:sz w:val="22"/>
          <w:szCs w:val="22"/>
          <w:lang w:val="hy-AM"/>
        </w:rPr>
        <w:t xml:space="preserve">. Համաշխարհային բանկի խմբի ուղեկցող գրությունը և Ծրագրի աջակցության նպատակով առաջարկվող երաշխիքի </w:t>
      </w:r>
      <w:proofErr w:type="spellStart"/>
      <w:r w:rsidRPr="00461F08">
        <w:rPr>
          <w:sz w:val="22"/>
          <w:szCs w:val="22"/>
          <w:lang w:val="hy-AM"/>
        </w:rPr>
        <w:t>ինդիկատիվ</w:t>
      </w:r>
      <w:proofErr w:type="spellEnd"/>
      <w:r w:rsidRPr="00461F08">
        <w:rPr>
          <w:sz w:val="22"/>
          <w:szCs w:val="22"/>
          <w:lang w:val="hy-AM"/>
        </w:rPr>
        <w:t xml:space="preserve"> պայմանները </w:t>
      </w:r>
      <w:r w:rsidR="00995F97" w:rsidRPr="00461F08">
        <w:rPr>
          <w:sz w:val="22"/>
          <w:szCs w:val="22"/>
          <w:lang w:val="hy-AM"/>
        </w:rPr>
        <w:t>(դրանց առկայության դեպքում)</w:t>
      </w:r>
      <w:r w:rsidR="00936D6F">
        <w:rPr>
          <w:sz w:val="22"/>
          <w:szCs w:val="22"/>
          <w:lang w:val="hy-AM"/>
        </w:rPr>
        <w:t>։</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Պատվիրատուն ներկայումս ակնկալում է Նախաորակավորված </w:t>
      </w:r>
      <w:proofErr w:type="spellStart"/>
      <w:r w:rsidRPr="003B10EC">
        <w:rPr>
          <w:rFonts w:ascii="GHEA Grapalat" w:hAnsi="GHEA Grapalat"/>
          <w:lang w:val="hy-AM"/>
        </w:rPr>
        <w:t>հայտատուներից</w:t>
      </w:r>
      <w:proofErr w:type="spellEnd"/>
      <w:r w:rsidRPr="003B10EC">
        <w:rPr>
          <w:rFonts w:ascii="GHEA Grapalat" w:hAnsi="GHEA Grapalat"/>
          <w:lang w:val="hy-AM"/>
        </w:rPr>
        <w:t xml:space="preserve"> ստանալ Տեխնիկական և Ֆինանսական առաջարկներ` Ծրագրի Ընտրված հայտատուի ընտրության նպատակով:</w:t>
      </w:r>
    </w:p>
    <w:p w:rsidR="00C077AE"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Յուրաքանչյուր Նախաորակավորված հայտատու կարող է ներկայացնել Ծրագրի Հայտ:</w:t>
      </w:r>
    </w:p>
    <w:p w:rsidR="00A104EE" w:rsidRPr="00A104EE" w:rsidRDefault="00A104EE" w:rsidP="00A104EE">
      <w:pPr>
        <w:pStyle w:val="Heading3"/>
        <w:keepNext w:val="0"/>
        <w:keepLines w:val="0"/>
        <w:widowControl w:val="0"/>
        <w:numPr>
          <w:ilvl w:val="2"/>
          <w:numId w:val="9"/>
        </w:numPr>
        <w:rPr>
          <w:rFonts w:ascii="GHEA Grapalat" w:hAnsi="GHEA Grapalat"/>
          <w:lang w:val="hy-AM"/>
        </w:rPr>
      </w:pPr>
      <w:bookmarkStart w:id="176" w:name="_Ref501355130"/>
      <w:r w:rsidRPr="00E2128E">
        <w:rPr>
          <w:rFonts w:ascii="GHEA Grapalat" w:hAnsi="GHEA Grapalat"/>
          <w:lang w:val="hy-AM"/>
        </w:rPr>
        <w:t>Սույն</w:t>
      </w:r>
      <w:r w:rsidRPr="00E2128E">
        <w:rPr>
          <w:rFonts w:ascii="GHEA Grapalat" w:hAnsi="GHEA Grapalat"/>
          <w:bCs w:val="0"/>
          <w:lang w:val="hy-AM"/>
        </w:rPr>
        <w:t xml:space="preserve"> ընթացակարգով Ընտրության գործընթացն իրականացնելու նպատակով </w:t>
      </w:r>
      <w:r w:rsidRPr="00E2128E">
        <w:rPr>
          <w:rFonts w:ascii="GHEA Grapalat" w:hAnsi="GHEA Grapalat"/>
          <w:lang w:val="hy-AM"/>
        </w:rPr>
        <w:t xml:space="preserve">Պատվիրատուն պետք է </w:t>
      </w:r>
      <w:proofErr w:type="spellStart"/>
      <w:r w:rsidRPr="00E2128E">
        <w:rPr>
          <w:rFonts w:ascii="GHEA Grapalat" w:hAnsi="GHEA Grapalat"/>
          <w:lang w:val="hy-AM"/>
        </w:rPr>
        <w:t>ձևավորի</w:t>
      </w:r>
      <w:proofErr w:type="spellEnd"/>
      <w:r w:rsidRPr="00E2128E">
        <w:rPr>
          <w:rFonts w:ascii="GHEA Grapalat" w:hAnsi="GHEA Grapalat"/>
          <w:lang w:val="hy-AM"/>
        </w:rPr>
        <w:t xml:space="preserve"> Գնահատող հանձնաժողով</w:t>
      </w:r>
      <w:r w:rsidRPr="00E2128E">
        <w:rPr>
          <w:rFonts w:ascii="GHEA Grapalat" w:hAnsi="GHEA Grapalat"/>
          <w:bCs w:val="0"/>
          <w:lang w:val="hy-AM"/>
        </w:rPr>
        <w:t>,</w:t>
      </w:r>
      <w:r>
        <w:rPr>
          <w:rFonts w:ascii="GHEA Grapalat" w:hAnsi="GHEA Grapalat"/>
          <w:bCs w:val="0"/>
          <w:lang w:val="hy-AM"/>
        </w:rPr>
        <w:t xml:space="preserve"> որը</w:t>
      </w:r>
      <w:r w:rsidRPr="00E2128E">
        <w:rPr>
          <w:rFonts w:ascii="GHEA Grapalat" w:hAnsi="GHEA Grapalat"/>
          <w:bCs w:val="0"/>
          <w:lang w:val="hy-AM"/>
        </w:rPr>
        <w:t xml:space="preserve"> մասնավորապես, որոշումներ է ընդունելու Հայտերի </w:t>
      </w:r>
      <w:proofErr w:type="spellStart"/>
      <w:r w:rsidRPr="00E2128E">
        <w:rPr>
          <w:rFonts w:ascii="GHEA Grapalat" w:hAnsi="GHEA Grapalat"/>
          <w:bCs w:val="0"/>
          <w:lang w:val="hy-AM"/>
        </w:rPr>
        <w:t>գնահատմանն</w:t>
      </w:r>
      <w:proofErr w:type="spellEnd"/>
      <w:r w:rsidRPr="00E2128E">
        <w:rPr>
          <w:rFonts w:ascii="GHEA Grapalat" w:hAnsi="GHEA Grapalat"/>
          <w:bCs w:val="0"/>
          <w:lang w:val="hy-AM"/>
        </w:rPr>
        <w:t xml:space="preserve"> ու Ծրագրի շնորհման առնչվող հարցերի վերաբերյալ։ Այնուհետև,</w:t>
      </w:r>
      <w:r w:rsidR="0068581E">
        <w:rPr>
          <w:rFonts w:ascii="GHEA Grapalat" w:hAnsi="GHEA Grapalat"/>
          <w:bCs w:val="0"/>
          <w:lang w:val="hy-AM"/>
        </w:rPr>
        <w:t xml:space="preserve"> ՀՀ էներգետիկ</w:t>
      </w:r>
      <w:r w:rsidR="009127E3">
        <w:rPr>
          <w:rFonts w:ascii="GHEA Grapalat" w:hAnsi="GHEA Grapalat"/>
          <w:bCs w:val="0"/>
          <w:lang w:val="hy-AM"/>
        </w:rPr>
        <w:t xml:space="preserve"> ենթակառուցվածքների</w:t>
      </w:r>
      <w:r w:rsidR="0068581E">
        <w:rPr>
          <w:rFonts w:ascii="GHEA Grapalat" w:hAnsi="GHEA Grapalat"/>
          <w:bCs w:val="0"/>
          <w:lang w:val="hy-AM"/>
        </w:rPr>
        <w:t xml:space="preserve"> և բնական</w:t>
      </w:r>
      <w:r w:rsidR="009127E3">
        <w:rPr>
          <w:rFonts w:ascii="GHEA Grapalat" w:hAnsi="GHEA Grapalat"/>
          <w:bCs w:val="0"/>
          <w:lang w:val="hy-AM"/>
        </w:rPr>
        <w:t xml:space="preserve"> պաշարների նախարարությունը, հաշվի առնելով </w:t>
      </w:r>
      <w:r w:rsidRPr="00E2128E">
        <w:rPr>
          <w:rFonts w:ascii="GHEA Grapalat" w:hAnsi="GHEA Grapalat"/>
          <w:bCs w:val="0"/>
          <w:lang w:val="hy-AM"/>
        </w:rPr>
        <w:t>Գնահատող հանձնաժողով</w:t>
      </w:r>
      <w:r w:rsidR="009127E3">
        <w:rPr>
          <w:rFonts w:ascii="GHEA Grapalat" w:hAnsi="GHEA Grapalat"/>
          <w:bCs w:val="0"/>
          <w:lang w:val="hy-AM"/>
        </w:rPr>
        <w:t>ի առաջարկությունը,</w:t>
      </w:r>
      <w:r w:rsidRPr="00E2128E">
        <w:rPr>
          <w:rFonts w:ascii="GHEA Grapalat" w:hAnsi="GHEA Grapalat"/>
          <w:lang w:val="hy-AM"/>
        </w:rPr>
        <w:t xml:space="preserve"> </w:t>
      </w:r>
      <w:r w:rsidRPr="00E2128E">
        <w:rPr>
          <w:rFonts w:ascii="GHEA Grapalat" w:hAnsi="GHEA Grapalat"/>
          <w:bCs w:val="0"/>
          <w:lang w:val="hy-AM"/>
        </w:rPr>
        <w:t>ՀՀ կառավարության հաստատման</w:t>
      </w:r>
      <w:r>
        <w:rPr>
          <w:rFonts w:ascii="GHEA Grapalat" w:hAnsi="GHEA Grapalat"/>
          <w:bCs w:val="0"/>
          <w:lang w:val="hy-AM"/>
        </w:rPr>
        <w:t>ն է ներկայացնելու</w:t>
      </w:r>
      <w:r w:rsidRPr="00E2128E">
        <w:rPr>
          <w:rFonts w:ascii="GHEA Grapalat" w:hAnsi="GHEA Grapalat"/>
          <w:bCs w:val="0"/>
          <w:lang w:val="hy-AM"/>
        </w:rPr>
        <w:t xml:space="preserve"> Ընտրության գործընթացի արդյունքները հաստատելու մասին առաջարկություն</w:t>
      </w:r>
      <w:r w:rsidRPr="00E2128E">
        <w:rPr>
          <w:rFonts w:ascii="GHEA Grapalat" w:hAnsi="GHEA Grapalat"/>
          <w:lang w:val="hy-AM"/>
        </w:rPr>
        <w:t>:</w:t>
      </w:r>
      <w:bookmarkEnd w:id="176"/>
    </w:p>
    <w:p w:rsidR="00A104EE" w:rsidRPr="00892351" w:rsidRDefault="00A104EE" w:rsidP="00461F08"/>
    <w:p w:rsidR="005B7BAD"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Ընտրված հայտատուն կընտրվի Հայաստանի Հանրապետության գնումների մասին օրենսդրության համաձայն՝ </w:t>
      </w:r>
      <w:r w:rsidRPr="00E132C2">
        <w:rPr>
          <w:rFonts w:ascii="GHEA Grapalat" w:hAnsi="GHEA Grapalat"/>
          <w:lang w:val="hy-AM"/>
        </w:rPr>
        <w:t>Հայաստանի Հանրապետության կառավարության 2017 թվականի [Ամիս], [Օր] N [_______] որոշմամբ</w:t>
      </w:r>
      <w:r w:rsidRPr="003B10EC">
        <w:rPr>
          <w:rFonts w:ascii="GHEA Grapalat" w:hAnsi="GHEA Grapalat"/>
          <w:lang w:val="hy-AM"/>
        </w:rPr>
        <w:t xml:space="preserve"> սահմանված կարգով:</w:t>
      </w:r>
    </w:p>
    <w:p w:rsidR="00C077AE" w:rsidRPr="003B10EC" w:rsidRDefault="00C077AE" w:rsidP="00B61ACA">
      <w:pPr>
        <w:pStyle w:val="Heading2"/>
        <w:numPr>
          <w:ilvl w:val="1"/>
          <w:numId w:val="9"/>
        </w:numPr>
        <w:rPr>
          <w:rFonts w:ascii="GHEA Grapalat" w:hAnsi="GHEA Grapalat"/>
          <w:lang w:val="hy-AM"/>
        </w:rPr>
      </w:pPr>
      <w:bookmarkStart w:id="177" w:name="_Toc501357387"/>
      <w:bookmarkStart w:id="178" w:name="_Toc501364778"/>
      <w:bookmarkStart w:id="179" w:name="_Toc501365497"/>
      <w:bookmarkStart w:id="180" w:name="_Toc501365816"/>
      <w:bookmarkStart w:id="181" w:name="_Toc501378783"/>
      <w:bookmarkStart w:id="182" w:name="_Ref495125763"/>
      <w:bookmarkEnd w:id="177"/>
      <w:bookmarkEnd w:id="178"/>
      <w:bookmarkEnd w:id="179"/>
      <w:bookmarkEnd w:id="180"/>
      <w:r w:rsidRPr="003B10EC">
        <w:rPr>
          <w:rFonts w:ascii="GHEA Grapalat" w:hAnsi="GHEA Grapalat"/>
          <w:lang w:val="hy-AM"/>
        </w:rPr>
        <w:t xml:space="preserve">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հզորությունը</w:t>
      </w:r>
      <w:bookmarkEnd w:id="181"/>
      <w:r w:rsidRPr="003B10EC">
        <w:rPr>
          <w:rFonts w:ascii="GHEA Grapalat" w:hAnsi="GHEA Grapalat"/>
          <w:lang w:val="hy-AM"/>
        </w:rPr>
        <w:t xml:space="preserve"> </w:t>
      </w:r>
      <w:bookmarkEnd w:id="182"/>
      <w:r w:rsidRPr="003B10EC">
        <w:rPr>
          <w:rFonts w:ascii="GHEA Grapalat" w:hAnsi="GHEA Grapalat"/>
          <w:lang w:val="hy-AM"/>
        </w:rPr>
        <w:t xml:space="preserve">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հայտատուներին թույլատրվում է ներկայացնել 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հզորություն 46 </w:t>
      </w:r>
      <w:proofErr w:type="spellStart"/>
      <w:r w:rsidRPr="003B10EC">
        <w:rPr>
          <w:rFonts w:ascii="GHEA Grapalat" w:hAnsi="GHEA Grapalat"/>
          <w:lang w:val="hy-AM"/>
        </w:rPr>
        <w:t>ՄՎտ</w:t>
      </w:r>
      <w:proofErr w:type="spellEnd"/>
      <w:r w:rsidRPr="003B10EC">
        <w:rPr>
          <w:rFonts w:ascii="GHEA Grapalat" w:hAnsi="GHEA Grapalat"/>
          <w:lang w:val="hy-AM"/>
        </w:rPr>
        <w:t xml:space="preserve">-ից 55 </w:t>
      </w:r>
      <w:proofErr w:type="spellStart"/>
      <w:r w:rsidRPr="003B10EC">
        <w:rPr>
          <w:rFonts w:ascii="GHEA Grapalat" w:hAnsi="GHEA Grapalat"/>
          <w:lang w:val="hy-AM"/>
        </w:rPr>
        <w:t>ՄՎտ</w:t>
      </w:r>
      <w:proofErr w:type="spellEnd"/>
      <w:r w:rsidRPr="003B10EC">
        <w:rPr>
          <w:rFonts w:ascii="GHEA Grapalat" w:hAnsi="GHEA Grapalat"/>
          <w:lang w:val="hy-AM"/>
        </w:rPr>
        <w:t xml:space="preserve">-ի միջակայքում՝ ըստ իրենց սեփական փորձաքննության, որը կդիտարկվի որպես Հայտով Առաջարկված 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հզորություն և կհամարվի պարտավորեցնող նրանց համար: Այս միջակայքը սահմանվում է Պատվիրատուի կողմից` հաշվի առնելով տեխնիկա-տնտեսական հիմնավորման ուսումնասիրության միջոցով սահմանված նվազագույն սպասելիքները (ուսումնասիրությունը հասանելի է եղել Ընտրության գործընթացի հավանական մասնակիցներին 2017 թ</w:t>
      </w:r>
      <w:r w:rsidRPr="003B10EC">
        <w:rPr>
          <w:rFonts w:ascii="GHEA Grapalat" w:hAnsi="GHEA Grapalat" w:cs="GHEA Grapalat"/>
          <w:lang w:val="hy-AM"/>
        </w:rPr>
        <w:t>․</w:t>
      </w:r>
      <w:r w:rsidRPr="003B10EC">
        <w:rPr>
          <w:rFonts w:ascii="GHEA Grapalat" w:hAnsi="GHEA Grapalat"/>
          <w:lang w:val="hy-AM"/>
        </w:rPr>
        <w:t xml:space="preserve"> ապրիլին հրապարակված </w:t>
      </w:r>
      <w:proofErr w:type="spellStart"/>
      <w:r w:rsidRPr="003B10EC">
        <w:rPr>
          <w:rFonts w:ascii="GHEA Grapalat" w:hAnsi="GHEA Grapalat"/>
          <w:lang w:val="hy-AM"/>
        </w:rPr>
        <w:t>ՆՈՀ</w:t>
      </w:r>
      <w:proofErr w:type="spellEnd"/>
      <w:r w:rsidRPr="003B10EC">
        <w:rPr>
          <w:rFonts w:ascii="GHEA Grapalat" w:hAnsi="GHEA Grapalat"/>
          <w:lang w:val="hy-AM"/>
        </w:rPr>
        <w:t xml:space="preserve">-ի հետ մեկտեղ), հողի առկայության առումով թարմացված տեղեկատվությունը և գնահատված հզորության վերին շեմը, որը կարող է </w:t>
      </w:r>
      <w:r w:rsidR="003B10EC">
        <w:rPr>
          <w:rFonts w:ascii="GHEA Grapalat" w:hAnsi="GHEA Grapalat"/>
          <w:lang w:val="hy-AM"/>
        </w:rPr>
        <w:t>ընդունվել</w:t>
      </w:r>
      <w:r w:rsidR="003B10EC" w:rsidRPr="003B10EC">
        <w:rPr>
          <w:rFonts w:ascii="GHEA Grapalat" w:hAnsi="GHEA Grapalat"/>
          <w:lang w:val="hy-AM"/>
        </w:rPr>
        <w:t xml:space="preserve"> </w:t>
      </w:r>
      <w:r w:rsidRPr="003B10EC">
        <w:rPr>
          <w:rFonts w:ascii="GHEA Grapalat" w:hAnsi="GHEA Grapalat"/>
          <w:lang w:val="hy-AM"/>
        </w:rPr>
        <w:t>բաշխիչ ցանցի կողմից:</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հայտատուները պետք է իրականացնեն պատշաճ սեփական փորձաքննություն, որպեսզի գնահատեն Հայտով Առաջարկված 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հզորությունը՝ հողի առկայությունը, ճառագայթման մակարդակները, Ծրագրի տարածքի հետ կապված տարբեր այլ պայմանները և Ծրագրի համար տեխնոլոգիաների ձեռք բերման իրենց սեփական կարողությունը ուսումնասիրելուց հետո:</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Ընտրված հայտատուն պետք է </w:t>
      </w:r>
      <w:proofErr w:type="spellStart"/>
      <w:r w:rsidRPr="003B10EC">
        <w:rPr>
          <w:rFonts w:ascii="GHEA Grapalat" w:hAnsi="GHEA Grapalat"/>
          <w:lang w:val="hy-AM"/>
        </w:rPr>
        <w:t>ԿՇԱ</w:t>
      </w:r>
      <w:proofErr w:type="spellEnd"/>
      <w:r w:rsidRPr="003B10EC">
        <w:rPr>
          <w:rFonts w:ascii="GHEA Grapalat" w:hAnsi="GHEA Grapalat"/>
          <w:lang w:val="hy-AM"/>
        </w:rPr>
        <w:t xml:space="preserve">-ի պահին ապահովի Հայտով Առաջարկված 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w:t>
      </w:r>
      <w:proofErr w:type="spellStart"/>
      <w:r w:rsidRPr="003B10EC">
        <w:rPr>
          <w:rFonts w:ascii="GHEA Grapalat" w:hAnsi="GHEA Grapalat"/>
          <w:lang w:val="hy-AM"/>
        </w:rPr>
        <w:t>հզորությանը</w:t>
      </w:r>
      <w:proofErr w:type="spellEnd"/>
      <w:r w:rsidRPr="003B10EC">
        <w:rPr>
          <w:rFonts w:ascii="GHEA Grapalat" w:hAnsi="GHEA Grapalat"/>
          <w:lang w:val="hy-AM"/>
        </w:rPr>
        <w:t xml:space="preserve"> համապատասխան 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հզորություն:</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հայտատուների կողմից 46 </w:t>
      </w:r>
      <w:proofErr w:type="spellStart"/>
      <w:r w:rsidRPr="003B10EC">
        <w:rPr>
          <w:rFonts w:ascii="GHEA Grapalat" w:hAnsi="GHEA Grapalat"/>
          <w:lang w:val="hy-AM"/>
        </w:rPr>
        <w:t>ՄՎտ</w:t>
      </w:r>
      <w:proofErr w:type="spellEnd"/>
      <w:r w:rsidRPr="003B10EC">
        <w:rPr>
          <w:rFonts w:ascii="GHEA Grapalat" w:hAnsi="GHEA Grapalat"/>
          <w:lang w:val="hy-AM"/>
        </w:rPr>
        <w:t xml:space="preserve">-ից մինչև 55 </w:t>
      </w:r>
      <w:proofErr w:type="spellStart"/>
      <w:r w:rsidRPr="003B10EC">
        <w:rPr>
          <w:rFonts w:ascii="GHEA Grapalat" w:hAnsi="GHEA Grapalat"/>
          <w:lang w:val="hy-AM"/>
        </w:rPr>
        <w:t>ՄՎտ</w:t>
      </w:r>
      <w:proofErr w:type="spellEnd"/>
      <w:r w:rsidRPr="003B10EC">
        <w:rPr>
          <w:rFonts w:ascii="GHEA Grapalat" w:hAnsi="GHEA Grapalat"/>
          <w:lang w:val="hy-AM"/>
        </w:rPr>
        <w:t xml:space="preserve">-ի սահմաններում Հայտով Առաջարկված Ծրագրի </w:t>
      </w:r>
      <w:proofErr w:type="spellStart"/>
      <w:r w:rsidRPr="003B10EC">
        <w:rPr>
          <w:rFonts w:ascii="GHEA Grapalat" w:hAnsi="GHEA Grapalat"/>
          <w:lang w:val="hy-AM"/>
        </w:rPr>
        <w:t>դրվածքային</w:t>
      </w:r>
      <w:proofErr w:type="spellEnd"/>
      <w:r w:rsidRPr="003B10EC">
        <w:rPr>
          <w:rFonts w:ascii="GHEA Grapalat" w:hAnsi="GHEA Grapalat"/>
          <w:lang w:val="hy-AM"/>
        </w:rPr>
        <w:t xml:space="preserve"> հզորություն առաջարկելու անկարողության պարագայում նման Հայտերը կորակվեն որպես անհամապատասխան:</w:t>
      </w:r>
    </w:p>
    <w:p w:rsidR="00C077AE" w:rsidRPr="003B10EC" w:rsidRDefault="00C077AE" w:rsidP="00B61ACA">
      <w:pPr>
        <w:pStyle w:val="Heading2"/>
        <w:numPr>
          <w:ilvl w:val="1"/>
          <w:numId w:val="9"/>
        </w:numPr>
        <w:rPr>
          <w:rFonts w:ascii="GHEA Grapalat" w:hAnsi="GHEA Grapalat"/>
          <w:lang w:val="hy-AM"/>
        </w:rPr>
      </w:pPr>
      <w:bookmarkStart w:id="183" w:name="_Toc495137717"/>
      <w:bookmarkStart w:id="184" w:name="_Toc501378784"/>
      <w:bookmarkEnd w:id="183"/>
      <w:r w:rsidRPr="003B10EC">
        <w:rPr>
          <w:rFonts w:ascii="GHEA Grapalat" w:hAnsi="GHEA Grapalat"/>
          <w:lang w:val="hy-AM"/>
        </w:rPr>
        <w:t>Ծրագրի հիմնական առանձնահատկությունները</w:t>
      </w:r>
      <w:bookmarkEnd w:id="184"/>
    </w:p>
    <w:p w:rsidR="00C077AE" w:rsidRPr="00744454" w:rsidRDefault="00C077AE" w:rsidP="00B61ACA">
      <w:pPr>
        <w:pStyle w:val="Heading3"/>
        <w:numPr>
          <w:ilvl w:val="2"/>
          <w:numId w:val="9"/>
        </w:numPr>
        <w:rPr>
          <w:rFonts w:ascii="GHEA Grapalat" w:hAnsi="GHEA Grapalat"/>
          <w:lang w:val="hy-AM"/>
        </w:rPr>
      </w:pPr>
      <w:r w:rsidRPr="00744454">
        <w:rPr>
          <w:rFonts w:ascii="GHEA Grapalat" w:hAnsi="GHEA Grapalat"/>
          <w:lang w:val="hy-AM"/>
        </w:rPr>
        <w:t>Ծրագրի հիմնական առանձնահատկությունները ներկայացված են ստորև.</w:t>
      </w:r>
    </w:p>
    <w:p w:rsidR="00C077AE" w:rsidRPr="00461F08" w:rsidRDefault="00C077AE" w:rsidP="00B61ACA">
      <w:pPr>
        <w:pStyle w:val="ListParagraph"/>
        <w:numPr>
          <w:ilvl w:val="0"/>
          <w:numId w:val="18"/>
        </w:numPr>
        <w:spacing w:line="276" w:lineRule="auto"/>
        <w:contextualSpacing w:val="0"/>
        <w:rPr>
          <w:sz w:val="22"/>
          <w:szCs w:val="22"/>
          <w:lang w:val="hy-AM"/>
        </w:rPr>
      </w:pPr>
      <w:r w:rsidRPr="00461F08">
        <w:rPr>
          <w:sz w:val="22"/>
          <w:szCs w:val="22"/>
          <w:lang w:val="hy-AM"/>
        </w:rPr>
        <w:t>Ընտրված հայտատուից պահանջվում է նախագծել, ֆինանսավորել, կառուցել, տնօրինել և շահագործել արդյունաբերական մասշտաբի Մասրիկ–1 արևային ֆոտովոլտային էլեկտրակայանը.</w:t>
      </w:r>
    </w:p>
    <w:p w:rsidR="00C077AE" w:rsidRPr="00461F08" w:rsidRDefault="000B58A9" w:rsidP="00461F08">
      <w:pPr>
        <w:pStyle w:val="ListParagraph"/>
        <w:numPr>
          <w:ilvl w:val="0"/>
          <w:numId w:val="18"/>
        </w:numPr>
        <w:spacing w:line="276" w:lineRule="auto"/>
        <w:contextualSpacing w:val="0"/>
        <w:rPr>
          <w:sz w:val="22"/>
          <w:szCs w:val="22"/>
          <w:highlight w:val="yellow"/>
          <w:lang w:val="hy-AM"/>
        </w:rPr>
      </w:pPr>
      <w:r>
        <w:rPr>
          <w:sz w:val="22"/>
          <w:szCs w:val="22"/>
          <w:lang w:val="hy-AM"/>
        </w:rPr>
        <w:t xml:space="preserve">Նախատեսվում է, որ Ծրագրի իրականացման նպատակով Ծրագրի ընկերությունը ստանձնելու է պարտավորություններ հետևյալ ուղղություններով՝ </w:t>
      </w:r>
    </w:p>
    <w:p w:rsidR="00C077AE" w:rsidRPr="00461F08" w:rsidRDefault="00C077AE" w:rsidP="00744454">
      <w:pPr>
        <w:pStyle w:val="ListParagraph"/>
        <w:numPr>
          <w:ilvl w:val="1"/>
          <w:numId w:val="18"/>
        </w:numPr>
        <w:spacing w:line="276" w:lineRule="auto"/>
        <w:contextualSpacing w:val="0"/>
        <w:rPr>
          <w:sz w:val="22"/>
          <w:szCs w:val="22"/>
          <w:lang w:val="hy-AM"/>
        </w:rPr>
      </w:pPr>
      <w:r w:rsidRPr="00461F08">
        <w:rPr>
          <w:i/>
          <w:sz w:val="22"/>
          <w:szCs w:val="22"/>
          <w:lang w:val="hy-AM"/>
        </w:rPr>
        <w:lastRenderedPageBreak/>
        <w:t>Կառավարության աջակցության համաձայնագիր (</w:t>
      </w:r>
      <w:proofErr w:type="spellStart"/>
      <w:r w:rsidRPr="00461F08">
        <w:rPr>
          <w:i/>
          <w:sz w:val="22"/>
          <w:szCs w:val="22"/>
          <w:lang w:val="hy-AM"/>
        </w:rPr>
        <w:t>ԿԱՀ</w:t>
      </w:r>
      <w:proofErr w:type="spellEnd"/>
      <w:r w:rsidRPr="00461F08">
        <w:rPr>
          <w:i/>
          <w:sz w:val="22"/>
          <w:szCs w:val="22"/>
          <w:lang w:val="hy-AM"/>
        </w:rPr>
        <w:t xml:space="preserve">): </w:t>
      </w:r>
      <w:r w:rsidRPr="00461F08">
        <w:rPr>
          <w:sz w:val="22"/>
          <w:szCs w:val="22"/>
          <w:lang w:val="hy-AM"/>
        </w:rPr>
        <w:t xml:space="preserve">Այս համաձայնագիրը նախատեսելու է Հայաստանի կառավարության կողմից Ծրագրին աջակցելու պարտավորություն այնպիսի ուղղություններով, ինչպիսիք են </w:t>
      </w:r>
      <w:proofErr w:type="spellStart"/>
      <w:r w:rsidRPr="00461F08">
        <w:rPr>
          <w:sz w:val="22"/>
          <w:szCs w:val="22"/>
          <w:lang w:val="hy-AM"/>
        </w:rPr>
        <w:t>ՀԷՑ</w:t>
      </w:r>
      <w:proofErr w:type="spellEnd"/>
      <w:r w:rsidRPr="00461F08">
        <w:rPr>
          <w:sz w:val="22"/>
          <w:szCs w:val="22"/>
          <w:lang w:val="hy-AM"/>
        </w:rPr>
        <w:t>-ի կողմից չվճարելու դեպքերի կանխարգելման երաշխիքները, հող</w:t>
      </w:r>
      <w:r w:rsidR="00744454">
        <w:rPr>
          <w:sz w:val="22"/>
          <w:szCs w:val="22"/>
          <w:lang w:val="hy-AM"/>
        </w:rPr>
        <w:t xml:space="preserve">ամասի </w:t>
      </w:r>
      <w:r w:rsidR="00151BC7">
        <w:rPr>
          <w:sz w:val="22"/>
          <w:szCs w:val="22"/>
          <w:lang w:val="hy-AM"/>
        </w:rPr>
        <w:t>փոխանց</w:t>
      </w:r>
      <w:r w:rsidR="00744454">
        <w:rPr>
          <w:sz w:val="22"/>
          <w:szCs w:val="22"/>
          <w:lang w:val="hy-AM"/>
        </w:rPr>
        <w:t>ումը</w:t>
      </w:r>
      <w:r w:rsidRPr="00461F08">
        <w:rPr>
          <w:sz w:val="22"/>
          <w:szCs w:val="22"/>
          <w:lang w:val="hy-AM"/>
        </w:rPr>
        <w:t xml:space="preserve"> և այլն</w:t>
      </w:r>
      <w:r w:rsidR="00744454">
        <w:rPr>
          <w:sz w:val="22"/>
          <w:szCs w:val="22"/>
          <w:lang w:val="hy-AM"/>
        </w:rPr>
        <w:t xml:space="preserve">: Բացի այդ, </w:t>
      </w:r>
      <w:r w:rsidR="00744454" w:rsidRPr="00744454">
        <w:rPr>
          <w:sz w:val="22"/>
          <w:szCs w:val="22"/>
          <w:lang w:val="hy-AM"/>
        </w:rPr>
        <w:t>Կառավարության աջակցության համաձայնագիր</w:t>
      </w:r>
      <w:r w:rsidR="00744454">
        <w:rPr>
          <w:sz w:val="22"/>
          <w:szCs w:val="22"/>
          <w:lang w:val="hy-AM"/>
        </w:rPr>
        <w:t xml:space="preserve">ը </w:t>
      </w:r>
      <w:r w:rsidR="00277FB2">
        <w:rPr>
          <w:sz w:val="22"/>
          <w:szCs w:val="22"/>
          <w:lang w:val="hy-AM"/>
        </w:rPr>
        <w:t>ենթադրում է</w:t>
      </w:r>
      <w:r w:rsidR="00744454" w:rsidRPr="00744454">
        <w:rPr>
          <w:sz w:val="22"/>
          <w:szCs w:val="22"/>
          <w:lang w:val="hy-AM"/>
        </w:rPr>
        <w:t xml:space="preserve"> </w:t>
      </w:r>
      <w:r w:rsidR="00277FB2">
        <w:rPr>
          <w:sz w:val="22"/>
          <w:szCs w:val="22"/>
          <w:lang w:val="hy-AM"/>
        </w:rPr>
        <w:t>ապահովման</w:t>
      </w:r>
      <w:r w:rsidRPr="00461F08">
        <w:rPr>
          <w:sz w:val="22"/>
          <w:szCs w:val="22"/>
          <w:lang w:val="hy-AM"/>
        </w:rPr>
        <w:t xml:space="preserve"> տարբեր մեխանիզմներ, որոնք Ընտրված հայտատուն</w:t>
      </w:r>
      <w:r w:rsidR="000B58A9">
        <w:rPr>
          <w:sz w:val="22"/>
          <w:szCs w:val="22"/>
          <w:lang w:val="hy-AM"/>
        </w:rPr>
        <w:t xml:space="preserve"> և/կամ Ծրագրի ընկերությունը</w:t>
      </w:r>
      <w:r w:rsidRPr="00461F08">
        <w:rPr>
          <w:sz w:val="22"/>
          <w:szCs w:val="22"/>
          <w:lang w:val="hy-AM"/>
        </w:rPr>
        <w:t xml:space="preserve"> </w:t>
      </w:r>
      <w:r w:rsidR="00F00C5B">
        <w:rPr>
          <w:sz w:val="22"/>
          <w:szCs w:val="22"/>
          <w:lang w:val="hy-AM"/>
        </w:rPr>
        <w:t xml:space="preserve">պետք է </w:t>
      </w:r>
      <w:r w:rsidRPr="00461F08">
        <w:rPr>
          <w:sz w:val="22"/>
          <w:szCs w:val="22"/>
          <w:lang w:val="hy-AM"/>
        </w:rPr>
        <w:t xml:space="preserve">առաջարկի Ծրագրի կապակցությամբ: Կառավարության աջակցության համաձայնագրի նախագիծը կից ներկայացվում է որպես սույն </w:t>
      </w:r>
      <w:proofErr w:type="spellStart"/>
      <w:r w:rsidRPr="00461F08">
        <w:rPr>
          <w:sz w:val="22"/>
          <w:szCs w:val="22"/>
          <w:lang w:val="hy-AM"/>
        </w:rPr>
        <w:t>ՀՆՀ</w:t>
      </w:r>
      <w:proofErr w:type="spellEnd"/>
      <w:r w:rsidRPr="00461F08">
        <w:rPr>
          <w:sz w:val="22"/>
          <w:szCs w:val="22"/>
          <w:lang w:val="hy-AM"/>
        </w:rPr>
        <w:t xml:space="preserve">-ի </w:t>
      </w:r>
      <w:r w:rsidR="00151BC7" w:rsidRPr="00151BC7">
        <w:rPr>
          <w:sz w:val="22"/>
          <w:szCs w:val="22"/>
          <w:lang w:val="hy-AM"/>
        </w:rPr>
        <w:t xml:space="preserve">Հավելված </w:t>
      </w:r>
      <w:r w:rsidR="00151BC7" w:rsidRPr="00151BC7">
        <w:rPr>
          <w:noProof/>
          <w:sz w:val="22"/>
          <w:szCs w:val="22"/>
          <w:lang w:val="hy-AM"/>
        </w:rPr>
        <w:t>5</w:t>
      </w:r>
      <w:r w:rsidRPr="00461F08">
        <w:rPr>
          <w:sz w:val="22"/>
          <w:szCs w:val="22"/>
          <w:lang w:val="hy-AM"/>
        </w:rPr>
        <w:t xml:space="preserve">։ </w:t>
      </w:r>
    </w:p>
    <w:p w:rsidR="00C077AE" w:rsidRPr="00461F08" w:rsidRDefault="00C077AE" w:rsidP="000E7695">
      <w:pPr>
        <w:pStyle w:val="ListParagraph"/>
        <w:numPr>
          <w:ilvl w:val="1"/>
          <w:numId w:val="18"/>
        </w:numPr>
        <w:spacing w:line="276" w:lineRule="auto"/>
        <w:contextualSpacing w:val="0"/>
        <w:rPr>
          <w:sz w:val="22"/>
          <w:szCs w:val="22"/>
          <w:lang w:val="hy-AM"/>
        </w:rPr>
      </w:pPr>
      <w:r w:rsidRPr="00461F08">
        <w:rPr>
          <w:i/>
          <w:sz w:val="22"/>
          <w:szCs w:val="22"/>
          <w:lang w:val="hy-AM"/>
        </w:rPr>
        <w:t>Լիցենզիա, որը տրվում է Հանրային ծառայությունները կարգավորող հանձնաժողովի կողմից (</w:t>
      </w:r>
      <w:proofErr w:type="spellStart"/>
      <w:r w:rsidRPr="00461F08">
        <w:rPr>
          <w:i/>
          <w:sz w:val="22"/>
          <w:szCs w:val="22"/>
          <w:lang w:val="hy-AM"/>
        </w:rPr>
        <w:t>ՀԾԿՀ</w:t>
      </w:r>
      <w:proofErr w:type="spellEnd"/>
      <w:r w:rsidRPr="00461F08">
        <w:rPr>
          <w:i/>
          <w:sz w:val="22"/>
          <w:szCs w:val="22"/>
          <w:lang w:val="hy-AM"/>
        </w:rPr>
        <w:t>):</w:t>
      </w:r>
      <w:r w:rsidRPr="00461F08">
        <w:rPr>
          <w:sz w:val="22"/>
          <w:szCs w:val="22"/>
          <w:lang w:val="hy-AM"/>
        </w:rPr>
        <w:t xml:space="preserve"> Լիցենզիան սահմանում է Ծրագրի ընկերությանը տրվող լիցենզիայի պայմանները, </w:t>
      </w:r>
      <w:r w:rsidR="000E7695" w:rsidRPr="000E7695">
        <w:rPr>
          <w:sz w:val="22"/>
          <w:szCs w:val="22"/>
          <w:lang w:val="hy-AM"/>
        </w:rPr>
        <w:t>Ծրագրի ընկերության</w:t>
      </w:r>
      <w:r w:rsidRPr="00461F08">
        <w:rPr>
          <w:sz w:val="22"/>
          <w:szCs w:val="22"/>
          <w:lang w:val="hy-AM"/>
        </w:rPr>
        <w:t xml:space="preserve"> իրավունքներն ու պարտականությունները, ներառյալ սակագների ճշգրտման մեխանիզմները և այլն: Լիցենզիան պետք է ունենա </w:t>
      </w:r>
      <w:proofErr w:type="spellStart"/>
      <w:r w:rsidRPr="00461F08">
        <w:rPr>
          <w:sz w:val="22"/>
          <w:szCs w:val="22"/>
          <w:lang w:val="hy-AM"/>
        </w:rPr>
        <w:t>ՀԾԿՀ</w:t>
      </w:r>
      <w:proofErr w:type="spellEnd"/>
      <w:r w:rsidRPr="00461F08">
        <w:rPr>
          <w:sz w:val="22"/>
          <w:szCs w:val="22"/>
          <w:lang w:val="hy-AM"/>
        </w:rPr>
        <w:t xml:space="preserve">-ի կողմից Ծրագրի համար </w:t>
      </w:r>
      <w:r w:rsidRPr="00461F08">
        <w:rPr>
          <w:i/>
          <w:sz w:val="22"/>
          <w:szCs w:val="22"/>
          <w:lang w:val="hy-AM"/>
        </w:rPr>
        <w:t>հաստատված</w:t>
      </w:r>
      <w:r w:rsidRPr="00461F08">
        <w:rPr>
          <w:sz w:val="22"/>
          <w:szCs w:val="22"/>
          <w:lang w:val="hy-AM"/>
        </w:rPr>
        <w:t xml:space="preserve"> </w:t>
      </w:r>
      <w:r w:rsidR="00277FB2">
        <w:rPr>
          <w:sz w:val="22"/>
          <w:szCs w:val="22"/>
          <w:lang w:val="hy-AM"/>
        </w:rPr>
        <w:t>լիցենզիայի պայմանների</w:t>
      </w:r>
      <w:r w:rsidR="00277FB2" w:rsidRPr="00461F08">
        <w:rPr>
          <w:sz w:val="22"/>
          <w:szCs w:val="22"/>
          <w:lang w:val="hy-AM"/>
        </w:rPr>
        <w:t xml:space="preserve"> </w:t>
      </w:r>
      <w:proofErr w:type="spellStart"/>
      <w:r w:rsidRPr="00461F08">
        <w:rPr>
          <w:sz w:val="22"/>
          <w:szCs w:val="22"/>
          <w:lang w:val="hy-AM"/>
        </w:rPr>
        <w:t>ձևը</w:t>
      </w:r>
      <w:proofErr w:type="spellEnd"/>
      <w:r w:rsidRPr="00461F08">
        <w:rPr>
          <w:sz w:val="22"/>
          <w:szCs w:val="22"/>
          <w:lang w:val="hy-AM"/>
        </w:rPr>
        <w:t xml:space="preserve"> և բովանդակությունը, որը կցվում է որպես սույն </w:t>
      </w:r>
      <w:proofErr w:type="spellStart"/>
      <w:r w:rsidRPr="00461F08">
        <w:rPr>
          <w:sz w:val="22"/>
          <w:szCs w:val="22"/>
          <w:lang w:val="hy-AM"/>
        </w:rPr>
        <w:t>ՀՆՀ</w:t>
      </w:r>
      <w:proofErr w:type="spellEnd"/>
      <w:r w:rsidRPr="00461F08">
        <w:rPr>
          <w:sz w:val="22"/>
          <w:szCs w:val="22"/>
          <w:lang w:val="hy-AM"/>
        </w:rPr>
        <w:t xml:space="preserve">-ի </w:t>
      </w:r>
      <w:r w:rsidR="00151BC7" w:rsidRPr="00151BC7">
        <w:rPr>
          <w:sz w:val="22"/>
          <w:szCs w:val="22"/>
          <w:lang w:val="hy-AM"/>
        </w:rPr>
        <w:t xml:space="preserve">Առդիր </w:t>
      </w:r>
      <w:r w:rsidR="00151BC7" w:rsidRPr="00151BC7">
        <w:rPr>
          <w:noProof/>
          <w:sz w:val="22"/>
          <w:szCs w:val="22"/>
          <w:lang w:val="hy-AM"/>
        </w:rPr>
        <w:t>1</w:t>
      </w:r>
      <w:r w:rsidRPr="00461F08">
        <w:rPr>
          <w:sz w:val="22"/>
          <w:szCs w:val="22"/>
          <w:lang w:val="hy-AM"/>
        </w:rPr>
        <w:t>:</w:t>
      </w:r>
    </w:p>
    <w:p w:rsidR="00C077AE" w:rsidRPr="00461F08" w:rsidRDefault="00C077AE" w:rsidP="000E7695">
      <w:pPr>
        <w:pStyle w:val="ListParagraph"/>
        <w:numPr>
          <w:ilvl w:val="1"/>
          <w:numId w:val="18"/>
        </w:numPr>
        <w:spacing w:line="276" w:lineRule="auto"/>
        <w:contextualSpacing w:val="0"/>
        <w:rPr>
          <w:sz w:val="22"/>
          <w:szCs w:val="22"/>
          <w:lang w:val="hy-AM"/>
        </w:rPr>
      </w:pPr>
      <w:r w:rsidRPr="00461F08">
        <w:rPr>
          <w:i/>
          <w:sz w:val="22"/>
          <w:szCs w:val="22"/>
          <w:lang w:val="hy-AM"/>
        </w:rPr>
        <w:t>Էլեկտրաէներգիայի գնման պայմանագիր (</w:t>
      </w:r>
      <w:proofErr w:type="spellStart"/>
      <w:r w:rsidRPr="00461F08">
        <w:rPr>
          <w:i/>
          <w:sz w:val="22"/>
          <w:szCs w:val="22"/>
          <w:lang w:val="hy-AM"/>
        </w:rPr>
        <w:t>ԷԳՊ</w:t>
      </w:r>
      <w:proofErr w:type="spellEnd"/>
      <w:r w:rsidRPr="00461F08">
        <w:rPr>
          <w:i/>
          <w:sz w:val="22"/>
          <w:szCs w:val="22"/>
          <w:lang w:val="hy-AM"/>
        </w:rPr>
        <w:t>) Հայաստանի էլեկտրական ցանցերի (</w:t>
      </w:r>
      <w:proofErr w:type="spellStart"/>
      <w:r w:rsidRPr="00461F08">
        <w:rPr>
          <w:i/>
          <w:sz w:val="22"/>
          <w:szCs w:val="22"/>
          <w:lang w:val="hy-AM"/>
        </w:rPr>
        <w:t>ՀԷՑ</w:t>
      </w:r>
      <w:proofErr w:type="spellEnd"/>
      <w:r w:rsidRPr="00461F08">
        <w:rPr>
          <w:i/>
          <w:sz w:val="22"/>
          <w:szCs w:val="22"/>
          <w:lang w:val="hy-AM"/>
        </w:rPr>
        <w:t>) հետ:</w:t>
      </w:r>
      <w:r w:rsidRPr="00461F08">
        <w:rPr>
          <w:sz w:val="22"/>
          <w:szCs w:val="22"/>
          <w:lang w:val="hy-AM"/>
        </w:rPr>
        <w:t xml:space="preserve"> ՀԵՑ-ը, որը երկրում էլեկտրական էներգիայի բաշխման միակ լիցենզավորված անձն է, պետք է լինի Ծրագրի արդյունքում արտադրված էլեկտրական էներգիայի միակ գնորդը: Ընտրված հայտատուն պետք է </w:t>
      </w:r>
      <w:proofErr w:type="spellStart"/>
      <w:r w:rsidRPr="00461F08">
        <w:rPr>
          <w:sz w:val="22"/>
          <w:szCs w:val="22"/>
          <w:lang w:val="hy-AM"/>
        </w:rPr>
        <w:t>ՀԷՑ</w:t>
      </w:r>
      <w:proofErr w:type="spellEnd"/>
      <w:r w:rsidRPr="00461F08">
        <w:rPr>
          <w:sz w:val="22"/>
          <w:szCs w:val="22"/>
          <w:lang w:val="hy-AM"/>
        </w:rPr>
        <w:t xml:space="preserve">-ի կողմից փոխհատուցվի Ծրագրի շրջանակում արտադրած էլեկտրական էներգիայի համար՝ ըստ Լիցենզիայի և </w:t>
      </w:r>
      <w:proofErr w:type="spellStart"/>
      <w:r w:rsidRPr="00461F08">
        <w:rPr>
          <w:sz w:val="22"/>
          <w:szCs w:val="22"/>
          <w:lang w:val="hy-AM"/>
        </w:rPr>
        <w:t>ԷԳՊ</w:t>
      </w:r>
      <w:proofErr w:type="spellEnd"/>
      <w:r w:rsidRPr="00461F08">
        <w:rPr>
          <w:sz w:val="22"/>
          <w:szCs w:val="22"/>
          <w:lang w:val="hy-AM"/>
        </w:rPr>
        <w:t xml:space="preserve">-ի պայմանների: </w:t>
      </w:r>
      <w:proofErr w:type="spellStart"/>
      <w:r w:rsidRPr="00461F08">
        <w:rPr>
          <w:sz w:val="22"/>
          <w:szCs w:val="22"/>
          <w:lang w:val="hy-AM"/>
        </w:rPr>
        <w:t>ՀԾԿՀ</w:t>
      </w:r>
      <w:proofErr w:type="spellEnd"/>
      <w:r w:rsidRPr="00461F08">
        <w:rPr>
          <w:sz w:val="22"/>
          <w:szCs w:val="22"/>
          <w:lang w:val="hy-AM"/>
        </w:rPr>
        <w:t xml:space="preserve">-ի կողմից </w:t>
      </w:r>
      <w:r w:rsidRPr="00461F08">
        <w:rPr>
          <w:i/>
          <w:sz w:val="22"/>
          <w:szCs w:val="22"/>
          <w:lang w:val="hy-AM"/>
        </w:rPr>
        <w:t xml:space="preserve">հաստատված </w:t>
      </w:r>
      <w:proofErr w:type="spellStart"/>
      <w:r w:rsidRPr="00461F08">
        <w:rPr>
          <w:sz w:val="22"/>
          <w:szCs w:val="22"/>
          <w:lang w:val="hy-AM"/>
        </w:rPr>
        <w:t>ԷԳՊ</w:t>
      </w:r>
      <w:proofErr w:type="spellEnd"/>
      <w:r w:rsidRPr="00461F08">
        <w:rPr>
          <w:sz w:val="22"/>
          <w:szCs w:val="22"/>
          <w:lang w:val="hy-AM"/>
        </w:rPr>
        <w:t xml:space="preserve">-ի օրինակելի </w:t>
      </w:r>
      <w:proofErr w:type="spellStart"/>
      <w:r w:rsidRPr="00461F08">
        <w:rPr>
          <w:sz w:val="22"/>
          <w:szCs w:val="22"/>
          <w:lang w:val="hy-AM"/>
        </w:rPr>
        <w:t>ձևը</w:t>
      </w:r>
      <w:proofErr w:type="spellEnd"/>
      <w:r w:rsidRPr="00461F08">
        <w:rPr>
          <w:sz w:val="22"/>
          <w:szCs w:val="22"/>
          <w:lang w:val="hy-AM"/>
        </w:rPr>
        <w:t xml:space="preserve"> կցվում է որպես սույն </w:t>
      </w:r>
      <w:proofErr w:type="spellStart"/>
      <w:r w:rsidRPr="00461F08">
        <w:rPr>
          <w:sz w:val="22"/>
          <w:szCs w:val="22"/>
          <w:lang w:val="hy-AM"/>
        </w:rPr>
        <w:t>ՀՆՀ</w:t>
      </w:r>
      <w:proofErr w:type="spellEnd"/>
      <w:r w:rsidRPr="00461F08">
        <w:rPr>
          <w:sz w:val="22"/>
          <w:szCs w:val="22"/>
          <w:lang w:val="hy-AM"/>
        </w:rPr>
        <w:t xml:space="preserve">-ի </w:t>
      </w:r>
      <w:r w:rsidR="00151BC7" w:rsidRPr="00151BC7">
        <w:rPr>
          <w:sz w:val="22"/>
          <w:szCs w:val="22"/>
          <w:lang w:val="hy-AM"/>
        </w:rPr>
        <w:t xml:space="preserve">Առդիր </w:t>
      </w:r>
      <w:r w:rsidR="00151BC7" w:rsidRPr="00151BC7">
        <w:rPr>
          <w:noProof/>
          <w:sz w:val="22"/>
          <w:szCs w:val="22"/>
          <w:lang w:val="hy-AM"/>
        </w:rPr>
        <w:t>2</w:t>
      </w:r>
      <w:r w:rsidRPr="00461F08">
        <w:rPr>
          <w:sz w:val="22"/>
          <w:szCs w:val="22"/>
          <w:lang w:val="hy-AM"/>
        </w:rPr>
        <w:t>:</w:t>
      </w:r>
    </w:p>
    <w:p w:rsidR="00C077AE" w:rsidRPr="00461F08" w:rsidRDefault="00C077AE" w:rsidP="00B61ACA">
      <w:pPr>
        <w:pStyle w:val="ListParagraph"/>
        <w:numPr>
          <w:ilvl w:val="1"/>
          <w:numId w:val="18"/>
        </w:numPr>
        <w:spacing w:line="276" w:lineRule="auto"/>
        <w:contextualSpacing w:val="0"/>
        <w:rPr>
          <w:sz w:val="22"/>
          <w:szCs w:val="22"/>
          <w:lang w:val="hy-AM"/>
        </w:rPr>
      </w:pPr>
      <w:r w:rsidRPr="00461F08">
        <w:rPr>
          <w:i/>
          <w:sz w:val="22"/>
          <w:szCs w:val="22"/>
          <w:lang w:val="hy-AM"/>
        </w:rPr>
        <w:t>Հողամասի ձեռքբերում</w:t>
      </w:r>
      <w:r w:rsidRPr="00461F08">
        <w:rPr>
          <w:sz w:val="22"/>
          <w:szCs w:val="22"/>
          <w:lang w:val="hy-AM"/>
        </w:rPr>
        <w:t xml:space="preserve">: Մեծ Մասրիկ համայնքը համաձայնել է </w:t>
      </w:r>
      <w:r w:rsidR="00277FB2">
        <w:rPr>
          <w:sz w:val="22"/>
          <w:szCs w:val="22"/>
          <w:lang w:val="hy-AM"/>
        </w:rPr>
        <w:t>համապատասխան</w:t>
      </w:r>
      <w:r w:rsidR="00277FB2" w:rsidRPr="00461F08">
        <w:rPr>
          <w:sz w:val="22"/>
          <w:szCs w:val="22"/>
          <w:lang w:val="hy-AM"/>
        </w:rPr>
        <w:t xml:space="preserve"> </w:t>
      </w:r>
      <w:r w:rsidRPr="00461F08">
        <w:rPr>
          <w:sz w:val="22"/>
          <w:szCs w:val="22"/>
          <w:lang w:val="hy-AM"/>
        </w:rPr>
        <w:t>հողամասը փոխանցել Պատվիրատուին՝ Ծրագրի իրականացման նպատակով: Պատվիրատուն հետագայում փոխանցելու է հողամասի սեփականության իրավունքը Ծրագրի ընկերությանը՝ պահանջվող պայմանների կատարման դեպքում և վերջնական օգտագործման սահմանափակումների ու Ծրագրի նշանակալից իրադարձությունների ապահովման պայմանով, որոնք կարող են սահմանվել հողամասի փոխանցման պայմանագրում:</w:t>
      </w:r>
    </w:p>
    <w:p w:rsidR="00C077AE" w:rsidRPr="009127E3" w:rsidRDefault="00C077AE" w:rsidP="00B61ACA">
      <w:pPr>
        <w:pStyle w:val="ListParagraph"/>
        <w:numPr>
          <w:ilvl w:val="1"/>
          <w:numId w:val="18"/>
        </w:numPr>
        <w:spacing w:line="276" w:lineRule="auto"/>
        <w:contextualSpacing w:val="0"/>
        <w:rPr>
          <w:sz w:val="22"/>
          <w:szCs w:val="22"/>
          <w:lang w:val="hy-AM"/>
        </w:rPr>
      </w:pPr>
      <w:r w:rsidRPr="00461F08">
        <w:rPr>
          <w:i/>
          <w:sz w:val="22"/>
          <w:szCs w:val="22"/>
          <w:lang w:val="hy-AM"/>
        </w:rPr>
        <w:t>Տեղական տարածքների զարգացում</w:t>
      </w:r>
      <w:r w:rsidRPr="00461F08">
        <w:rPr>
          <w:sz w:val="22"/>
          <w:szCs w:val="22"/>
          <w:lang w:val="hy-AM"/>
        </w:rPr>
        <w:t>: Ծրագրի ընկերությունը  կատարելու</w:t>
      </w:r>
      <w:r w:rsidR="00277FB2">
        <w:rPr>
          <w:sz w:val="22"/>
          <w:szCs w:val="22"/>
          <w:lang w:val="hy-AM"/>
        </w:rPr>
        <w:t xml:space="preserve"> </w:t>
      </w:r>
      <w:r w:rsidR="00277FB2" w:rsidRPr="0038116F">
        <w:rPr>
          <w:sz w:val="22"/>
          <w:szCs w:val="22"/>
          <w:lang w:val="hy-AM"/>
        </w:rPr>
        <w:t>է</w:t>
      </w:r>
      <w:r w:rsidR="00277FB2" w:rsidRPr="00277FB2">
        <w:rPr>
          <w:sz w:val="22"/>
          <w:szCs w:val="22"/>
          <w:lang w:val="hy-AM"/>
        </w:rPr>
        <w:t xml:space="preserve"> </w:t>
      </w:r>
      <w:r w:rsidR="00277FB2" w:rsidRPr="00461F08">
        <w:rPr>
          <w:sz w:val="22"/>
          <w:szCs w:val="22"/>
          <w:lang w:val="hy-AM"/>
        </w:rPr>
        <w:t>80,000,000 (</w:t>
      </w:r>
      <w:r w:rsidR="00277FB2">
        <w:rPr>
          <w:sz w:val="22"/>
          <w:szCs w:val="22"/>
          <w:lang w:val="hy-AM"/>
        </w:rPr>
        <w:t>ութսուն միլիոն</w:t>
      </w:r>
      <w:r w:rsidR="00277FB2" w:rsidRPr="00461F08">
        <w:rPr>
          <w:sz w:val="22"/>
          <w:szCs w:val="22"/>
          <w:lang w:val="hy-AM"/>
        </w:rPr>
        <w:t>)</w:t>
      </w:r>
      <w:r w:rsidRPr="00461F08">
        <w:rPr>
          <w:sz w:val="22"/>
          <w:szCs w:val="22"/>
          <w:lang w:val="hy-AM"/>
        </w:rPr>
        <w:t xml:space="preserve"> ՀՀ դրամ գումարի</w:t>
      </w:r>
      <w:r w:rsidR="00C24FEA">
        <w:rPr>
          <w:sz w:val="22"/>
          <w:szCs w:val="22"/>
          <w:lang w:val="hy-AM"/>
        </w:rPr>
        <w:t xml:space="preserve"> </w:t>
      </w:r>
      <w:r w:rsidRPr="00461F08">
        <w:rPr>
          <w:sz w:val="22"/>
          <w:szCs w:val="22"/>
          <w:lang w:val="hy-AM"/>
        </w:rPr>
        <w:t xml:space="preserve">չափով </w:t>
      </w:r>
      <w:r w:rsidR="00277FB2" w:rsidRPr="00101819">
        <w:rPr>
          <w:sz w:val="22"/>
          <w:szCs w:val="22"/>
          <w:lang w:val="hy-AM"/>
        </w:rPr>
        <w:t>դրամական փոխանցում</w:t>
      </w:r>
      <w:r w:rsidR="000E7695">
        <w:rPr>
          <w:sz w:val="22"/>
          <w:szCs w:val="22"/>
          <w:lang w:val="hy-AM"/>
        </w:rPr>
        <w:t xml:space="preserve"> </w:t>
      </w:r>
      <w:r w:rsidR="000E7695" w:rsidRPr="00461F08">
        <w:rPr>
          <w:sz w:val="22"/>
          <w:szCs w:val="22"/>
          <w:lang w:val="hy-AM"/>
        </w:rPr>
        <w:t>(</w:t>
      </w:r>
      <w:r w:rsidR="000E7695">
        <w:rPr>
          <w:sz w:val="22"/>
          <w:szCs w:val="22"/>
          <w:lang w:val="hy-AM"/>
        </w:rPr>
        <w:t>Տեղական տարածքների զարգացման վճար</w:t>
      </w:r>
      <w:r w:rsidR="000E7695" w:rsidRPr="00461F08">
        <w:rPr>
          <w:sz w:val="22"/>
          <w:szCs w:val="22"/>
          <w:lang w:val="hy-AM"/>
        </w:rPr>
        <w:t>)</w:t>
      </w:r>
      <w:r w:rsidR="00277FB2" w:rsidRPr="003B10EC">
        <w:rPr>
          <w:sz w:val="22"/>
          <w:szCs w:val="22"/>
          <w:lang w:val="hy-AM"/>
        </w:rPr>
        <w:t xml:space="preserve"> </w:t>
      </w:r>
      <w:r w:rsidRPr="00461F08">
        <w:rPr>
          <w:sz w:val="22"/>
          <w:szCs w:val="22"/>
          <w:lang w:val="hy-AM"/>
        </w:rPr>
        <w:t xml:space="preserve">Պատվիրատուի կողմից տրամադրված բանկային հաշվին՝ նույն գումարը Մեծ Մասրիկ համայնքին փոխանցելու </w:t>
      </w:r>
      <w:r w:rsidR="00277FB2">
        <w:rPr>
          <w:sz w:val="22"/>
          <w:szCs w:val="22"/>
          <w:lang w:val="hy-AM"/>
        </w:rPr>
        <w:t>համար</w:t>
      </w:r>
      <w:r w:rsidRPr="009127E3">
        <w:rPr>
          <w:sz w:val="22"/>
          <w:szCs w:val="22"/>
          <w:lang w:val="hy-AM"/>
        </w:rPr>
        <w:t xml:space="preserve">` վերջինիս իրավասության ներքո գտնվող տարածքների, ներառյալ Ծրագրի </w:t>
      </w:r>
      <w:r w:rsidRPr="009127E3">
        <w:rPr>
          <w:sz w:val="22"/>
          <w:szCs w:val="22"/>
          <w:lang w:val="hy-AM"/>
        </w:rPr>
        <w:lastRenderedPageBreak/>
        <w:t xml:space="preserve">անմիջական </w:t>
      </w:r>
      <w:proofErr w:type="spellStart"/>
      <w:r w:rsidRPr="009127E3">
        <w:rPr>
          <w:sz w:val="22"/>
          <w:szCs w:val="22"/>
          <w:lang w:val="hy-AM"/>
        </w:rPr>
        <w:t>հարևանությամբ</w:t>
      </w:r>
      <w:proofErr w:type="spellEnd"/>
      <w:r w:rsidRPr="009127E3">
        <w:rPr>
          <w:sz w:val="22"/>
          <w:szCs w:val="22"/>
          <w:lang w:val="hy-AM"/>
        </w:rPr>
        <w:t xml:space="preserve"> գտնվող տարածքների զարգացման գործունեությանն աջակցելու նպատակով:</w:t>
      </w:r>
    </w:p>
    <w:p w:rsidR="00C077AE" w:rsidRPr="009127E3" w:rsidRDefault="00C077AE" w:rsidP="00B61ACA">
      <w:pPr>
        <w:pStyle w:val="ListParagraph"/>
        <w:numPr>
          <w:ilvl w:val="0"/>
          <w:numId w:val="18"/>
        </w:numPr>
        <w:spacing w:line="276" w:lineRule="auto"/>
        <w:ind w:left="1260" w:hanging="630"/>
        <w:contextualSpacing w:val="0"/>
        <w:rPr>
          <w:sz w:val="22"/>
          <w:szCs w:val="22"/>
          <w:lang w:val="hy-AM"/>
        </w:rPr>
      </w:pPr>
      <w:r w:rsidRPr="009127E3">
        <w:rPr>
          <w:sz w:val="22"/>
          <w:szCs w:val="22"/>
          <w:lang w:val="hy-AM"/>
        </w:rPr>
        <w:t>Ծրագրի ընկերությունը պարտավոր է ավարտել Կայանի շինարարությունը և այն հանձնել շահագործման` ըստ Ծրագրի պայմանագրերով սահմանված ժամկետի:</w:t>
      </w:r>
    </w:p>
    <w:p w:rsidR="00C077AE" w:rsidRPr="009127E3" w:rsidRDefault="00C077AE" w:rsidP="00B61ACA">
      <w:pPr>
        <w:pStyle w:val="ListParagraph"/>
        <w:numPr>
          <w:ilvl w:val="0"/>
          <w:numId w:val="18"/>
        </w:numPr>
        <w:spacing w:line="276" w:lineRule="auto"/>
        <w:ind w:left="1260" w:hanging="630"/>
        <w:contextualSpacing w:val="0"/>
        <w:rPr>
          <w:sz w:val="22"/>
          <w:szCs w:val="22"/>
          <w:lang w:val="hy-AM"/>
        </w:rPr>
      </w:pPr>
      <w:r w:rsidRPr="009127E3">
        <w:rPr>
          <w:sz w:val="22"/>
          <w:szCs w:val="22"/>
          <w:lang w:val="hy-AM"/>
        </w:rPr>
        <w:t xml:space="preserve">Ծրագիրը պետք է ունենա 46 </w:t>
      </w:r>
      <w:proofErr w:type="spellStart"/>
      <w:r w:rsidRPr="009127E3">
        <w:rPr>
          <w:sz w:val="22"/>
          <w:szCs w:val="22"/>
          <w:lang w:val="hy-AM"/>
        </w:rPr>
        <w:t>ՄՎտ</w:t>
      </w:r>
      <w:proofErr w:type="spellEnd"/>
      <w:r w:rsidRPr="009127E3">
        <w:rPr>
          <w:sz w:val="22"/>
          <w:szCs w:val="22"/>
          <w:lang w:val="hy-AM"/>
        </w:rPr>
        <w:t xml:space="preserve">-ից մինչև 55 </w:t>
      </w:r>
      <w:proofErr w:type="spellStart"/>
      <w:r w:rsidRPr="009127E3">
        <w:rPr>
          <w:sz w:val="22"/>
          <w:szCs w:val="22"/>
          <w:lang w:val="hy-AM"/>
        </w:rPr>
        <w:t>ՄՎտ</w:t>
      </w:r>
      <w:proofErr w:type="spellEnd"/>
      <w:r w:rsidRPr="009127E3">
        <w:rPr>
          <w:sz w:val="22"/>
          <w:szCs w:val="22"/>
          <w:lang w:val="hy-AM"/>
        </w:rPr>
        <w:t xml:space="preserve"> ընդհանուր անվանական հզորություն՝ </w:t>
      </w:r>
      <w:proofErr w:type="spellStart"/>
      <w:r w:rsidRPr="009127E3">
        <w:rPr>
          <w:sz w:val="22"/>
          <w:szCs w:val="22"/>
          <w:lang w:val="hy-AM"/>
        </w:rPr>
        <w:t>ՀՆՀ</w:t>
      </w:r>
      <w:proofErr w:type="spellEnd"/>
      <w:r w:rsidRPr="009127E3">
        <w:rPr>
          <w:sz w:val="22"/>
          <w:szCs w:val="22"/>
          <w:lang w:val="hy-AM"/>
        </w:rPr>
        <w:t xml:space="preserve">-ի Բաժին </w:t>
      </w:r>
      <w:r w:rsidR="007A5DD3" w:rsidRPr="00461F08">
        <w:rPr>
          <w:sz w:val="22"/>
          <w:szCs w:val="22"/>
          <w:lang w:val="hy-AM"/>
        </w:rPr>
        <w:fldChar w:fldCharType="begin"/>
      </w:r>
      <w:r w:rsidR="007A5DD3" w:rsidRPr="009127E3">
        <w:rPr>
          <w:sz w:val="22"/>
          <w:szCs w:val="22"/>
          <w:lang w:val="hy-AM"/>
        </w:rPr>
        <w:instrText xml:space="preserve"> REF _Ref495125763 \r \h  \* MERGEFORMAT </w:instrText>
      </w:r>
      <w:r w:rsidR="007A5DD3" w:rsidRPr="00461F08">
        <w:rPr>
          <w:sz w:val="22"/>
          <w:szCs w:val="22"/>
          <w:lang w:val="hy-AM"/>
        </w:rPr>
      </w:r>
      <w:r w:rsidR="007A5DD3" w:rsidRPr="00461F08">
        <w:rPr>
          <w:sz w:val="22"/>
          <w:szCs w:val="22"/>
          <w:lang w:val="hy-AM"/>
        </w:rPr>
        <w:fldChar w:fldCharType="separate"/>
      </w:r>
      <w:r w:rsidR="00E132C2">
        <w:rPr>
          <w:sz w:val="22"/>
          <w:szCs w:val="22"/>
          <w:lang w:val="hy-AM"/>
        </w:rPr>
        <w:t>5.2</w:t>
      </w:r>
      <w:r w:rsidR="007A5DD3" w:rsidRPr="00461F08">
        <w:rPr>
          <w:sz w:val="22"/>
          <w:szCs w:val="22"/>
          <w:lang w:val="hy-AM"/>
        </w:rPr>
        <w:fldChar w:fldCharType="end"/>
      </w:r>
      <w:r w:rsidRPr="009127E3">
        <w:rPr>
          <w:sz w:val="22"/>
          <w:szCs w:val="22"/>
          <w:lang w:val="hy-AM"/>
        </w:rPr>
        <w:t>-ի պայմաններին համապատասխան:</w:t>
      </w:r>
    </w:p>
    <w:p w:rsidR="00C077AE" w:rsidRPr="009127E3" w:rsidRDefault="00C077AE" w:rsidP="00B61ACA">
      <w:pPr>
        <w:pStyle w:val="ListParagraph"/>
        <w:numPr>
          <w:ilvl w:val="0"/>
          <w:numId w:val="18"/>
        </w:numPr>
        <w:spacing w:line="276" w:lineRule="auto"/>
        <w:ind w:left="1260" w:hanging="630"/>
        <w:contextualSpacing w:val="0"/>
        <w:rPr>
          <w:sz w:val="22"/>
          <w:szCs w:val="22"/>
          <w:lang w:val="hy-AM"/>
        </w:rPr>
      </w:pPr>
      <w:r w:rsidRPr="009127E3">
        <w:rPr>
          <w:sz w:val="22"/>
          <w:szCs w:val="22"/>
          <w:lang w:val="hy-AM"/>
        </w:rPr>
        <w:t xml:space="preserve">Ծրագիրը </w:t>
      </w:r>
      <w:proofErr w:type="spellStart"/>
      <w:r w:rsidRPr="009127E3">
        <w:rPr>
          <w:sz w:val="22"/>
          <w:szCs w:val="22"/>
          <w:lang w:val="hy-AM"/>
        </w:rPr>
        <w:t>կնախագծվի</w:t>
      </w:r>
      <w:proofErr w:type="spellEnd"/>
      <w:r w:rsidRPr="009127E3">
        <w:rPr>
          <w:sz w:val="22"/>
          <w:szCs w:val="22"/>
          <w:lang w:val="hy-AM"/>
        </w:rPr>
        <w:t>, կկառուցվի և կշահագործվի Ընտրված հայտատուի գումարների և ռիսկերի հաշվին:</w:t>
      </w:r>
    </w:p>
    <w:p w:rsidR="00C077AE" w:rsidRPr="00461F08" w:rsidRDefault="00C077AE" w:rsidP="00466BF4">
      <w:pPr>
        <w:pStyle w:val="ListParagraph"/>
        <w:numPr>
          <w:ilvl w:val="0"/>
          <w:numId w:val="18"/>
        </w:numPr>
        <w:spacing w:line="276" w:lineRule="auto"/>
        <w:ind w:left="1260" w:hanging="630"/>
        <w:contextualSpacing w:val="0"/>
        <w:rPr>
          <w:sz w:val="22"/>
          <w:szCs w:val="22"/>
          <w:lang w:val="hy-AM"/>
        </w:rPr>
      </w:pPr>
      <w:r w:rsidRPr="009127E3">
        <w:rPr>
          <w:sz w:val="22"/>
          <w:szCs w:val="22"/>
          <w:lang w:val="hy-AM"/>
        </w:rPr>
        <w:t xml:space="preserve">Համաշխարհային բանկը իր սկզբունքային համաձայնություն է տվել Ծրագրի վարկատուներին 30,000,000 (երեսուն միլիոն) ԱՄՆ դոլարի երաշխիք ապահովելու համար, եթե Հայաստանի Հանրապետության կառավարությունը չկատարի </w:t>
      </w:r>
      <w:proofErr w:type="spellStart"/>
      <w:r w:rsidRPr="009127E3">
        <w:rPr>
          <w:sz w:val="22"/>
          <w:szCs w:val="22"/>
          <w:lang w:val="hy-AM"/>
        </w:rPr>
        <w:t>ԿԱՀ</w:t>
      </w:r>
      <w:proofErr w:type="spellEnd"/>
      <w:r w:rsidRPr="009127E3">
        <w:rPr>
          <w:sz w:val="22"/>
          <w:szCs w:val="22"/>
          <w:lang w:val="hy-AM"/>
        </w:rPr>
        <w:t>-ով սահմանված իր պարտականությունները: Ծրագրի ընկերությունը, իր հայեցողությամբ, կարող է օգտվել այդպիսի երաշխիքից, իր հաշվին, Ծրագրի համար ֆինանսական հաստատություններից և / կամ առևտրային վարկատուներից վարկ</w:t>
      </w:r>
      <w:r w:rsidR="0096014F">
        <w:rPr>
          <w:sz w:val="22"/>
          <w:szCs w:val="22"/>
          <w:lang w:val="hy-AM"/>
        </w:rPr>
        <w:t>եր</w:t>
      </w:r>
      <w:r w:rsidRPr="00461F08">
        <w:rPr>
          <w:sz w:val="22"/>
          <w:szCs w:val="22"/>
          <w:lang w:val="hy-AM"/>
        </w:rPr>
        <w:t xml:space="preserve"> վերցնելու դեպքում: Համաշխարհային բանկի խմբի ուղեկցող գրությունը և Ծրագրի աջակցության նպատակով առաջարկվող երաշխիքի </w:t>
      </w:r>
      <w:proofErr w:type="spellStart"/>
      <w:r w:rsidRPr="00461F08">
        <w:rPr>
          <w:sz w:val="22"/>
          <w:szCs w:val="22"/>
          <w:lang w:val="hy-AM"/>
        </w:rPr>
        <w:t>ինդիկատիվ</w:t>
      </w:r>
      <w:proofErr w:type="spellEnd"/>
      <w:r w:rsidRPr="00461F08">
        <w:rPr>
          <w:sz w:val="22"/>
          <w:szCs w:val="22"/>
          <w:lang w:val="hy-AM"/>
        </w:rPr>
        <w:t xml:space="preserve"> պայմանները</w:t>
      </w:r>
      <w:r w:rsidR="000E7695" w:rsidRPr="00461F08">
        <w:rPr>
          <w:sz w:val="22"/>
          <w:szCs w:val="22"/>
          <w:lang w:val="hy-AM"/>
        </w:rPr>
        <w:t xml:space="preserve"> (դրանց առկայության դեպքում)</w:t>
      </w:r>
      <w:r w:rsidRPr="00461F08">
        <w:rPr>
          <w:sz w:val="22"/>
          <w:szCs w:val="22"/>
          <w:lang w:val="hy-AM"/>
        </w:rPr>
        <w:t xml:space="preserve"> կցվում են որպես սույն </w:t>
      </w:r>
      <w:proofErr w:type="spellStart"/>
      <w:r w:rsidRPr="00461F08">
        <w:rPr>
          <w:sz w:val="22"/>
          <w:szCs w:val="22"/>
          <w:lang w:val="hy-AM"/>
        </w:rPr>
        <w:t>ՀՆՀ</w:t>
      </w:r>
      <w:proofErr w:type="spellEnd"/>
      <w:r w:rsidRPr="00461F08">
        <w:rPr>
          <w:sz w:val="22"/>
          <w:szCs w:val="22"/>
          <w:lang w:val="hy-AM"/>
        </w:rPr>
        <w:t xml:space="preserve">-ի </w:t>
      </w:r>
      <w:r w:rsidR="00466BF4" w:rsidRPr="00461F08">
        <w:rPr>
          <w:sz w:val="22"/>
          <w:szCs w:val="22"/>
          <w:lang w:val="hy-AM"/>
        </w:rPr>
        <w:t>Առդիր 4</w:t>
      </w:r>
      <w:r w:rsidRPr="00461F08">
        <w:rPr>
          <w:sz w:val="22"/>
          <w:szCs w:val="22"/>
          <w:lang w:val="hy-AM"/>
        </w:rPr>
        <w:t>:</w:t>
      </w:r>
    </w:p>
    <w:p w:rsidR="00C077AE" w:rsidRPr="00461F08" w:rsidRDefault="00C077AE" w:rsidP="00B61ACA">
      <w:pPr>
        <w:pStyle w:val="ListParagraph"/>
        <w:numPr>
          <w:ilvl w:val="0"/>
          <w:numId w:val="18"/>
        </w:numPr>
        <w:spacing w:line="276" w:lineRule="auto"/>
        <w:ind w:left="1260" w:hanging="630"/>
        <w:contextualSpacing w:val="0"/>
        <w:rPr>
          <w:sz w:val="22"/>
          <w:szCs w:val="22"/>
          <w:lang w:val="hy-AM"/>
        </w:rPr>
      </w:pPr>
      <w:r w:rsidRPr="00461F08">
        <w:rPr>
          <w:sz w:val="22"/>
          <w:szCs w:val="22"/>
          <w:lang w:val="hy-AM"/>
        </w:rPr>
        <w:t>Ծրագրի ստեղծման համար անհրաժեշտ բոլոր հաստատումները, պարզաբանումները, թույլտվությունները, որոնք</w:t>
      </w:r>
      <w:r w:rsidR="0096014F">
        <w:rPr>
          <w:sz w:val="22"/>
          <w:szCs w:val="22"/>
          <w:lang w:val="hy-AM"/>
        </w:rPr>
        <w:t xml:space="preserve"> </w:t>
      </w:r>
      <w:proofErr w:type="spellStart"/>
      <w:r w:rsidRPr="00461F08">
        <w:rPr>
          <w:sz w:val="22"/>
          <w:szCs w:val="22"/>
          <w:lang w:val="hy-AM"/>
        </w:rPr>
        <w:t>ԿԱՀ</w:t>
      </w:r>
      <w:proofErr w:type="spellEnd"/>
      <w:r w:rsidRPr="00461F08">
        <w:rPr>
          <w:sz w:val="22"/>
          <w:szCs w:val="22"/>
          <w:lang w:val="hy-AM"/>
        </w:rPr>
        <w:t>-</w:t>
      </w:r>
      <w:r w:rsidR="0096014F">
        <w:rPr>
          <w:sz w:val="22"/>
          <w:szCs w:val="22"/>
          <w:lang w:val="hy-AM"/>
        </w:rPr>
        <w:t>ով</w:t>
      </w:r>
      <w:r w:rsidRPr="00461F08">
        <w:rPr>
          <w:sz w:val="22"/>
          <w:szCs w:val="22"/>
          <w:lang w:val="hy-AM"/>
        </w:rPr>
        <w:t>, Լիցենզիայ</w:t>
      </w:r>
      <w:r w:rsidR="0096014F">
        <w:rPr>
          <w:sz w:val="22"/>
          <w:szCs w:val="22"/>
          <w:lang w:val="hy-AM"/>
        </w:rPr>
        <w:t>ով</w:t>
      </w:r>
      <w:r w:rsidRPr="00461F08">
        <w:rPr>
          <w:sz w:val="22"/>
          <w:szCs w:val="22"/>
          <w:lang w:val="hy-AM"/>
        </w:rPr>
        <w:t xml:space="preserve"> կամ </w:t>
      </w:r>
      <w:proofErr w:type="spellStart"/>
      <w:r w:rsidRPr="00461F08">
        <w:rPr>
          <w:sz w:val="22"/>
          <w:szCs w:val="22"/>
          <w:lang w:val="hy-AM"/>
        </w:rPr>
        <w:t>ԷԳՊ</w:t>
      </w:r>
      <w:proofErr w:type="spellEnd"/>
      <w:r w:rsidRPr="00461F08">
        <w:rPr>
          <w:sz w:val="22"/>
          <w:szCs w:val="22"/>
          <w:lang w:val="hy-AM"/>
        </w:rPr>
        <w:t>-</w:t>
      </w:r>
      <w:r w:rsidR="0096014F">
        <w:rPr>
          <w:sz w:val="22"/>
          <w:szCs w:val="22"/>
          <w:lang w:val="hy-AM"/>
        </w:rPr>
        <w:t>ով ներառված չեն</w:t>
      </w:r>
      <w:r w:rsidR="0096014F" w:rsidRPr="00461F08">
        <w:rPr>
          <w:sz w:val="22"/>
          <w:szCs w:val="22"/>
          <w:lang w:val="hy-AM"/>
        </w:rPr>
        <w:t xml:space="preserve"> </w:t>
      </w:r>
      <w:r w:rsidRPr="00461F08">
        <w:rPr>
          <w:sz w:val="22"/>
          <w:szCs w:val="22"/>
          <w:lang w:val="hy-AM"/>
        </w:rPr>
        <w:t>որևէ</w:t>
      </w:r>
      <w:r w:rsidR="0096014F">
        <w:rPr>
          <w:sz w:val="22"/>
          <w:szCs w:val="22"/>
          <w:lang w:val="hy-AM"/>
        </w:rPr>
        <w:t xml:space="preserve"> գերատեսչության </w:t>
      </w:r>
      <w:proofErr w:type="spellStart"/>
      <w:r w:rsidR="0096014F">
        <w:rPr>
          <w:sz w:val="22"/>
          <w:szCs w:val="22"/>
          <w:lang w:val="hy-AM"/>
        </w:rPr>
        <w:t>պարտավորություններում</w:t>
      </w:r>
      <w:proofErr w:type="spellEnd"/>
      <w:r w:rsidRPr="00461F08">
        <w:rPr>
          <w:sz w:val="22"/>
          <w:szCs w:val="22"/>
          <w:lang w:val="hy-AM"/>
        </w:rPr>
        <w:t xml:space="preserve">, կլինեն Ծրագրի ընկերության </w:t>
      </w:r>
      <w:r w:rsidR="0096014F">
        <w:rPr>
          <w:sz w:val="22"/>
          <w:szCs w:val="22"/>
          <w:lang w:val="hy-AM"/>
        </w:rPr>
        <w:t>պարտավորությ</w:t>
      </w:r>
      <w:r w:rsidR="00F00C5B">
        <w:rPr>
          <w:sz w:val="22"/>
          <w:szCs w:val="22"/>
          <w:lang w:val="hy-AM"/>
        </w:rPr>
        <w:t>ու</w:t>
      </w:r>
      <w:r w:rsidR="0096014F">
        <w:rPr>
          <w:sz w:val="22"/>
          <w:szCs w:val="22"/>
          <w:lang w:val="hy-AM"/>
        </w:rPr>
        <w:t>ն</w:t>
      </w:r>
      <w:r w:rsidR="00F00C5B">
        <w:rPr>
          <w:sz w:val="22"/>
          <w:szCs w:val="22"/>
          <w:lang w:val="hy-AM"/>
        </w:rPr>
        <w:t>ների</w:t>
      </w:r>
      <w:r w:rsidR="0096014F">
        <w:rPr>
          <w:sz w:val="22"/>
          <w:szCs w:val="22"/>
          <w:lang w:val="hy-AM"/>
        </w:rPr>
        <w:t xml:space="preserve"> ներքո</w:t>
      </w:r>
      <w:r w:rsidRPr="00461F08">
        <w:rPr>
          <w:sz w:val="22"/>
          <w:szCs w:val="22"/>
          <w:lang w:val="hy-AM"/>
        </w:rPr>
        <w:t>:</w:t>
      </w:r>
    </w:p>
    <w:p w:rsidR="00C077AE" w:rsidRPr="00461F08" w:rsidRDefault="00C077AE" w:rsidP="00B61ACA">
      <w:pPr>
        <w:pStyle w:val="ListParagraph"/>
        <w:numPr>
          <w:ilvl w:val="0"/>
          <w:numId w:val="18"/>
        </w:numPr>
        <w:spacing w:line="276" w:lineRule="auto"/>
        <w:ind w:left="1260" w:hanging="630"/>
        <w:contextualSpacing w:val="0"/>
        <w:rPr>
          <w:sz w:val="22"/>
          <w:szCs w:val="22"/>
          <w:lang w:val="hy-AM"/>
        </w:rPr>
      </w:pPr>
      <w:r w:rsidRPr="00461F08">
        <w:rPr>
          <w:sz w:val="22"/>
          <w:szCs w:val="22"/>
          <w:lang w:val="hy-AM"/>
        </w:rPr>
        <w:t xml:space="preserve">Հայտատուների Առաջարկված Սակագների մեծությունը հանդիսանալու է  </w:t>
      </w:r>
      <w:proofErr w:type="spellStart"/>
      <w:r w:rsidRPr="00461F08">
        <w:rPr>
          <w:sz w:val="22"/>
          <w:szCs w:val="22"/>
          <w:lang w:val="hy-AM"/>
        </w:rPr>
        <w:t>ՀՆՀ</w:t>
      </w:r>
      <w:proofErr w:type="spellEnd"/>
      <w:r w:rsidRPr="00461F08">
        <w:rPr>
          <w:sz w:val="22"/>
          <w:szCs w:val="22"/>
          <w:lang w:val="hy-AM"/>
        </w:rPr>
        <w:t xml:space="preserve">-ի շրջանակում Տեխնիկապես որակավորված Հայտեր ներկայացրած  Նախաորակավորված հայտատուների շարքից Նախընտրելի հայտատուի ընտրելու միակ հիմքը, ինչպես սահմանված է </w:t>
      </w:r>
      <w:proofErr w:type="spellStart"/>
      <w:r w:rsidRPr="00461F08">
        <w:rPr>
          <w:sz w:val="22"/>
          <w:szCs w:val="22"/>
          <w:lang w:val="hy-AM"/>
        </w:rPr>
        <w:t>ՀՆՀ</w:t>
      </w:r>
      <w:proofErr w:type="spellEnd"/>
      <w:r w:rsidRPr="00461F08">
        <w:rPr>
          <w:sz w:val="22"/>
          <w:szCs w:val="22"/>
          <w:lang w:val="hy-AM"/>
        </w:rPr>
        <w:t xml:space="preserve">-ի Բաժին </w:t>
      </w:r>
      <w:r w:rsidRPr="00461F08">
        <w:rPr>
          <w:sz w:val="22"/>
          <w:szCs w:val="22"/>
          <w:lang w:val="hy-AM"/>
        </w:rPr>
        <w:fldChar w:fldCharType="begin"/>
      </w:r>
      <w:r w:rsidRPr="00461F08">
        <w:rPr>
          <w:sz w:val="22"/>
          <w:szCs w:val="22"/>
          <w:lang w:val="hy-AM"/>
        </w:rPr>
        <w:instrText xml:space="preserve"> REF _Ref496282520 \r \h </w:instrText>
      </w:r>
      <w:r w:rsidR="003B10EC">
        <w:rPr>
          <w:sz w:val="22"/>
          <w:szCs w:val="22"/>
          <w:lang w:val="hy-AM"/>
        </w:rPr>
        <w:instrText xml:space="preserve"> \* MERGEFORMAT </w:instrText>
      </w:r>
      <w:r w:rsidRPr="00461F08">
        <w:rPr>
          <w:sz w:val="22"/>
          <w:szCs w:val="22"/>
          <w:lang w:val="hy-AM"/>
        </w:rPr>
      </w:r>
      <w:r w:rsidRPr="00461F08">
        <w:rPr>
          <w:sz w:val="22"/>
          <w:szCs w:val="22"/>
          <w:lang w:val="hy-AM"/>
        </w:rPr>
        <w:fldChar w:fldCharType="separate"/>
      </w:r>
      <w:r w:rsidR="00E132C2">
        <w:rPr>
          <w:sz w:val="22"/>
          <w:szCs w:val="22"/>
          <w:lang w:val="hy-AM"/>
        </w:rPr>
        <w:t>7</w:t>
      </w:r>
      <w:r w:rsidRPr="00461F08">
        <w:rPr>
          <w:sz w:val="22"/>
          <w:szCs w:val="22"/>
          <w:lang w:val="hy-AM"/>
        </w:rPr>
        <w:fldChar w:fldCharType="end"/>
      </w:r>
      <w:r w:rsidRPr="00461F08">
        <w:rPr>
          <w:sz w:val="22"/>
          <w:szCs w:val="22"/>
          <w:lang w:val="hy-AM"/>
        </w:rPr>
        <w:t xml:space="preserve">-ում: Նախաորկավորված </w:t>
      </w:r>
      <w:proofErr w:type="spellStart"/>
      <w:r w:rsidRPr="00461F08">
        <w:rPr>
          <w:sz w:val="22"/>
          <w:szCs w:val="22"/>
          <w:lang w:val="hy-AM"/>
        </w:rPr>
        <w:t>հայտատուներից</w:t>
      </w:r>
      <w:proofErr w:type="spellEnd"/>
      <w:r w:rsidRPr="00461F08">
        <w:rPr>
          <w:sz w:val="22"/>
          <w:szCs w:val="22"/>
          <w:lang w:val="hy-AM"/>
        </w:rPr>
        <w:t xml:space="preserve"> պահանջվում է ներկայացնել մեկ սակագին, որը ենթակա է գանձման Ծրագրի ողջ ժամանակահատվածում՝ ճշգրտման ենթակա լինելով ըստ Լիցենզիայի համապատասխան պայմանների:</w:t>
      </w:r>
    </w:p>
    <w:p w:rsidR="00C077AE" w:rsidRPr="003B10EC" w:rsidRDefault="00C077AE" w:rsidP="00B61ACA">
      <w:pPr>
        <w:pStyle w:val="Heading2"/>
        <w:keepNext w:val="0"/>
        <w:keepLines w:val="0"/>
        <w:widowControl w:val="0"/>
        <w:numPr>
          <w:ilvl w:val="1"/>
          <w:numId w:val="9"/>
        </w:numPr>
        <w:rPr>
          <w:rFonts w:ascii="GHEA Grapalat" w:hAnsi="GHEA Grapalat"/>
          <w:lang w:val="hy-AM"/>
        </w:rPr>
      </w:pPr>
      <w:bookmarkStart w:id="185" w:name="_Toc501378785"/>
      <w:r w:rsidRPr="003B10EC">
        <w:rPr>
          <w:rFonts w:ascii="GHEA Grapalat" w:hAnsi="GHEA Grapalat"/>
          <w:lang w:val="hy-AM"/>
        </w:rPr>
        <w:t>Տվյալների սենյակ</w:t>
      </w:r>
      <w:bookmarkEnd w:id="185"/>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Պատվիրատուի կողմից ստեղծվելու է Տվյալների սենյակ (ֆիզիկական կամ </w:t>
      </w:r>
      <w:proofErr w:type="spellStart"/>
      <w:r w:rsidRPr="003B10EC">
        <w:rPr>
          <w:rFonts w:ascii="GHEA Grapalat" w:hAnsi="GHEA Grapalat"/>
          <w:lang w:val="hy-AM"/>
        </w:rPr>
        <w:t>էլեկտրոնաին</w:t>
      </w:r>
      <w:proofErr w:type="spellEnd"/>
      <w:r w:rsidRPr="003B10EC">
        <w:rPr>
          <w:rFonts w:ascii="GHEA Grapalat" w:hAnsi="GHEA Grapalat"/>
          <w:lang w:val="hy-AM"/>
        </w:rPr>
        <w:t xml:space="preserve">), որը ներառելու է Ծրագրին առնչվող համապատասխան տեղեկատվություն՝ այն Նախաորակավորված հայտատուներին կամ նրանց </w:t>
      </w:r>
      <w:r w:rsidRPr="003B10EC">
        <w:rPr>
          <w:rFonts w:ascii="GHEA Grapalat" w:hAnsi="GHEA Grapalat"/>
          <w:lang w:val="hy-AM"/>
        </w:rPr>
        <w:lastRenderedPageBreak/>
        <w:t xml:space="preserve">ներկայացուցիչներին մինչև Հայտերի ներկայացման </w:t>
      </w:r>
      <w:proofErr w:type="spellStart"/>
      <w:r w:rsidRPr="003B10EC">
        <w:rPr>
          <w:rFonts w:ascii="GHEA Grapalat" w:hAnsi="GHEA Grapalat"/>
          <w:lang w:val="hy-AM"/>
        </w:rPr>
        <w:t>վերջնաժամկետը</w:t>
      </w:r>
      <w:proofErr w:type="spellEnd"/>
      <w:r w:rsidRPr="003B10EC">
        <w:rPr>
          <w:rFonts w:ascii="GHEA Grapalat" w:hAnsi="GHEA Grapalat"/>
          <w:lang w:val="hy-AM"/>
        </w:rPr>
        <w:t xml:space="preserve"> հասանելի դարձնելու նպատակով: Նման Տվյալների սենյակի ստեղծման մասին Նախաորակավորված հայտատուները լրացուցիչ կտեղեկացվեն:</w:t>
      </w:r>
    </w:p>
    <w:p w:rsidR="00C077AE" w:rsidRPr="003B10EC" w:rsidRDefault="00C077AE" w:rsidP="00B61ACA">
      <w:pPr>
        <w:pStyle w:val="Heading2"/>
        <w:keepNext w:val="0"/>
        <w:keepLines w:val="0"/>
        <w:widowControl w:val="0"/>
        <w:numPr>
          <w:ilvl w:val="1"/>
          <w:numId w:val="9"/>
        </w:numPr>
        <w:rPr>
          <w:rFonts w:ascii="GHEA Grapalat" w:hAnsi="GHEA Grapalat"/>
          <w:lang w:val="hy-AM"/>
        </w:rPr>
      </w:pPr>
      <w:bookmarkStart w:id="186" w:name="_Toc501364782"/>
      <w:bookmarkStart w:id="187" w:name="_Toc501365501"/>
      <w:bookmarkStart w:id="188" w:name="_Toc501365820"/>
      <w:bookmarkStart w:id="189" w:name="_Toc501364783"/>
      <w:bookmarkStart w:id="190" w:name="_Toc501365502"/>
      <w:bookmarkStart w:id="191" w:name="_Toc501365821"/>
      <w:bookmarkStart w:id="192" w:name="_Toc501378786"/>
      <w:bookmarkEnd w:id="186"/>
      <w:bookmarkEnd w:id="187"/>
      <w:bookmarkEnd w:id="188"/>
      <w:bookmarkEnd w:id="189"/>
      <w:bookmarkEnd w:id="190"/>
      <w:bookmarkEnd w:id="191"/>
      <w:proofErr w:type="spellStart"/>
      <w:r w:rsidRPr="003B10EC">
        <w:rPr>
          <w:rFonts w:ascii="GHEA Grapalat" w:hAnsi="GHEA Grapalat"/>
          <w:lang w:val="hy-AM"/>
        </w:rPr>
        <w:t>Նախամրցութային</w:t>
      </w:r>
      <w:proofErr w:type="spellEnd"/>
      <w:r w:rsidRPr="003B10EC">
        <w:rPr>
          <w:rFonts w:ascii="GHEA Grapalat" w:hAnsi="GHEA Grapalat"/>
          <w:lang w:val="hy-AM"/>
        </w:rPr>
        <w:t xml:space="preserve"> կոնֆերանս, տեղանքի այցելություններ</w:t>
      </w:r>
      <w:bookmarkEnd w:id="192"/>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Պատվիրատուն մտադիր է անցկացնել </w:t>
      </w:r>
      <w:proofErr w:type="spellStart"/>
      <w:r w:rsidRPr="003B10EC">
        <w:rPr>
          <w:rFonts w:ascii="GHEA Grapalat" w:hAnsi="GHEA Grapalat"/>
          <w:lang w:val="hy-AM"/>
        </w:rPr>
        <w:t>Նախամրցութային</w:t>
      </w:r>
      <w:proofErr w:type="spellEnd"/>
      <w:r w:rsidRPr="003B10EC">
        <w:rPr>
          <w:rFonts w:ascii="GHEA Grapalat" w:hAnsi="GHEA Grapalat"/>
          <w:lang w:val="hy-AM"/>
        </w:rPr>
        <w:t xml:space="preserve"> կոնֆերանս բոլոր Նախաորակավորված հայտատուների համար Մրցույթի տեղեկատվության թերթիկում նշված </w:t>
      </w:r>
      <w:proofErr w:type="spellStart"/>
      <w:r w:rsidRPr="003B10EC">
        <w:rPr>
          <w:rFonts w:ascii="GHEA Grapalat" w:hAnsi="GHEA Grapalat"/>
          <w:lang w:val="hy-AM"/>
        </w:rPr>
        <w:t>ամսաթվին</w:t>
      </w:r>
      <w:proofErr w:type="spellEnd"/>
      <w:r w:rsidRPr="003B10EC">
        <w:rPr>
          <w:rFonts w:ascii="GHEA Grapalat" w:hAnsi="GHEA Grapalat"/>
          <w:lang w:val="hy-AM"/>
        </w:rPr>
        <w:t xml:space="preserve"> և վայրում: Պատվիրատուն, ՀՀ էներգետիկ ենթակառուցվածքների և բնական պաշարների նախարարության, </w:t>
      </w:r>
      <w:proofErr w:type="spellStart"/>
      <w:r w:rsidRPr="003B10EC">
        <w:rPr>
          <w:rFonts w:ascii="GHEA Grapalat" w:hAnsi="GHEA Grapalat"/>
          <w:lang w:val="hy-AM"/>
        </w:rPr>
        <w:t>ՀԷՑ</w:t>
      </w:r>
      <w:proofErr w:type="spellEnd"/>
      <w:r w:rsidRPr="003B10EC">
        <w:rPr>
          <w:rFonts w:ascii="GHEA Grapalat" w:hAnsi="GHEA Grapalat"/>
          <w:lang w:val="hy-AM"/>
        </w:rPr>
        <w:t>-ի և այլ հաստատությունների համապատասխան ներկայացուցիչների և նրանց խորհրդատուների ներգրավմամբ, կարող է կազմակերպել լիագումար նիստեր Նախաորակավորված հայտատուների մասնակցությամբ, ովքեր մտադիր են օգտվել այդ հնարավորությունից:</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հայտատուներին խորհուրդ է տրվում օգտվել լրացուցիչ կազմակերպված տեղանքի այցելություններից, որոնք կարող են կազմակերպվել և համակարգվել Պատվիրատուին պահանջ ներկայացնելով: Այս այցելությունները թույլ կտան Նախաորակավորված հայտատուներին ստուգել Ծրագրի համար առաջարկվող տեղանքը և ձեռնարկել անհրաժեշտ տեխնիկական փորձաքննություններ տարբեր տեխնիկական </w:t>
      </w:r>
      <w:r w:rsidR="00985DFA">
        <w:rPr>
          <w:rFonts w:ascii="GHEA Grapalat" w:hAnsi="GHEA Grapalat"/>
          <w:lang w:val="hy-AM"/>
        </w:rPr>
        <w:t>կտրվածքների</w:t>
      </w:r>
      <w:r w:rsidR="00985DFA" w:rsidRPr="003B10EC">
        <w:rPr>
          <w:rFonts w:ascii="GHEA Grapalat" w:hAnsi="GHEA Grapalat"/>
          <w:lang w:val="hy-AM"/>
        </w:rPr>
        <w:t xml:space="preserve"> </w:t>
      </w:r>
      <w:r w:rsidRPr="003B10EC">
        <w:rPr>
          <w:rFonts w:ascii="GHEA Grapalat" w:hAnsi="GHEA Grapalat"/>
          <w:lang w:val="hy-AM"/>
        </w:rPr>
        <w:t>վերաբերյալ, որոնք կօգնեն Նախաորակավորված հայտատուներին իրենց առաջարկները պատրաստելիս: Այցերի ծախսերը պետք է լինեն Նախաորակավորված հայտատուների սեփական միջոցների հաշվին:</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Տեղանքի </w:t>
      </w:r>
      <w:r w:rsidR="00985DFA" w:rsidRPr="003B10EC">
        <w:rPr>
          <w:rFonts w:ascii="GHEA Grapalat" w:hAnsi="GHEA Grapalat"/>
          <w:lang w:val="hy-AM"/>
        </w:rPr>
        <w:t>այցելությ</w:t>
      </w:r>
      <w:r w:rsidR="00985DFA">
        <w:rPr>
          <w:rFonts w:ascii="GHEA Grapalat" w:hAnsi="GHEA Grapalat"/>
          <w:lang w:val="hy-AM"/>
        </w:rPr>
        <w:t>ուն</w:t>
      </w:r>
      <w:r w:rsidR="00985DFA" w:rsidRPr="003B10EC">
        <w:rPr>
          <w:rFonts w:ascii="GHEA Grapalat" w:hAnsi="GHEA Grapalat"/>
          <w:lang w:val="hy-AM"/>
        </w:rPr>
        <w:t>ն</w:t>
      </w:r>
      <w:r w:rsidR="00985DFA">
        <w:rPr>
          <w:rFonts w:ascii="GHEA Grapalat" w:hAnsi="GHEA Grapalat"/>
          <w:lang w:val="hy-AM"/>
        </w:rPr>
        <w:t>երը</w:t>
      </w:r>
      <w:r w:rsidRPr="003B10EC">
        <w:rPr>
          <w:rFonts w:ascii="GHEA Grapalat" w:hAnsi="GHEA Grapalat"/>
          <w:lang w:val="hy-AM"/>
        </w:rPr>
        <w:t xml:space="preserve"> հնարավոր կլին</w:t>
      </w:r>
      <w:r w:rsidR="00985DFA">
        <w:rPr>
          <w:rFonts w:ascii="GHEA Grapalat" w:hAnsi="GHEA Grapalat"/>
          <w:lang w:val="hy-AM"/>
        </w:rPr>
        <w:t>են</w:t>
      </w:r>
      <w:r w:rsidRPr="003B10EC">
        <w:rPr>
          <w:rFonts w:ascii="GHEA Grapalat" w:hAnsi="GHEA Grapalat"/>
          <w:lang w:val="hy-AM"/>
        </w:rPr>
        <w:t xml:space="preserve"> բացառապես այն պայմանով, որ Նախաորակավորված հայտատուն, նրա խորհրդատուները, աշխատակիցները և գործակալները ազատեն և ապահովագրեն Հայաստանի Հանրապետության կառավարությանը և Պատվիրատուին, նրանց խորհրդատուներին, աշխատակիցներին և գործակալներին բոլոր տեսակի </w:t>
      </w:r>
      <w:r w:rsidR="00985DFA">
        <w:rPr>
          <w:rFonts w:ascii="GHEA Grapalat" w:hAnsi="GHEA Grapalat"/>
          <w:lang w:val="hy-AM"/>
        </w:rPr>
        <w:t>պարտավոր</w:t>
      </w:r>
      <w:r w:rsidR="00985DFA" w:rsidRPr="003B10EC">
        <w:rPr>
          <w:rFonts w:ascii="GHEA Grapalat" w:hAnsi="GHEA Grapalat"/>
          <w:lang w:val="hy-AM"/>
        </w:rPr>
        <w:t>ություններից</w:t>
      </w:r>
      <w:r w:rsidRPr="003B10EC">
        <w:rPr>
          <w:rFonts w:ascii="GHEA Grapalat" w:hAnsi="GHEA Grapalat"/>
          <w:lang w:val="hy-AM"/>
        </w:rPr>
        <w:t xml:space="preserve">, և </w:t>
      </w:r>
      <w:r w:rsidRPr="00F00C5B">
        <w:rPr>
          <w:rFonts w:ascii="GHEA Grapalat" w:hAnsi="GHEA Grapalat"/>
          <w:lang w:val="hy-AM"/>
        </w:rPr>
        <w:t>եթե միայն</w:t>
      </w:r>
      <w:r w:rsidRPr="003B10EC">
        <w:rPr>
          <w:rFonts w:ascii="GHEA Grapalat" w:hAnsi="GHEA Grapalat"/>
          <w:lang w:val="hy-AM"/>
        </w:rPr>
        <w:t xml:space="preserve"> Նախաորակավորված հայտատուն է պատասխանատվություն կրում </w:t>
      </w:r>
      <w:r w:rsidR="00C24FEA">
        <w:rPr>
          <w:rFonts w:ascii="GHEA Grapalat" w:hAnsi="GHEA Grapalat"/>
          <w:lang w:val="hy-AM"/>
        </w:rPr>
        <w:t xml:space="preserve">այցերի ընթացքում հնարավոր </w:t>
      </w:r>
      <w:r w:rsidRPr="003B10EC">
        <w:rPr>
          <w:rFonts w:ascii="GHEA Grapalat" w:hAnsi="GHEA Grapalat"/>
          <w:lang w:val="hy-AM"/>
        </w:rPr>
        <w:t>անձնական վնասվածք</w:t>
      </w:r>
      <w:r w:rsidR="00F00C5B">
        <w:rPr>
          <w:rFonts w:ascii="GHEA Grapalat" w:hAnsi="GHEA Grapalat"/>
          <w:lang w:val="hy-AM"/>
        </w:rPr>
        <w:t>ներ</w:t>
      </w:r>
      <w:r w:rsidRPr="003B10EC">
        <w:rPr>
          <w:rFonts w:ascii="GHEA Grapalat" w:hAnsi="GHEA Grapalat"/>
          <w:lang w:val="hy-AM"/>
        </w:rPr>
        <w:t>ի, կյանքի կորստի, գույքի կորստի կամ վնասի և ցանկացած այլ կորուստների, վնասների կամ ծախսերի համար: Նախաորակավորված հայտատուն պետք է ներկայացնի գրություն, որը հաստատում է այս ամենը և որում գրված են այն աշխատակիցների, խորհրդատուների ու գործակալների անունները և ազգանունները, ովքեր այցելելու են տեղանք:</w:t>
      </w:r>
    </w:p>
    <w:p w:rsidR="00C077AE" w:rsidRPr="003B10EC" w:rsidRDefault="00C077AE" w:rsidP="00B61ACA">
      <w:pPr>
        <w:pStyle w:val="Heading2"/>
        <w:keepNext w:val="0"/>
        <w:keepLines w:val="0"/>
        <w:widowControl w:val="0"/>
        <w:numPr>
          <w:ilvl w:val="1"/>
          <w:numId w:val="9"/>
        </w:numPr>
        <w:rPr>
          <w:rFonts w:ascii="GHEA Grapalat" w:hAnsi="GHEA Grapalat"/>
          <w:lang w:val="hy-AM"/>
        </w:rPr>
      </w:pPr>
      <w:bookmarkStart w:id="193" w:name="_Toc501378787"/>
      <w:r w:rsidRPr="003B10EC">
        <w:rPr>
          <w:rFonts w:ascii="GHEA Grapalat" w:hAnsi="GHEA Grapalat"/>
          <w:lang w:val="hy-AM"/>
        </w:rPr>
        <w:t>Ծրագրի նախապատրաստման վճար</w:t>
      </w:r>
      <w:bookmarkEnd w:id="193"/>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Ընտրված հայտատուն, Ծրագրի շնորհման գրության (</w:t>
      </w:r>
      <w:proofErr w:type="spellStart"/>
      <w:r w:rsidRPr="003B10EC">
        <w:rPr>
          <w:rFonts w:ascii="GHEA Grapalat" w:hAnsi="GHEA Grapalat"/>
          <w:lang w:val="hy-AM"/>
        </w:rPr>
        <w:t>ԾՇԳ</w:t>
      </w:r>
      <w:proofErr w:type="spellEnd"/>
      <w:r w:rsidRPr="003B10EC">
        <w:rPr>
          <w:rFonts w:ascii="GHEA Grapalat" w:hAnsi="GHEA Grapalat"/>
          <w:lang w:val="hy-AM"/>
        </w:rPr>
        <w:t xml:space="preserve">) տրամադրումից հետո, Մրցույթի տեղեկատվական թերթիկում նշված ժամկետներում պարտավոր է Պատվիրատուին վճարել </w:t>
      </w:r>
      <w:r w:rsidR="00C24FEA" w:rsidRPr="00461F08">
        <w:rPr>
          <w:rFonts w:ascii="GHEA Grapalat" w:hAnsi="GHEA Grapalat"/>
          <w:lang w:val="hy-AM"/>
        </w:rPr>
        <w:t>40,000,000 (</w:t>
      </w:r>
      <w:r w:rsidR="00C24FEA">
        <w:rPr>
          <w:rFonts w:ascii="GHEA Grapalat" w:hAnsi="GHEA Grapalat"/>
          <w:lang w:val="hy-AM"/>
        </w:rPr>
        <w:t>քառասուն միլիոն</w:t>
      </w:r>
      <w:r w:rsidR="00C24FEA" w:rsidRPr="00461F08">
        <w:rPr>
          <w:rFonts w:ascii="GHEA Grapalat" w:hAnsi="GHEA Grapalat"/>
          <w:lang w:val="hy-AM"/>
        </w:rPr>
        <w:t>)</w:t>
      </w:r>
      <w:r w:rsidR="00C24FEA">
        <w:rPr>
          <w:rFonts w:ascii="GHEA Grapalat" w:hAnsi="GHEA Grapalat"/>
          <w:lang w:val="hy-AM"/>
        </w:rPr>
        <w:t xml:space="preserve"> ՀՀ դրամ </w:t>
      </w:r>
      <w:r w:rsidRPr="003B10EC">
        <w:rPr>
          <w:rFonts w:ascii="GHEA Grapalat" w:hAnsi="GHEA Grapalat"/>
          <w:lang w:val="hy-AM"/>
        </w:rPr>
        <w:t>գումար՝ Ծրագրի նախապատրաստ</w:t>
      </w:r>
      <w:r w:rsidR="009715D2">
        <w:rPr>
          <w:rFonts w:ascii="GHEA Grapalat" w:hAnsi="GHEA Grapalat"/>
          <w:lang w:val="hy-AM"/>
        </w:rPr>
        <w:t>ման</w:t>
      </w:r>
      <w:r w:rsidRPr="003B10EC">
        <w:rPr>
          <w:rFonts w:ascii="GHEA Grapalat" w:hAnsi="GHEA Grapalat"/>
          <w:lang w:val="hy-AM"/>
        </w:rPr>
        <w:t xml:space="preserve"> վճարը: Ծրագրի նախապատրաստ</w:t>
      </w:r>
      <w:r w:rsidR="009715D2">
        <w:rPr>
          <w:rFonts w:ascii="GHEA Grapalat" w:hAnsi="GHEA Grapalat"/>
          <w:lang w:val="hy-AM"/>
        </w:rPr>
        <w:t>ման</w:t>
      </w:r>
      <w:r w:rsidRPr="003B10EC">
        <w:rPr>
          <w:rFonts w:ascii="GHEA Grapalat" w:hAnsi="GHEA Grapalat"/>
          <w:lang w:val="hy-AM"/>
        </w:rPr>
        <w:t xml:space="preserve"> վճարը Պատվիրատուին վճարվելու է ՀՀ դրամով ցպահանջ միջոցների տեսքով՝ առանց </w:t>
      </w:r>
      <w:r w:rsidRPr="003B10EC">
        <w:rPr>
          <w:rFonts w:ascii="GHEA Grapalat" w:hAnsi="GHEA Grapalat"/>
          <w:lang w:val="hy-AM"/>
        </w:rPr>
        <w:lastRenderedPageBreak/>
        <w:t>հարկերի, տուրքերի, վճարների կամ այլ պահումների որևէ նվազեցման (որոնք բոլորը պետք է վճարվեն Ընտրված հայտատուի կողմից)՝ Պատվիրատուի կողմից տրամադրվելիք բանկային հաշվին:</w:t>
      </w:r>
    </w:p>
    <w:p w:rsidR="00C077AE" w:rsidRPr="003B10EC" w:rsidRDefault="00C077AE" w:rsidP="001276E4">
      <w:pPr>
        <w:spacing w:after="0" w:line="240" w:lineRule="auto"/>
        <w:jc w:val="left"/>
        <w:rPr>
          <w:rFonts w:cs="Times New Roman"/>
          <w:b/>
          <w:i/>
          <w:szCs w:val="20"/>
        </w:rPr>
      </w:pPr>
    </w:p>
    <w:p w:rsidR="00C077AE" w:rsidRPr="003B10EC" w:rsidRDefault="00C077AE" w:rsidP="00B61ACA">
      <w:pPr>
        <w:pStyle w:val="Heading2"/>
        <w:numPr>
          <w:ilvl w:val="1"/>
          <w:numId w:val="9"/>
        </w:numPr>
        <w:rPr>
          <w:rFonts w:ascii="GHEA Grapalat" w:hAnsi="GHEA Grapalat"/>
          <w:lang w:val="hy-AM"/>
        </w:rPr>
      </w:pPr>
      <w:bookmarkStart w:id="194" w:name="_Toc501357393"/>
      <w:bookmarkStart w:id="195" w:name="_Toc501364786"/>
      <w:bookmarkStart w:id="196" w:name="_Toc501365505"/>
      <w:bookmarkStart w:id="197" w:name="_Toc501365824"/>
      <w:bookmarkStart w:id="198" w:name="_Toc496527589"/>
      <w:bookmarkStart w:id="199" w:name="_Toc501378788"/>
      <w:bookmarkEnd w:id="194"/>
      <w:bookmarkEnd w:id="195"/>
      <w:bookmarkEnd w:id="196"/>
      <w:bookmarkEnd w:id="197"/>
      <w:bookmarkEnd w:id="198"/>
      <w:r w:rsidRPr="003B10EC">
        <w:rPr>
          <w:rFonts w:ascii="GHEA Grapalat" w:hAnsi="GHEA Grapalat"/>
          <w:lang w:val="hy-AM"/>
        </w:rPr>
        <w:t>Հայտերի հետ կապված ծախսերը</w:t>
      </w:r>
      <w:bookmarkEnd w:id="199"/>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Նախաորկավորված հայտատուն պետք է կրի առաջարկվող Ծրագրի ուսումնասիրության, փորձաքննության և իր Հայտը պատրաստելու ու ներկայացնելու հետ կապված բոլոր ծախսերը, ներառյալ, առանց սահմանափակման, բոլոր ծախսերը կապված Նախաորակավորված հայտատուների ցանկացած հարցի կամ հարցման պատասխանների պատրաստման համար պարզաբանումներ տալու հետ, որ ներկայացրել է Պատվիրատուն:</w:t>
      </w:r>
    </w:p>
    <w:p w:rsidR="00C077AE" w:rsidRPr="003B10EC" w:rsidRDefault="00C077AE" w:rsidP="00B61ACA">
      <w:pPr>
        <w:pStyle w:val="Heading2"/>
        <w:numPr>
          <w:ilvl w:val="1"/>
          <w:numId w:val="9"/>
        </w:numPr>
        <w:rPr>
          <w:rFonts w:ascii="GHEA Grapalat" w:hAnsi="GHEA Grapalat"/>
          <w:lang w:val="hy-AM"/>
        </w:rPr>
      </w:pPr>
      <w:bookmarkStart w:id="200" w:name="_Toc501378789"/>
      <w:r w:rsidRPr="003B10EC">
        <w:rPr>
          <w:rFonts w:ascii="GHEA Grapalat" w:hAnsi="GHEA Grapalat"/>
          <w:lang w:val="hy-AM"/>
        </w:rPr>
        <w:t>այլ դրույթներ</w:t>
      </w:r>
      <w:bookmarkEnd w:id="200"/>
      <w:r w:rsidRPr="003B10EC">
        <w:rPr>
          <w:rFonts w:ascii="GHEA Grapalat" w:hAnsi="GHEA Grapalat"/>
          <w:lang w:val="hy-AM"/>
        </w:rPr>
        <w:t xml:space="preserve">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Սույն </w:t>
      </w:r>
      <w:proofErr w:type="spellStart"/>
      <w:r w:rsidRPr="003B10EC">
        <w:rPr>
          <w:rFonts w:ascii="GHEA Grapalat" w:hAnsi="GHEA Grapalat"/>
          <w:lang w:val="hy-AM"/>
        </w:rPr>
        <w:t>ՀՆՀ</w:t>
      </w:r>
      <w:proofErr w:type="spellEnd"/>
      <w:r w:rsidRPr="003B10EC">
        <w:rPr>
          <w:rFonts w:ascii="GHEA Grapalat" w:hAnsi="GHEA Grapalat"/>
          <w:lang w:val="hy-AM"/>
        </w:rPr>
        <w:t>-ի հետ կապված բոլոր հարցերում և Ընտրության գործընթացում կիրառվում են Հայաստանի Հանրապետության օրենքները:</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Սույն </w:t>
      </w:r>
      <w:proofErr w:type="spellStart"/>
      <w:r w:rsidRPr="003B10EC">
        <w:rPr>
          <w:rFonts w:ascii="GHEA Grapalat" w:hAnsi="GHEA Grapalat"/>
          <w:lang w:val="hy-AM"/>
        </w:rPr>
        <w:t>ՀՆՀ</w:t>
      </w:r>
      <w:proofErr w:type="spellEnd"/>
      <w:r w:rsidRPr="003B10EC">
        <w:rPr>
          <w:rFonts w:ascii="GHEA Grapalat" w:hAnsi="GHEA Grapalat"/>
          <w:lang w:val="hy-AM"/>
        </w:rPr>
        <w:t>-ին առնչվող Ընտրության գործընթացից բխող ցանկացած վեճերի, դատական վարույթների համար միակ իրավազորությունը պատկանում է Հայաստանի Հանրապետության դատարաններին:</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Պատվիրատուին իրավունք է վերապահվում ընդունել կամ մերժել ցանկացած Հայտ, չեղյալ համարել Ընտրության գործընթացը և մերժել բոլոր Հայտերը, չեղյալ համարել Ընտրության գործընթացը և սկսել նոր գործընթաց և հաշվի չառնել </w:t>
      </w:r>
      <w:proofErr w:type="spellStart"/>
      <w:r w:rsidRPr="003B10EC">
        <w:rPr>
          <w:rFonts w:ascii="GHEA Grapalat" w:hAnsi="GHEA Grapalat"/>
          <w:lang w:val="hy-AM"/>
        </w:rPr>
        <w:t>թեթև</w:t>
      </w:r>
      <w:proofErr w:type="spellEnd"/>
      <w:r w:rsidRPr="003B10EC">
        <w:rPr>
          <w:rFonts w:ascii="GHEA Grapalat" w:hAnsi="GHEA Grapalat"/>
          <w:lang w:val="hy-AM"/>
        </w:rPr>
        <w:t xml:space="preserve"> խախտումները, փոքր </w:t>
      </w:r>
      <w:proofErr w:type="spellStart"/>
      <w:r w:rsidRPr="003B10EC">
        <w:rPr>
          <w:rFonts w:ascii="GHEA Grapalat" w:hAnsi="GHEA Grapalat"/>
          <w:lang w:val="hy-AM"/>
        </w:rPr>
        <w:t>անհամապատասխանությունները</w:t>
      </w:r>
      <w:proofErr w:type="spellEnd"/>
      <w:r w:rsidRPr="003B10EC">
        <w:rPr>
          <w:rFonts w:ascii="GHEA Grapalat" w:hAnsi="GHEA Grapalat"/>
          <w:lang w:val="hy-AM"/>
        </w:rPr>
        <w:t xml:space="preserve">, որոնք նյութական շեղում չեն </w:t>
      </w:r>
      <w:r w:rsidR="001F386C">
        <w:rPr>
          <w:rFonts w:ascii="GHEA Grapalat" w:hAnsi="GHEA Grapalat"/>
          <w:lang w:val="hy-AM"/>
        </w:rPr>
        <w:t>առաջացնում</w:t>
      </w:r>
      <w:r w:rsidR="001F386C" w:rsidRPr="003B10EC">
        <w:rPr>
          <w:rFonts w:ascii="GHEA Grapalat" w:hAnsi="GHEA Grapalat"/>
          <w:lang w:val="hy-AM"/>
        </w:rPr>
        <w:t xml:space="preserve"> </w:t>
      </w:r>
      <w:r w:rsidRPr="003B10EC">
        <w:rPr>
          <w:rFonts w:ascii="GHEA Grapalat" w:hAnsi="GHEA Grapalat"/>
          <w:lang w:val="hy-AM"/>
        </w:rPr>
        <w:t xml:space="preserve">ներկայացված Հայտերում, ցանկացած ժամանակ, մինչև </w:t>
      </w:r>
      <w:proofErr w:type="spellStart"/>
      <w:r w:rsidRPr="003B10EC">
        <w:rPr>
          <w:rFonts w:ascii="GHEA Grapalat" w:hAnsi="GHEA Grapalat"/>
          <w:lang w:val="hy-AM"/>
        </w:rPr>
        <w:t>ԿԱՀ</w:t>
      </w:r>
      <w:proofErr w:type="spellEnd"/>
      <w:r w:rsidRPr="003B10EC">
        <w:rPr>
          <w:rFonts w:ascii="GHEA Grapalat" w:hAnsi="GHEA Grapalat"/>
          <w:lang w:val="hy-AM"/>
        </w:rPr>
        <w:t>-ի ստորագրումը՝ առանց Նախաորակավորված հայտատուների</w:t>
      </w:r>
      <w:r w:rsidR="001F386C">
        <w:rPr>
          <w:rFonts w:ascii="GHEA Grapalat" w:hAnsi="GHEA Grapalat"/>
          <w:lang w:val="hy-AM"/>
        </w:rPr>
        <w:t xml:space="preserve"> հանդեպ որևէ պարտավորության</w:t>
      </w:r>
      <w:r w:rsidRPr="003B10EC">
        <w:rPr>
          <w:rFonts w:ascii="GHEA Grapalat" w:hAnsi="GHEA Grapalat"/>
          <w:lang w:val="hy-AM"/>
        </w:rPr>
        <w:t xml:space="preserve"> </w:t>
      </w:r>
      <w:r w:rsidR="001F386C">
        <w:rPr>
          <w:rFonts w:ascii="GHEA Grapalat" w:hAnsi="GHEA Grapalat"/>
          <w:lang w:val="hy-AM"/>
        </w:rPr>
        <w:t>ստանձ</w:t>
      </w:r>
      <w:r w:rsidR="00F00C5B">
        <w:rPr>
          <w:rFonts w:ascii="GHEA Grapalat" w:hAnsi="GHEA Grapalat"/>
          <w:lang w:val="hy-AM"/>
        </w:rPr>
        <w:t>ն</w:t>
      </w:r>
      <w:r w:rsidR="001F386C">
        <w:rPr>
          <w:rFonts w:ascii="GHEA Grapalat" w:hAnsi="GHEA Grapalat"/>
          <w:lang w:val="hy-AM"/>
        </w:rPr>
        <w:t>ման</w:t>
      </w:r>
      <w:r w:rsidRPr="003B10EC">
        <w:rPr>
          <w:rFonts w:ascii="GHEA Grapalat" w:hAnsi="GHEA Grapalat"/>
          <w:lang w:val="hy-AM"/>
        </w:rPr>
        <w:t xml:space="preserve">: </w:t>
      </w:r>
    </w:p>
    <w:p w:rsidR="00C077AE" w:rsidRPr="003B10EC" w:rsidRDefault="00C077AE" w:rsidP="00B61ACA">
      <w:pPr>
        <w:pStyle w:val="Heading1"/>
        <w:numPr>
          <w:ilvl w:val="0"/>
          <w:numId w:val="9"/>
        </w:numPr>
        <w:spacing w:line="276" w:lineRule="auto"/>
        <w:jc w:val="left"/>
        <w:rPr>
          <w:rFonts w:ascii="GHEA Grapalat" w:hAnsi="GHEA Grapalat"/>
          <w:lang w:val="hy-AM"/>
        </w:rPr>
      </w:pPr>
      <w:r w:rsidRPr="003B10EC">
        <w:rPr>
          <w:lang w:val="hy-AM"/>
        </w:rPr>
        <w:br w:type="page"/>
      </w:r>
      <w:bookmarkStart w:id="201" w:name="_Toc494825384"/>
      <w:bookmarkStart w:id="202" w:name="_Toc495137725"/>
      <w:bookmarkStart w:id="203" w:name="_Toc494825385"/>
      <w:bookmarkStart w:id="204" w:name="_Toc495137726"/>
      <w:bookmarkStart w:id="205" w:name="_Toc494825386"/>
      <w:bookmarkStart w:id="206" w:name="_Toc495137727"/>
      <w:bookmarkStart w:id="207" w:name="_Toc494825387"/>
      <w:bookmarkStart w:id="208" w:name="_Toc495137728"/>
      <w:bookmarkStart w:id="209" w:name="_Toc494825388"/>
      <w:bookmarkStart w:id="210" w:name="_Toc495137729"/>
      <w:bookmarkStart w:id="211" w:name="_Toc494825389"/>
      <w:bookmarkStart w:id="212" w:name="_Toc495137730"/>
      <w:bookmarkStart w:id="213" w:name="_Toc494825390"/>
      <w:bookmarkStart w:id="214" w:name="_Toc495137731"/>
      <w:bookmarkStart w:id="215" w:name="_Toc494009740"/>
      <w:bookmarkStart w:id="216" w:name="_Toc494010046"/>
      <w:bookmarkStart w:id="217" w:name="_Toc494031684"/>
      <w:bookmarkStart w:id="218" w:name="_Toc494032144"/>
      <w:bookmarkStart w:id="219" w:name="_Toc494009741"/>
      <w:bookmarkStart w:id="220" w:name="_Toc494010047"/>
      <w:bookmarkStart w:id="221" w:name="_Toc494031685"/>
      <w:bookmarkStart w:id="222" w:name="_Toc494032145"/>
      <w:bookmarkStart w:id="223" w:name="_Toc494009742"/>
      <w:bookmarkStart w:id="224" w:name="_Toc494010048"/>
      <w:bookmarkStart w:id="225" w:name="_Toc494031686"/>
      <w:bookmarkStart w:id="226" w:name="_Toc494032146"/>
      <w:bookmarkStart w:id="227" w:name="_Toc494009749"/>
      <w:bookmarkStart w:id="228" w:name="_Toc494010055"/>
      <w:bookmarkStart w:id="229" w:name="_Toc494031693"/>
      <w:bookmarkStart w:id="230" w:name="_Toc494032153"/>
      <w:bookmarkStart w:id="231" w:name="_Toc494009756"/>
      <w:bookmarkStart w:id="232" w:name="_Toc494010062"/>
      <w:bookmarkStart w:id="233" w:name="_Toc494031700"/>
      <w:bookmarkStart w:id="234" w:name="_Toc494032160"/>
      <w:bookmarkStart w:id="235" w:name="_Toc494009758"/>
      <w:bookmarkStart w:id="236" w:name="_Toc494010064"/>
      <w:bookmarkStart w:id="237" w:name="_Toc494031702"/>
      <w:bookmarkStart w:id="238" w:name="_Toc494032162"/>
      <w:bookmarkStart w:id="239" w:name="_Toc494009763"/>
      <w:bookmarkStart w:id="240" w:name="_Toc494010069"/>
      <w:bookmarkStart w:id="241" w:name="_Toc494031707"/>
      <w:bookmarkStart w:id="242" w:name="_Toc494032167"/>
      <w:bookmarkStart w:id="243" w:name="_Toc494009764"/>
      <w:bookmarkStart w:id="244" w:name="_Toc494010070"/>
      <w:bookmarkStart w:id="245" w:name="_Toc494031708"/>
      <w:bookmarkStart w:id="246" w:name="_Toc494032168"/>
      <w:bookmarkStart w:id="247" w:name="_Toc494009765"/>
      <w:bookmarkStart w:id="248" w:name="_Toc494010071"/>
      <w:bookmarkStart w:id="249" w:name="_Toc494031709"/>
      <w:bookmarkStart w:id="250" w:name="_Toc494032169"/>
      <w:bookmarkStart w:id="251" w:name="_Toc494009766"/>
      <w:bookmarkStart w:id="252" w:name="_Toc494010072"/>
      <w:bookmarkStart w:id="253" w:name="_Toc494031710"/>
      <w:bookmarkStart w:id="254" w:name="_Toc494032170"/>
      <w:bookmarkStart w:id="255" w:name="_Toc494009767"/>
      <w:bookmarkStart w:id="256" w:name="_Toc494010073"/>
      <w:bookmarkStart w:id="257" w:name="_Toc494031711"/>
      <w:bookmarkStart w:id="258" w:name="_Toc494032171"/>
      <w:bookmarkStart w:id="259" w:name="_Toc494009768"/>
      <w:bookmarkStart w:id="260" w:name="_Toc494010074"/>
      <w:bookmarkStart w:id="261" w:name="_Toc494031712"/>
      <w:bookmarkStart w:id="262" w:name="_Toc494032172"/>
      <w:bookmarkStart w:id="263" w:name="_Toc494009774"/>
      <w:bookmarkStart w:id="264" w:name="_Toc494010080"/>
      <w:bookmarkStart w:id="265" w:name="_Toc494031718"/>
      <w:bookmarkStart w:id="266" w:name="_Toc494032178"/>
      <w:bookmarkStart w:id="267" w:name="_Toc494009776"/>
      <w:bookmarkStart w:id="268" w:name="_Toc494010082"/>
      <w:bookmarkStart w:id="269" w:name="_Toc494031720"/>
      <w:bookmarkStart w:id="270" w:name="_Toc494032180"/>
      <w:bookmarkStart w:id="271" w:name="_Toc494009777"/>
      <w:bookmarkStart w:id="272" w:name="_Toc494010083"/>
      <w:bookmarkStart w:id="273" w:name="_Toc494031721"/>
      <w:bookmarkStart w:id="274" w:name="_Toc494032181"/>
      <w:bookmarkStart w:id="275" w:name="_Toc494009781"/>
      <w:bookmarkStart w:id="276" w:name="_Toc494010087"/>
      <w:bookmarkStart w:id="277" w:name="_Toc494031725"/>
      <w:bookmarkStart w:id="278" w:name="_Toc494032185"/>
      <w:bookmarkStart w:id="279" w:name="_Toc494009783"/>
      <w:bookmarkStart w:id="280" w:name="_Toc494010089"/>
      <w:bookmarkStart w:id="281" w:name="_Toc494031727"/>
      <w:bookmarkStart w:id="282" w:name="_Toc494032187"/>
      <w:bookmarkStart w:id="283" w:name="_Toc494009784"/>
      <w:bookmarkStart w:id="284" w:name="_Toc494010090"/>
      <w:bookmarkStart w:id="285" w:name="_Toc494031728"/>
      <w:bookmarkStart w:id="286" w:name="_Toc494032188"/>
      <w:bookmarkStart w:id="287" w:name="_Toc494009785"/>
      <w:bookmarkStart w:id="288" w:name="_Toc494010091"/>
      <w:bookmarkStart w:id="289" w:name="_Toc494031729"/>
      <w:bookmarkStart w:id="290" w:name="_Toc494032189"/>
      <w:bookmarkStart w:id="291" w:name="_Toc494009786"/>
      <w:bookmarkStart w:id="292" w:name="_Toc494010092"/>
      <w:bookmarkStart w:id="293" w:name="_Toc494031730"/>
      <w:bookmarkStart w:id="294" w:name="_Toc494032190"/>
      <w:bookmarkStart w:id="295" w:name="_Toc494009787"/>
      <w:bookmarkStart w:id="296" w:name="_Toc494010093"/>
      <w:bookmarkStart w:id="297" w:name="_Toc494031731"/>
      <w:bookmarkStart w:id="298" w:name="_Toc494032191"/>
      <w:bookmarkStart w:id="299" w:name="_Toc494009788"/>
      <w:bookmarkStart w:id="300" w:name="_Toc494010094"/>
      <w:bookmarkStart w:id="301" w:name="_Toc494031732"/>
      <w:bookmarkStart w:id="302" w:name="_Toc494032192"/>
      <w:bookmarkStart w:id="303" w:name="_Toc494009789"/>
      <w:bookmarkStart w:id="304" w:name="_Toc494010095"/>
      <w:bookmarkStart w:id="305" w:name="_Toc494031733"/>
      <w:bookmarkStart w:id="306" w:name="_Toc494032193"/>
      <w:bookmarkStart w:id="307" w:name="_Toc494009790"/>
      <w:bookmarkStart w:id="308" w:name="_Toc494010096"/>
      <w:bookmarkStart w:id="309" w:name="_Toc494031734"/>
      <w:bookmarkStart w:id="310" w:name="_Toc494032194"/>
      <w:bookmarkStart w:id="311" w:name="_Toc494009791"/>
      <w:bookmarkStart w:id="312" w:name="_Toc494010097"/>
      <w:bookmarkStart w:id="313" w:name="_Toc494031735"/>
      <w:bookmarkStart w:id="314" w:name="_Toc494032195"/>
      <w:bookmarkStart w:id="315" w:name="_Toc494009792"/>
      <w:bookmarkStart w:id="316" w:name="_Toc494010098"/>
      <w:bookmarkStart w:id="317" w:name="_Toc494031736"/>
      <w:bookmarkStart w:id="318" w:name="_Toc494032196"/>
      <w:bookmarkStart w:id="319" w:name="_Toc494009793"/>
      <w:bookmarkStart w:id="320" w:name="_Toc494010099"/>
      <w:bookmarkStart w:id="321" w:name="_Toc494031737"/>
      <w:bookmarkStart w:id="322" w:name="_Toc494032197"/>
      <w:bookmarkStart w:id="323" w:name="_Toc494009794"/>
      <w:bookmarkStart w:id="324" w:name="_Toc494010100"/>
      <w:bookmarkStart w:id="325" w:name="_Toc494031738"/>
      <w:bookmarkStart w:id="326" w:name="_Toc494032198"/>
      <w:bookmarkStart w:id="327" w:name="_Toc494009796"/>
      <w:bookmarkStart w:id="328" w:name="_Toc50137879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3B10EC">
        <w:rPr>
          <w:rFonts w:ascii="GHEA Grapalat" w:hAnsi="GHEA Grapalat"/>
          <w:lang w:val="hy-AM"/>
        </w:rPr>
        <w:lastRenderedPageBreak/>
        <w:t xml:space="preserve">Տեղեկատվություն մրցույթի մասին </w:t>
      </w:r>
      <w:proofErr w:type="spellStart"/>
      <w:r w:rsidRPr="003B10EC">
        <w:rPr>
          <w:rFonts w:ascii="GHEA Grapalat" w:hAnsi="GHEA Grapalat"/>
          <w:lang w:val="hy-AM"/>
        </w:rPr>
        <w:t>եվ</w:t>
      </w:r>
      <w:proofErr w:type="spellEnd"/>
      <w:r w:rsidRPr="003B10EC">
        <w:rPr>
          <w:rFonts w:ascii="GHEA Grapalat" w:hAnsi="GHEA Grapalat"/>
          <w:lang w:val="hy-AM"/>
        </w:rPr>
        <w:t xml:space="preserve"> հրահանգներ հայտատուներին</w:t>
      </w:r>
      <w:bookmarkEnd w:id="327"/>
      <w:bookmarkEnd w:id="328"/>
    </w:p>
    <w:p w:rsidR="00C077AE" w:rsidRPr="003B10EC" w:rsidRDefault="00C077AE" w:rsidP="00B61ACA">
      <w:pPr>
        <w:pStyle w:val="Heading2"/>
        <w:numPr>
          <w:ilvl w:val="1"/>
          <w:numId w:val="9"/>
        </w:numPr>
        <w:spacing w:after="240" w:line="276" w:lineRule="auto"/>
        <w:rPr>
          <w:rFonts w:ascii="GHEA Grapalat" w:hAnsi="GHEA Grapalat"/>
          <w:lang w:val="hy-AM"/>
        </w:rPr>
      </w:pPr>
      <w:bookmarkStart w:id="329" w:name="_Toc494009797"/>
      <w:bookmarkStart w:id="330" w:name="_Toc501378791"/>
      <w:proofErr w:type="spellStart"/>
      <w:r w:rsidRPr="003B10EC">
        <w:rPr>
          <w:rFonts w:ascii="GHEA Grapalat" w:hAnsi="GHEA Grapalat"/>
          <w:lang w:val="hy-AM"/>
        </w:rPr>
        <w:t>ՀՆՀ</w:t>
      </w:r>
      <w:proofErr w:type="spellEnd"/>
      <w:r w:rsidRPr="003B10EC">
        <w:rPr>
          <w:rFonts w:ascii="GHEA Grapalat" w:hAnsi="GHEA Grapalat"/>
          <w:lang w:val="hy-AM"/>
        </w:rPr>
        <w:t>-ի փաստաթղթերի ձեռք բերումը</w:t>
      </w:r>
      <w:bookmarkEnd w:id="329"/>
      <w:bookmarkEnd w:id="330"/>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Պատվիրատուն տրամադրել է սույն </w:t>
      </w:r>
      <w:proofErr w:type="spellStart"/>
      <w:r w:rsidRPr="003B10EC">
        <w:rPr>
          <w:rFonts w:ascii="GHEA Grapalat" w:hAnsi="GHEA Grapalat"/>
          <w:lang w:val="hy-AM"/>
        </w:rPr>
        <w:t>ՀՆՀ</w:t>
      </w:r>
      <w:proofErr w:type="spellEnd"/>
      <w:r w:rsidRPr="003B10EC">
        <w:rPr>
          <w:rFonts w:ascii="GHEA Grapalat" w:hAnsi="GHEA Grapalat"/>
          <w:lang w:val="hy-AM"/>
        </w:rPr>
        <w:t>-ն բոլոր Նախաորակավորված հայտատուներին էլեկտրոնային փոստով: Նախաորակավորված հայտատուները պետք է հաստատե</w:t>
      </w:r>
      <w:r w:rsidR="001F386C">
        <w:rPr>
          <w:rFonts w:ascii="GHEA Grapalat" w:hAnsi="GHEA Grapalat"/>
          <w:lang w:val="hy-AM"/>
        </w:rPr>
        <w:t>ն</w:t>
      </w:r>
      <w:r w:rsidRPr="003B10EC">
        <w:rPr>
          <w:rFonts w:ascii="GHEA Grapalat" w:hAnsi="GHEA Grapalat"/>
          <w:lang w:val="hy-AM"/>
        </w:rPr>
        <w:t xml:space="preserve"> սույն </w:t>
      </w:r>
      <w:proofErr w:type="spellStart"/>
      <w:r w:rsidRPr="003B10EC">
        <w:rPr>
          <w:rFonts w:ascii="GHEA Grapalat" w:hAnsi="GHEA Grapalat"/>
          <w:lang w:val="hy-AM"/>
        </w:rPr>
        <w:t>ՀՆՀ</w:t>
      </w:r>
      <w:proofErr w:type="spellEnd"/>
      <w:r w:rsidRPr="003B10EC">
        <w:rPr>
          <w:rFonts w:ascii="GHEA Grapalat" w:hAnsi="GHEA Grapalat"/>
          <w:lang w:val="hy-AM"/>
        </w:rPr>
        <w:t>-ի ստացումը, ինչպես նաև Պատվիրատուի կողմից հետագա հաղորդակցության ընթացքում բոլոր նյութերի ստացումը՝ պատասխան էլեկտրոնային գրությամբ:</w:t>
      </w:r>
    </w:p>
    <w:p w:rsidR="00C077AE" w:rsidRPr="003B10EC" w:rsidRDefault="00C077AE" w:rsidP="00B61ACA">
      <w:pPr>
        <w:pStyle w:val="Heading3"/>
        <w:numPr>
          <w:ilvl w:val="2"/>
          <w:numId w:val="9"/>
        </w:numPr>
        <w:rPr>
          <w:rFonts w:ascii="GHEA Grapalat" w:hAnsi="GHEA Grapalat"/>
          <w:lang w:val="hy-AM"/>
        </w:rPr>
      </w:pPr>
      <w:proofErr w:type="spellStart"/>
      <w:r w:rsidRPr="003B10EC">
        <w:rPr>
          <w:rFonts w:ascii="GHEA Grapalat" w:hAnsi="GHEA Grapalat"/>
          <w:lang w:val="hy-AM"/>
        </w:rPr>
        <w:t>ՀՆՀ</w:t>
      </w:r>
      <w:proofErr w:type="spellEnd"/>
      <w:r w:rsidRPr="003B10EC">
        <w:rPr>
          <w:rFonts w:ascii="GHEA Grapalat" w:hAnsi="GHEA Grapalat"/>
          <w:lang w:val="hy-AM"/>
        </w:rPr>
        <w:t>-ի փաստաթղթերը հասանելի կլինեն միայն «</w:t>
      </w:r>
      <w:proofErr w:type="spellStart"/>
      <w:r w:rsidRPr="003B10EC">
        <w:rPr>
          <w:rFonts w:ascii="GHEA Grapalat" w:hAnsi="GHEA Grapalat"/>
          <w:lang w:val="hy-AM"/>
        </w:rPr>
        <w:t>PDF</w:t>
      </w:r>
      <w:proofErr w:type="spellEnd"/>
      <w:r w:rsidRPr="003B10EC">
        <w:rPr>
          <w:rFonts w:ascii="GHEA Grapalat" w:hAnsi="GHEA Grapalat"/>
          <w:lang w:val="hy-AM"/>
        </w:rPr>
        <w:t xml:space="preserve">» </w:t>
      </w:r>
      <w:proofErr w:type="spellStart"/>
      <w:r w:rsidRPr="003B10EC">
        <w:rPr>
          <w:rFonts w:ascii="GHEA Grapalat" w:hAnsi="GHEA Grapalat"/>
          <w:lang w:val="hy-AM"/>
        </w:rPr>
        <w:t>ձևաչափով</w:t>
      </w:r>
      <w:proofErr w:type="spellEnd"/>
      <w:r w:rsidRPr="003B10EC">
        <w:rPr>
          <w:rFonts w:ascii="GHEA Grapalat" w:hAnsi="GHEA Grapalat"/>
          <w:lang w:val="hy-AM"/>
        </w:rPr>
        <w:t xml:space="preserve">` հետևյալ հավելվածների և </w:t>
      </w:r>
      <w:proofErr w:type="spellStart"/>
      <w:r w:rsidRPr="003B10EC">
        <w:rPr>
          <w:rFonts w:ascii="GHEA Grapalat" w:hAnsi="GHEA Grapalat"/>
          <w:lang w:val="hy-AM"/>
        </w:rPr>
        <w:t>առդիրների</w:t>
      </w:r>
      <w:proofErr w:type="spellEnd"/>
      <w:r w:rsidRPr="003B10EC">
        <w:rPr>
          <w:rFonts w:ascii="GHEA Grapalat" w:hAnsi="GHEA Grapalat"/>
          <w:lang w:val="hy-AM"/>
        </w:rPr>
        <w:t xml:space="preserve"> հետ միասին, ներառյալ Ծրագրի համաձայնագրերը.</w:t>
      </w:r>
    </w:p>
    <w:p w:rsidR="00C077AE" w:rsidRPr="003B10EC" w:rsidRDefault="00C077AE" w:rsidP="001276E4"/>
    <w:p w:rsidR="00C077AE" w:rsidRPr="00461F08" w:rsidRDefault="001F386C" w:rsidP="00B61ACA">
      <w:pPr>
        <w:pStyle w:val="ListParagraph"/>
        <w:numPr>
          <w:ilvl w:val="0"/>
          <w:numId w:val="63"/>
        </w:numPr>
        <w:spacing w:after="0" w:line="276" w:lineRule="auto"/>
        <w:contextualSpacing w:val="0"/>
        <w:rPr>
          <w:i/>
          <w:sz w:val="22"/>
          <w:szCs w:val="22"/>
          <w:lang w:val="hy-AM"/>
        </w:rPr>
      </w:pPr>
      <w:r w:rsidRPr="00461F08">
        <w:rPr>
          <w:i/>
          <w:sz w:val="22"/>
          <w:szCs w:val="22"/>
          <w:lang w:val="hy-AM"/>
        </w:rPr>
        <w:t>հ</w:t>
      </w:r>
      <w:r w:rsidR="00C077AE" w:rsidRPr="00461F08">
        <w:rPr>
          <w:i/>
          <w:sz w:val="22"/>
          <w:szCs w:val="22"/>
          <w:lang w:val="hy-AM"/>
        </w:rPr>
        <w:t>ավելվածներ</w:t>
      </w:r>
      <w:r w:rsidRPr="00461F08">
        <w:rPr>
          <w:i/>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 xml:space="preserve"> Հավելված 1. Հայտի ներկայացման գրության ձևաչափ</w:t>
      </w:r>
      <w:r w:rsidR="001F386C" w:rsidRPr="00461F08">
        <w:rPr>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Հավելված 2. Ֆինանսական առաջարկի ներկայացման ձևաչափ</w:t>
      </w:r>
      <w:r w:rsidR="001F386C" w:rsidRPr="00461F08">
        <w:rPr>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Հավելված 3. Հայտի ապահովման ձևաչափ</w:t>
      </w:r>
      <w:r w:rsidR="001F386C" w:rsidRPr="00461F08">
        <w:rPr>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Հավելված 4. Ծրագրի Նվազագույն տեխնիկական պահանջներ</w:t>
      </w:r>
      <w:r w:rsidR="001F386C" w:rsidRPr="00461F08">
        <w:rPr>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Հավելված 5. Կառավարության աջակցության համաձայնագրի նախագիծ</w:t>
      </w:r>
      <w:r w:rsidR="001F386C" w:rsidRPr="00461F08">
        <w:rPr>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Հավելված 6</w:t>
      </w:r>
      <w:r w:rsidRPr="00461F08">
        <w:rPr>
          <w:rFonts w:ascii="Lucida Console" w:hAnsi="Lucida Console" w:cs="Lucida Console"/>
          <w:sz w:val="22"/>
          <w:szCs w:val="22"/>
          <w:lang w:val="hy-AM"/>
        </w:rPr>
        <w:t>․</w:t>
      </w:r>
      <w:r w:rsidRPr="00461F08">
        <w:rPr>
          <w:sz w:val="22"/>
          <w:szCs w:val="22"/>
          <w:lang w:val="hy-AM"/>
        </w:rPr>
        <w:t xml:space="preserve"> </w:t>
      </w:r>
      <w:r w:rsidRPr="00461F08">
        <w:rPr>
          <w:rFonts w:cs="GHEA Grapalat"/>
          <w:sz w:val="22"/>
          <w:szCs w:val="22"/>
          <w:lang w:val="hy-AM"/>
        </w:rPr>
        <w:t>Պարզաբանումների</w:t>
      </w:r>
      <w:r w:rsidRPr="00461F08">
        <w:rPr>
          <w:sz w:val="22"/>
          <w:szCs w:val="22"/>
          <w:lang w:val="hy-AM"/>
        </w:rPr>
        <w:t xml:space="preserve"> </w:t>
      </w:r>
      <w:r w:rsidRPr="00461F08">
        <w:rPr>
          <w:rFonts w:cs="GHEA Grapalat"/>
          <w:sz w:val="22"/>
          <w:szCs w:val="22"/>
          <w:lang w:val="hy-AM"/>
        </w:rPr>
        <w:t>և</w:t>
      </w:r>
      <w:r w:rsidRPr="00461F08">
        <w:rPr>
          <w:sz w:val="22"/>
          <w:szCs w:val="22"/>
          <w:lang w:val="hy-AM"/>
        </w:rPr>
        <w:t xml:space="preserve"> </w:t>
      </w:r>
      <w:r w:rsidRPr="00461F08">
        <w:rPr>
          <w:rFonts w:cs="GHEA Grapalat"/>
          <w:sz w:val="22"/>
          <w:szCs w:val="22"/>
          <w:lang w:val="hy-AM"/>
        </w:rPr>
        <w:t>փոփոխությունների</w:t>
      </w:r>
      <w:r w:rsidRPr="00461F08">
        <w:rPr>
          <w:sz w:val="22"/>
          <w:szCs w:val="22"/>
          <w:lang w:val="hy-AM"/>
        </w:rPr>
        <w:t xml:space="preserve"> </w:t>
      </w:r>
      <w:r w:rsidRPr="00461F08">
        <w:rPr>
          <w:rFonts w:cs="GHEA Grapalat"/>
          <w:sz w:val="22"/>
          <w:szCs w:val="22"/>
          <w:lang w:val="hy-AM"/>
        </w:rPr>
        <w:t>հարցման</w:t>
      </w:r>
      <w:r w:rsidRPr="00461F08">
        <w:rPr>
          <w:sz w:val="22"/>
          <w:szCs w:val="22"/>
          <w:lang w:val="hy-AM"/>
        </w:rPr>
        <w:t xml:space="preserve"> </w:t>
      </w:r>
      <w:r w:rsidRPr="00461F08">
        <w:rPr>
          <w:rFonts w:cs="GHEA Grapalat"/>
          <w:sz w:val="22"/>
          <w:szCs w:val="22"/>
          <w:lang w:val="hy-AM"/>
        </w:rPr>
        <w:t>ձևաչափ</w:t>
      </w:r>
      <w:r w:rsidR="001F386C" w:rsidRPr="00461F08">
        <w:rPr>
          <w:rFonts w:cs="GHEA Grapalat"/>
          <w:sz w:val="22"/>
          <w:szCs w:val="22"/>
          <w:lang w:val="hy-AM"/>
        </w:rPr>
        <w:t>,</w:t>
      </w:r>
    </w:p>
    <w:p w:rsidR="00C077AE" w:rsidRPr="00461F08" w:rsidRDefault="00C077AE" w:rsidP="00B61ACA">
      <w:pPr>
        <w:pStyle w:val="ListParagraph"/>
        <w:numPr>
          <w:ilvl w:val="2"/>
          <w:numId w:val="15"/>
        </w:numPr>
        <w:spacing w:line="276" w:lineRule="auto"/>
        <w:ind w:left="2127"/>
        <w:jc w:val="left"/>
        <w:rPr>
          <w:sz w:val="22"/>
          <w:szCs w:val="22"/>
          <w:lang w:val="hy-AM"/>
        </w:rPr>
      </w:pPr>
    </w:p>
    <w:p w:rsidR="00C077AE" w:rsidRPr="00461F08" w:rsidRDefault="001F386C" w:rsidP="00B61ACA">
      <w:pPr>
        <w:pStyle w:val="ListParagraph"/>
        <w:numPr>
          <w:ilvl w:val="0"/>
          <w:numId w:val="63"/>
        </w:numPr>
        <w:spacing w:after="0" w:line="276" w:lineRule="auto"/>
        <w:contextualSpacing w:val="0"/>
        <w:jc w:val="left"/>
        <w:rPr>
          <w:i/>
          <w:sz w:val="22"/>
          <w:szCs w:val="22"/>
          <w:lang w:val="hy-AM"/>
        </w:rPr>
      </w:pPr>
      <w:proofErr w:type="spellStart"/>
      <w:r w:rsidRPr="00461F08">
        <w:rPr>
          <w:i/>
          <w:sz w:val="22"/>
          <w:szCs w:val="22"/>
          <w:lang w:val="hy-AM"/>
        </w:rPr>
        <w:t>ա</w:t>
      </w:r>
      <w:r w:rsidR="00C077AE" w:rsidRPr="00461F08">
        <w:rPr>
          <w:i/>
          <w:sz w:val="22"/>
          <w:szCs w:val="22"/>
          <w:lang w:val="hy-AM"/>
        </w:rPr>
        <w:t>ռդիրներ</w:t>
      </w:r>
      <w:proofErr w:type="spellEnd"/>
      <w:r w:rsidRPr="00461F08">
        <w:rPr>
          <w:i/>
          <w:sz w:val="22"/>
          <w:szCs w:val="22"/>
          <w:lang w:val="hy-AM"/>
        </w:rPr>
        <w:t>՝</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 xml:space="preserve">Առդիր 1. Լիցենզիայի </w:t>
      </w:r>
      <w:r w:rsidR="001F386C" w:rsidRPr="00461F08">
        <w:rPr>
          <w:sz w:val="22"/>
          <w:szCs w:val="22"/>
          <w:lang w:val="hy-AM"/>
        </w:rPr>
        <w:t>պայմաններ,</w:t>
      </w:r>
    </w:p>
    <w:p w:rsidR="00C077AE" w:rsidRPr="00461F08" w:rsidRDefault="00C077AE" w:rsidP="00B61ACA">
      <w:pPr>
        <w:pStyle w:val="ListParagraph"/>
        <w:numPr>
          <w:ilvl w:val="2"/>
          <w:numId w:val="15"/>
        </w:numPr>
        <w:spacing w:line="276" w:lineRule="auto"/>
        <w:jc w:val="left"/>
        <w:rPr>
          <w:sz w:val="22"/>
          <w:szCs w:val="22"/>
          <w:lang w:val="hy-AM"/>
        </w:rPr>
      </w:pPr>
      <w:r w:rsidRPr="00461F08">
        <w:rPr>
          <w:sz w:val="22"/>
          <w:szCs w:val="22"/>
          <w:lang w:val="hy-AM"/>
        </w:rPr>
        <w:t xml:space="preserve">Առդիր 2. Էլեկտրական էներգիայի գնման պայմանագրի </w:t>
      </w:r>
      <w:r w:rsidR="001F386C" w:rsidRPr="00461F08">
        <w:rPr>
          <w:sz w:val="22"/>
          <w:szCs w:val="22"/>
          <w:lang w:val="hy-AM"/>
        </w:rPr>
        <w:t>օրինակելի ձև,</w:t>
      </w:r>
    </w:p>
    <w:p w:rsidR="00466BF4" w:rsidRPr="00E132C2" w:rsidRDefault="00466BF4" w:rsidP="00466BF4">
      <w:pPr>
        <w:pStyle w:val="ListParagraph"/>
        <w:numPr>
          <w:ilvl w:val="2"/>
          <w:numId w:val="15"/>
        </w:numPr>
        <w:spacing w:line="276" w:lineRule="auto"/>
        <w:jc w:val="left"/>
        <w:rPr>
          <w:sz w:val="22"/>
          <w:szCs w:val="22"/>
          <w:lang w:val="hy-AM"/>
        </w:rPr>
      </w:pPr>
      <w:r w:rsidRPr="00E132C2">
        <w:rPr>
          <w:sz w:val="22"/>
          <w:szCs w:val="22"/>
          <w:lang w:val="hy-AM"/>
        </w:rPr>
        <w:t>Առդիր 3.Այլ տեխնիկական մանրամասներ (դրանց անհրաժեշտության դեպքում),</w:t>
      </w:r>
    </w:p>
    <w:p w:rsidR="0022062B" w:rsidRPr="00461F08" w:rsidRDefault="00C077AE" w:rsidP="001F386C">
      <w:pPr>
        <w:pStyle w:val="ListParagraph"/>
        <w:numPr>
          <w:ilvl w:val="2"/>
          <w:numId w:val="15"/>
        </w:numPr>
        <w:spacing w:line="276" w:lineRule="auto"/>
        <w:jc w:val="left"/>
        <w:rPr>
          <w:sz w:val="22"/>
          <w:szCs w:val="22"/>
          <w:lang w:val="hy-AM"/>
        </w:rPr>
      </w:pPr>
      <w:r w:rsidRPr="00461F08">
        <w:rPr>
          <w:sz w:val="22"/>
          <w:szCs w:val="22"/>
          <w:lang w:val="hy-AM"/>
        </w:rPr>
        <w:t xml:space="preserve">Առդիր </w:t>
      </w:r>
      <w:r w:rsidR="00466BF4" w:rsidRPr="00E132C2">
        <w:rPr>
          <w:sz w:val="22"/>
          <w:szCs w:val="22"/>
          <w:lang w:val="hy-AM"/>
        </w:rPr>
        <w:t>4</w:t>
      </w:r>
      <w:r w:rsidRPr="00461F08">
        <w:rPr>
          <w:sz w:val="22"/>
          <w:szCs w:val="22"/>
          <w:lang w:val="hy-AM"/>
        </w:rPr>
        <w:t xml:space="preserve">. Համաշխարհային բանկի խմբի ուղեկցող գրությունը և Ծրագրի աջակցության նպատակով առաջարկվող երաշխիքի </w:t>
      </w:r>
      <w:proofErr w:type="spellStart"/>
      <w:r w:rsidRPr="00461F08">
        <w:rPr>
          <w:sz w:val="22"/>
          <w:szCs w:val="22"/>
          <w:lang w:val="hy-AM"/>
        </w:rPr>
        <w:t>ինդիկատիվ</w:t>
      </w:r>
      <w:proofErr w:type="spellEnd"/>
      <w:r w:rsidRPr="00461F08">
        <w:rPr>
          <w:sz w:val="22"/>
          <w:szCs w:val="22"/>
          <w:lang w:val="hy-AM"/>
        </w:rPr>
        <w:t xml:space="preserve"> պայմանները</w:t>
      </w:r>
      <w:r w:rsidR="001F386C" w:rsidRPr="00461F08">
        <w:rPr>
          <w:sz w:val="22"/>
          <w:szCs w:val="22"/>
          <w:lang w:val="hy-AM"/>
        </w:rPr>
        <w:t xml:space="preserve"> (դրանց առկայության դեպքում)</w:t>
      </w:r>
      <w:r w:rsidR="00466BF4" w:rsidRPr="00E132C2">
        <w:rPr>
          <w:sz w:val="22"/>
          <w:szCs w:val="22"/>
          <w:lang w:val="hy-AM"/>
        </w:rPr>
        <w:t>։</w:t>
      </w:r>
    </w:p>
    <w:p w:rsidR="00C077AE" w:rsidRPr="003B10EC" w:rsidRDefault="00C077AE" w:rsidP="001276E4">
      <w:pPr>
        <w:pStyle w:val="ListParagraph"/>
        <w:spacing w:line="276" w:lineRule="auto"/>
        <w:ind w:left="2127"/>
        <w:rPr>
          <w:lang w:val="hy-AM"/>
        </w:rPr>
      </w:pP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331" w:name="_Toc495589954"/>
      <w:bookmarkStart w:id="332" w:name="_Toc495590105"/>
      <w:bookmarkStart w:id="333" w:name="_Toc495590207"/>
      <w:bookmarkStart w:id="334" w:name="_Toc495594715"/>
      <w:bookmarkStart w:id="335" w:name="_Toc495589955"/>
      <w:bookmarkStart w:id="336" w:name="_Toc495590106"/>
      <w:bookmarkStart w:id="337" w:name="_Toc495590208"/>
      <w:bookmarkStart w:id="338" w:name="_Toc495594716"/>
      <w:bookmarkStart w:id="339" w:name="_Toc495589956"/>
      <w:bookmarkStart w:id="340" w:name="_Toc495590107"/>
      <w:bookmarkStart w:id="341" w:name="_Toc495590209"/>
      <w:bookmarkStart w:id="342" w:name="_Toc495594717"/>
      <w:bookmarkStart w:id="343" w:name="_Toc495589957"/>
      <w:bookmarkStart w:id="344" w:name="_Toc495590108"/>
      <w:bookmarkStart w:id="345" w:name="_Toc495590210"/>
      <w:bookmarkStart w:id="346" w:name="_Toc495594718"/>
      <w:bookmarkStart w:id="347" w:name="_Toc495589958"/>
      <w:bookmarkStart w:id="348" w:name="_Toc495590109"/>
      <w:bookmarkStart w:id="349" w:name="_Toc495590211"/>
      <w:bookmarkStart w:id="350" w:name="_Toc495594719"/>
      <w:bookmarkStart w:id="351" w:name="_Toc495589959"/>
      <w:bookmarkStart w:id="352" w:name="_Toc495590110"/>
      <w:bookmarkStart w:id="353" w:name="_Toc495590212"/>
      <w:bookmarkStart w:id="354" w:name="_Toc495594720"/>
      <w:bookmarkStart w:id="355" w:name="_Toc495589960"/>
      <w:bookmarkStart w:id="356" w:name="_Toc495590111"/>
      <w:bookmarkStart w:id="357" w:name="_Toc495590213"/>
      <w:bookmarkStart w:id="358" w:name="_Toc495594721"/>
      <w:bookmarkStart w:id="359" w:name="_Toc495589961"/>
      <w:bookmarkStart w:id="360" w:name="_Toc495590112"/>
      <w:bookmarkStart w:id="361" w:name="_Toc495590214"/>
      <w:bookmarkStart w:id="362" w:name="_Toc495594722"/>
      <w:bookmarkStart w:id="363" w:name="_Toc495589962"/>
      <w:bookmarkStart w:id="364" w:name="_Toc495590113"/>
      <w:bookmarkStart w:id="365" w:name="_Toc495590215"/>
      <w:bookmarkStart w:id="366" w:name="_Toc495594723"/>
      <w:bookmarkStart w:id="367" w:name="_Toc495589963"/>
      <w:bookmarkStart w:id="368" w:name="_Toc495590114"/>
      <w:bookmarkStart w:id="369" w:name="_Toc495590216"/>
      <w:bookmarkStart w:id="370" w:name="_Toc495594724"/>
      <w:bookmarkStart w:id="371" w:name="_Toc495137739"/>
      <w:bookmarkStart w:id="372" w:name="_Toc494825393"/>
      <w:bookmarkStart w:id="373" w:name="_Toc495137740"/>
      <w:bookmarkStart w:id="374" w:name="_Toc501378792"/>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B10EC">
        <w:rPr>
          <w:rFonts w:ascii="GHEA Grapalat" w:hAnsi="GHEA Grapalat"/>
          <w:lang w:val="hy-AM"/>
        </w:rPr>
        <w:lastRenderedPageBreak/>
        <w:t>Հայտի լեզուն</w:t>
      </w:r>
      <w:bookmarkEnd w:id="374"/>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Բոլոր Հայտերը պետք է գրվեն անգլերեն լեզվով և Նախաորակավորված հայտատուների և Պատվիրատուի միջև Հայտերի հետ կապված ամբողջ նամակագրությունը և փաստաթղթերը պետք է լինեն միայն անգլերեն լեզվով:</w:t>
      </w:r>
    </w:p>
    <w:p w:rsidR="00C077AE" w:rsidRPr="003B10EC" w:rsidRDefault="00C077AE" w:rsidP="00B61ACA">
      <w:pPr>
        <w:pStyle w:val="Heading3"/>
        <w:numPr>
          <w:ilvl w:val="2"/>
          <w:numId w:val="9"/>
        </w:numPr>
        <w:rPr>
          <w:lang w:val="hy-AM"/>
        </w:rPr>
      </w:pPr>
      <w:proofErr w:type="spellStart"/>
      <w:r w:rsidRPr="003B10EC">
        <w:rPr>
          <w:rFonts w:ascii="GHEA Grapalat" w:hAnsi="GHEA Grapalat"/>
          <w:lang w:val="hy-AM"/>
        </w:rPr>
        <w:t>Թեև</w:t>
      </w:r>
      <w:proofErr w:type="spellEnd"/>
      <w:r w:rsidRPr="003B10EC">
        <w:rPr>
          <w:rFonts w:ascii="GHEA Grapalat" w:hAnsi="GHEA Grapalat"/>
          <w:lang w:val="hy-AM"/>
        </w:rPr>
        <w:t xml:space="preserve"> </w:t>
      </w:r>
      <w:proofErr w:type="spellStart"/>
      <w:r w:rsidRPr="003B10EC">
        <w:rPr>
          <w:rFonts w:ascii="GHEA Grapalat" w:hAnsi="GHEA Grapalat"/>
          <w:lang w:val="hy-AM"/>
        </w:rPr>
        <w:t>ԿԱՀ</w:t>
      </w:r>
      <w:proofErr w:type="spellEnd"/>
      <w:r w:rsidRPr="003B10EC">
        <w:rPr>
          <w:rFonts w:ascii="GHEA Grapalat" w:hAnsi="GHEA Grapalat"/>
          <w:lang w:val="hy-AM"/>
        </w:rPr>
        <w:t xml:space="preserve">-ի, Լիցենզիայի, </w:t>
      </w:r>
      <w:proofErr w:type="spellStart"/>
      <w:r w:rsidRPr="003B10EC">
        <w:rPr>
          <w:rFonts w:ascii="GHEA Grapalat" w:hAnsi="GHEA Grapalat"/>
          <w:lang w:val="hy-AM"/>
        </w:rPr>
        <w:t>ԷԳՊ</w:t>
      </w:r>
      <w:proofErr w:type="spellEnd"/>
      <w:r w:rsidRPr="003B10EC">
        <w:rPr>
          <w:rFonts w:ascii="GHEA Grapalat" w:hAnsi="GHEA Grapalat"/>
          <w:lang w:val="hy-AM"/>
        </w:rPr>
        <w:t xml:space="preserve">-ի և այլ փաստաթղթերի նախագծերի անգլերեն թարգմանությունները տրամադրվում են սույն </w:t>
      </w:r>
      <w:proofErr w:type="spellStart"/>
      <w:r w:rsidRPr="003B10EC">
        <w:rPr>
          <w:rFonts w:ascii="GHEA Grapalat" w:hAnsi="GHEA Grapalat"/>
          <w:lang w:val="hy-AM"/>
        </w:rPr>
        <w:t>ՀՆՀ</w:t>
      </w:r>
      <w:proofErr w:type="spellEnd"/>
      <w:r w:rsidRPr="003B10EC">
        <w:rPr>
          <w:rFonts w:ascii="GHEA Grapalat" w:hAnsi="GHEA Grapalat"/>
          <w:lang w:val="hy-AM"/>
        </w:rPr>
        <w:t>-ի հետ միասին, պետք է հաշվի առնել, որ Ծրագրի ընկերության կողմից որոշակի փաստաթղթերի ստորագրումը համապատասխան մարմինների հետ պետք է իրականացվի հայերեն լեզվով:</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հայտատուներին խրախուսվում է ձեռք բերել այդ փաստաթղթերի հայերեն տարբերակները </w:t>
      </w:r>
      <w:proofErr w:type="spellStart"/>
      <w:r w:rsidRPr="003B10EC">
        <w:rPr>
          <w:rFonts w:ascii="GHEA Grapalat" w:hAnsi="GHEA Grapalat"/>
          <w:lang w:val="hy-AM"/>
        </w:rPr>
        <w:t>Պատվիրատուից</w:t>
      </w:r>
      <w:proofErr w:type="spellEnd"/>
      <w:r w:rsidRPr="003B10EC">
        <w:rPr>
          <w:rFonts w:ascii="GHEA Grapalat" w:hAnsi="GHEA Grapalat"/>
          <w:lang w:val="hy-AM"/>
        </w:rPr>
        <w:t xml:space="preserve"> և դրանք ուսումնասիրել՝ նախքան իրենց Հայտի ներկայացումը:</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375" w:name="_Toc495589965"/>
      <w:bookmarkStart w:id="376" w:name="_Toc495590116"/>
      <w:bookmarkStart w:id="377" w:name="_Toc495590218"/>
      <w:bookmarkStart w:id="378" w:name="_Toc495594726"/>
      <w:bookmarkStart w:id="379" w:name="_Toc501378793"/>
      <w:bookmarkEnd w:id="375"/>
      <w:bookmarkEnd w:id="376"/>
      <w:bookmarkEnd w:id="377"/>
      <w:bookmarkEnd w:id="378"/>
      <w:r w:rsidRPr="003B10EC">
        <w:rPr>
          <w:rFonts w:ascii="GHEA Grapalat" w:hAnsi="GHEA Grapalat"/>
          <w:lang w:val="hy-AM"/>
        </w:rPr>
        <w:t xml:space="preserve">Հայտի կառուցվածքը </w:t>
      </w:r>
      <w:proofErr w:type="spellStart"/>
      <w:r w:rsidRPr="003B10EC">
        <w:rPr>
          <w:rFonts w:ascii="GHEA Grapalat" w:hAnsi="GHEA Grapalat"/>
          <w:lang w:val="hy-AM"/>
        </w:rPr>
        <w:t>եվ</w:t>
      </w:r>
      <w:proofErr w:type="spellEnd"/>
      <w:r w:rsidRPr="003B10EC">
        <w:rPr>
          <w:rFonts w:ascii="GHEA Grapalat" w:hAnsi="GHEA Grapalat"/>
          <w:lang w:val="hy-AM"/>
        </w:rPr>
        <w:t xml:space="preserve"> բովանդակությունը</w:t>
      </w:r>
      <w:bookmarkEnd w:id="379"/>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Յուրաքանչյուր Նախաորակավորված հայտատու գործարքի համար կարող է ներկայացնել միայն մեկ Հայտ, որը բաղկացած է տեխնիկական առաջարկից («</w:t>
      </w:r>
      <w:r w:rsidRPr="003B10EC">
        <w:rPr>
          <w:rFonts w:ascii="GHEA Grapalat" w:hAnsi="GHEA Grapalat"/>
          <w:b/>
          <w:lang w:val="hy-AM"/>
        </w:rPr>
        <w:t>Տեխնիկական առաջարկ</w:t>
      </w:r>
      <w:r w:rsidRPr="003B10EC">
        <w:rPr>
          <w:rFonts w:ascii="GHEA Grapalat" w:hAnsi="GHEA Grapalat"/>
          <w:lang w:val="hy-AM"/>
        </w:rPr>
        <w:t>») և ֆինանսական առաջարկից («</w:t>
      </w:r>
      <w:r w:rsidRPr="003B10EC">
        <w:rPr>
          <w:rFonts w:ascii="GHEA Grapalat" w:hAnsi="GHEA Grapalat"/>
          <w:b/>
          <w:lang w:val="hy-AM"/>
        </w:rPr>
        <w:t>Ֆինանսական առաջարկ</w:t>
      </w:r>
      <w:r w:rsidRPr="003B10EC">
        <w:rPr>
          <w:rFonts w:ascii="GHEA Grapalat" w:hAnsi="GHEA Grapalat"/>
          <w:lang w:val="hy-AM"/>
        </w:rPr>
        <w:t>»):</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Նախաորկավորված հայտատուները պատասխանատու են իրենց Հայտի մեջ ամբողջական տեղեկատվություն տրամադրելու համար և դա չկատարելը կարող է հանգեցնել իրենց Հայտի </w:t>
      </w:r>
      <w:proofErr w:type="spellStart"/>
      <w:r w:rsidRPr="003B10EC">
        <w:rPr>
          <w:rFonts w:ascii="GHEA Grapalat" w:hAnsi="GHEA Grapalat"/>
          <w:lang w:val="hy-AM"/>
        </w:rPr>
        <w:t>մերժմանը</w:t>
      </w:r>
      <w:proofErr w:type="spellEnd"/>
      <w:r w:rsidRPr="003B10EC">
        <w:rPr>
          <w:rFonts w:ascii="GHEA Grapalat" w:hAnsi="GHEA Grapalat"/>
          <w:lang w:val="hy-AM"/>
        </w:rPr>
        <w:t xml:space="preserve">: Բացի այդ, Տեխնիկական առաջարկի կամ Ֆինանսական առաջարկի մեջ պարունակվող ցանկացած նյութական կեղծ տվյալները նախապայման կհանդիսանան Նախաորակավորված հայտատուի </w:t>
      </w:r>
      <w:proofErr w:type="spellStart"/>
      <w:r w:rsidRPr="003B10EC">
        <w:rPr>
          <w:rFonts w:ascii="GHEA Grapalat" w:hAnsi="GHEA Grapalat"/>
          <w:lang w:val="hy-AM"/>
        </w:rPr>
        <w:t>որակազրկման</w:t>
      </w:r>
      <w:proofErr w:type="spellEnd"/>
      <w:r w:rsidRPr="003B10EC">
        <w:rPr>
          <w:rFonts w:ascii="GHEA Grapalat" w:hAnsi="GHEA Grapalat"/>
          <w:lang w:val="hy-AM"/>
        </w:rPr>
        <w:t xml:space="preserve"> համար: Նախաորակավորված հայտատուները պետք է օգտագործեն միայն այս </w:t>
      </w:r>
      <w:proofErr w:type="spellStart"/>
      <w:r w:rsidRPr="003B10EC">
        <w:rPr>
          <w:rFonts w:ascii="GHEA Grapalat" w:hAnsi="GHEA Grapalat"/>
          <w:lang w:val="hy-AM"/>
        </w:rPr>
        <w:t>ՀՆՀ</w:t>
      </w:r>
      <w:proofErr w:type="spellEnd"/>
      <w:r w:rsidRPr="003B10EC">
        <w:rPr>
          <w:rFonts w:ascii="GHEA Grapalat" w:hAnsi="GHEA Grapalat"/>
          <w:lang w:val="hy-AM"/>
        </w:rPr>
        <w:t xml:space="preserve">-ում ներկայացված ստանդարտ </w:t>
      </w:r>
      <w:proofErr w:type="spellStart"/>
      <w:r w:rsidRPr="003B10EC">
        <w:rPr>
          <w:rFonts w:ascii="GHEA Grapalat" w:hAnsi="GHEA Grapalat"/>
          <w:lang w:val="hy-AM"/>
        </w:rPr>
        <w:t>ձևաչափերը</w:t>
      </w:r>
      <w:proofErr w:type="spellEnd"/>
      <w:r w:rsidRPr="003B10EC">
        <w:rPr>
          <w:rFonts w:ascii="GHEA Grapalat" w:hAnsi="GHEA Grapalat"/>
          <w:lang w:val="hy-AM"/>
        </w:rPr>
        <w:t>՝ առանց դրանց մեջ որևէ փոփոխություն կատարելու:</w:t>
      </w:r>
    </w:p>
    <w:p w:rsidR="00C077AE" w:rsidRPr="00F00C5B" w:rsidRDefault="00C077AE" w:rsidP="00B61ACA">
      <w:pPr>
        <w:pStyle w:val="Heading3"/>
        <w:numPr>
          <w:ilvl w:val="2"/>
          <w:numId w:val="9"/>
        </w:numPr>
        <w:rPr>
          <w:rFonts w:ascii="GHEA Grapalat" w:hAnsi="GHEA Grapalat"/>
          <w:lang w:val="hy-AM"/>
        </w:rPr>
      </w:pPr>
      <w:bookmarkStart w:id="380" w:name="_Ref496503897"/>
      <w:r w:rsidRPr="00F00C5B">
        <w:rPr>
          <w:rFonts w:ascii="GHEA Grapalat" w:hAnsi="GHEA Grapalat"/>
          <w:lang w:val="hy-AM"/>
        </w:rPr>
        <w:t>Հայտի ստորագրումը.</w:t>
      </w:r>
      <w:bookmarkEnd w:id="380"/>
    </w:p>
    <w:p w:rsidR="00C077AE" w:rsidRPr="00461F08" w:rsidRDefault="00C077AE" w:rsidP="00B61ACA">
      <w:pPr>
        <w:pStyle w:val="ListParagraph"/>
        <w:numPr>
          <w:ilvl w:val="0"/>
          <w:numId w:val="20"/>
        </w:numPr>
        <w:spacing w:line="276" w:lineRule="auto"/>
        <w:ind w:left="1260" w:hanging="630"/>
        <w:rPr>
          <w:sz w:val="22"/>
          <w:szCs w:val="22"/>
          <w:lang w:val="hy-AM"/>
        </w:rPr>
      </w:pPr>
      <w:r w:rsidRPr="00461F08">
        <w:rPr>
          <w:sz w:val="22"/>
          <w:szCs w:val="22"/>
          <w:lang w:val="hy-AM"/>
        </w:rPr>
        <w:t xml:space="preserve">Առաջարկը պետք է ստորագրվի լիազորված անձի (անձանց) կողմից` </w:t>
      </w:r>
      <w:proofErr w:type="spellStart"/>
      <w:r w:rsidRPr="00461F08">
        <w:rPr>
          <w:sz w:val="22"/>
          <w:szCs w:val="22"/>
          <w:lang w:val="hy-AM"/>
        </w:rPr>
        <w:t>ՆՈՀ</w:t>
      </w:r>
      <w:proofErr w:type="spellEnd"/>
      <w:r w:rsidRPr="00461F08">
        <w:rPr>
          <w:sz w:val="22"/>
          <w:szCs w:val="22"/>
          <w:lang w:val="hy-AM"/>
        </w:rPr>
        <w:t>-ի փուլում ներկայացված դիմումներին համապատասխան:</w:t>
      </w:r>
    </w:p>
    <w:p w:rsidR="00C077AE" w:rsidRPr="00461F08" w:rsidRDefault="00C077AE" w:rsidP="00B61ACA">
      <w:pPr>
        <w:pStyle w:val="ListParagraph"/>
        <w:numPr>
          <w:ilvl w:val="0"/>
          <w:numId w:val="20"/>
        </w:numPr>
        <w:spacing w:line="276" w:lineRule="auto"/>
        <w:ind w:left="1260" w:hanging="630"/>
        <w:rPr>
          <w:sz w:val="22"/>
          <w:szCs w:val="22"/>
          <w:lang w:val="hy-AM"/>
        </w:rPr>
      </w:pPr>
      <w:r w:rsidRPr="00461F08">
        <w:rPr>
          <w:sz w:val="22"/>
          <w:szCs w:val="22"/>
          <w:lang w:val="hy-AM"/>
        </w:rPr>
        <w:t xml:space="preserve">Յուրաքանչյուր Հայտ պետք է տպագրվի կամ գրվի չմաքրվող թանաքով և պետք է ֆիզիկապես ստորագրվի Նախաորակավորված հայտատուի կողմից լիազորված </w:t>
      </w:r>
      <w:proofErr w:type="spellStart"/>
      <w:r w:rsidRPr="00461F08">
        <w:rPr>
          <w:sz w:val="22"/>
          <w:szCs w:val="22"/>
          <w:lang w:val="hy-AM"/>
        </w:rPr>
        <w:t>ստորագրողի</w:t>
      </w:r>
      <w:proofErr w:type="spellEnd"/>
      <w:r w:rsidRPr="00461F08">
        <w:rPr>
          <w:sz w:val="22"/>
          <w:szCs w:val="22"/>
          <w:lang w:val="hy-AM"/>
        </w:rPr>
        <w:t xml:space="preserve"> կողմից: Հայտը ստորագրող անձի անունը, ազգանունը և պաշտոնը պետք է տպվեն կամ գրվեն ստորագրության տակ:</w:t>
      </w:r>
    </w:p>
    <w:p w:rsidR="00C077AE" w:rsidRPr="00461F08" w:rsidRDefault="00C077AE" w:rsidP="00B61ACA">
      <w:pPr>
        <w:pStyle w:val="ListParagraph"/>
        <w:numPr>
          <w:ilvl w:val="0"/>
          <w:numId w:val="20"/>
        </w:numPr>
        <w:spacing w:line="276" w:lineRule="auto"/>
        <w:ind w:left="1260" w:hanging="630"/>
        <w:contextualSpacing w:val="0"/>
        <w:rPr>
          <w:sz w:val="22"/>
          <w:szCs w:val="22"/>
          <w:lang w:val="hy-AM"/>
        </w:rPr>
      </w:pPr>
      <w:r w:rsidRPr="00461F08">
        <w:rPr>
          <w:sz w:val="22"/>
          <w:szCs w:val="22"/>
          <w:lang w:val="hy-AM"/>
        </w:rPr>
        <w:t xml:space="preserve">Հայտի բոլոր էջերը պետք է ֆիզիկապես ստորագրվեն Նախաորկավորված հայտատուի կամ նրա կողմից լիազորված </w:t>
      </w:r>
      <w:proofErr w:type="spellStart"/>
      <w:r w:rsidRPr="00461F08">
        <w:rPr>
          <w:sz w:val="22"/>
          <w:szCs w:val="22"/>
          <w:lang w:val="hy-AM"/>
        </w:rPr>
        <w:t>ստորագրողի</w:t>
      </w:r>
      <w:proofErr w:type="spellEnd"/>
      <w:r w:rsidRPr="00461F08">
        <w:rPr>
          <w:sz w:val="22"/>
          <w:szCs w:val="22"/>
          <w:lang w:val="hy-AM"/>
        </w:rPr>
        <w:t xml:space="preserve"> կողմից: Եթե ներկայացվում են որևէ տպագիր և հրատարակված փաստաթղթեր, ապա պետք է ստորագրվի այդ նյութերի միայն կազմը և վերջին էջը:</w:t>
      </w:r>
    </w:p>
    <w:p w:rsidR="00C077AE" w:rsidRPr="00461F08" w:rsidRDefault="00C077AE" w:rsidP="001276E4">
      <w:pPr>
        <w:pStyle w:val="ListParagraph"/>
        <w:spacing w:line="276" w:lineRule="auto"/>
        <w:ind w:left="1260"/>
        <w:contextualSpacing w:val="0"/>
        <w:rPr>
          <w:sz w:val="22"/>
          <w:szCs w:val="22"/>
          <w:lang w:val="hy-AM"/>
        </w:rPr>
      </w:pPr>
    </w:p>
    <w:p w:rsidR="00C077AE" w:rsidRPr="00F00C5B" w:rsidRDefault="00C077AE" w:rsidP="00B61ACA">
      <w:pPr>
        <w:pStyle w:val="Heading3"/>
        <w:numPr>
          <w:ilvl w:val="2"/>
          <w:numId w:val="9"/>
        </w:numPr>
        <w:rPr>
          <w:rFonts w:ascii="GHEA Grapalat" w:hAnsi="GHEA Grapalat"/>
          <w:lang w:val="hy-AM"/>
        </w:rPr>
      </w:pPr>
      <w:bookmarkStart w:id="381" w:name="_Ref494288798"/>
      <w:r w:rsidRPr="00F00C5B">
        <w:rPr>
          <w:rFonts w:ascii="GHEA Grapalat" w:hAnsi="GHEA Grapalat"/>
          <w:lang w:val="hy-AM"/>
        </w:rPr>
        <w:lastRenderedPageBreak/>
        <w:t>Տեխնիկական առաջարկ.</w:t>
      </w:r>
      <w:bookmarkEnd w:id="381"/>
    </w:p>
    <w:p w:rsidR="00C077AE" w:rsidRPr="00461F08" w:rsidRDefault="00C077AE" w:rsidP="001276E4">
      <w:pPr>
        <w:pStyle w:val="ListParagraph"/>
        <w:spacing w:line="276" w:lineRule="auto"/>
        <w:ind w:left="709"/>
        <w:rPr>
          <w:sz w:val="22"/>
          <w:szCs w:val="22"/>
          <w:lang w:val="hy-AM"/>
        </w:rPr>
      </w:pPr>
      <w:r w:rsidRPr="00461F08">
        <w:rPr>
          <w:sz w:val="22"/>
          <w:szCs w:val="22"/>
          <w:lang w:val="hy-AM"/>
        </w:rPr>
        <w:t>Տեխնիկական առաջարկը պետք է պարունակի՝</w:t>
      </w:r>
    </w:p>
    <w:p w:rsidR="00C077AE" w:rsidRPr="00461F08" w:rsidRDefault="00C077AE" w:rsidP="00F00C5B">
      <w:pPr>
        <w:pStyle w:val="ListParagraph"/>
        <w:numPr>
          <w:ilvl w:val="0"/>
          <w:numId w:val="21"/>
        </w:numPr>
        <w:spacing w:line="276" w:lineRule="auto"/>
        <w:ind w:left="1260" w:hanging="630"/>
        <w:contextualSpacing w:val="0"/>
        <w:rPr>
          <w:sz w:val="22"/>
          <w:szCs w:val="22"/>
          <w:lang w:val="hy-AM"/>
        </w:rPr>
      </w:pPr>
      <w:r w:rsidRPr="00461F08">
        <w:rPr>
          <w:sz w:val="22"/>
          <w:szCs w:val="22"/>
          <w:lang w:val="hy-AM"/>
        </w:rPr>
        <w:t xml:space="preserve">լրացված և ստորագրված Հայտի ներկայացման գրության </w:t>
      </w:r>
      <w:proofErr w:type="spellStart"/>
      <w:r w:rsidRPr="00461F08">
        <w:rPr>
          <w:sz w:val="22"/>
          <w:szCs w:val="22"/>
          <w:lang w:val="hy-AM"/>
        </w:rPr>
        <w:t>ձևաչափը</w:t>
      </w:r>
      <w:proofErr w:type="spellEnd"/>
      <w:r w:rsidRPr="00461F08">
        <w:rPr>
          <w:sz w:val="22"/>
          <w:szCs w:val="22"/>
          <w:lang w:val="hy-AM"/>
        </w:rPr>
        <w:t xml:space="preserve">՝ համաձայն </w:t>
      </w:r>
      <w:proofErr w:type="spellStart"/>
      <w:r w:rsidRPr="00461F08">
        <w:rPr>
          <w:sz w:val="22"/>
          <w:szCs w:val="22"/>
          <w:lang w:val="hy-AM"/>
        </w:rPr>
        <w:t>ՀՆՀ</w:t>
      </w:r>
      <w:proofErr w:type="spellEnd"/>
      <w:r w:rsidRPr="00461F08">
        <w:rPr>
          <w:sz w:val="22"/>
          <w:szCs w:val="22"/>
          <w:lang w:val="hy-AM"/>
        </w:rPr>
        <w:t>-ի</w:t>
      </w:r>
      <w:r w:rsidR="00F00C5B">
        <w:rPr>
          <w:sz w:val="22"/>
          <w:szCs w:val="22"/>
          <w:lang w:val="hy-AM"/>
        </w:rPr>
        <w:t xml:space="preserve"> </w:t>
      </w:r>
      <w:r w:rsidR="00151BC7" w:rsidRPr="00461F08">
        <w:rPr>
          <w:sz w:val="22"/>
          <w:szCs w:val="22"/>
          <w:lang w:val="hy-AM"/>
        </w:rPr>
        <w:t xml:space="preserve">Հավելված </w:t>
      </w:r>
      <w:r w:rsidR="00151BC7" w:rsidRPr="00461F08">
        <w:rPr>
          <w:noProof/>
          <w:sz w:val="22"/>
          <w:szCs w:val="22"/>
          <w:lang w:val="hy-AM"/>
        </w:rPr>
        <w:t>1</w:t>
      </w:r>
      <w:r w:rsidR="00F00C5B">
        <w:rPr>
          <w:sz w:val="22"/>
          <w:szCs w:val="22"/>
          <w:lang w:val="hy-AM"/>
        </w:rPr>
        <w:t>-ի</w:t>
      </w:r>
      <w:r w:rsidRPr="00461F08">
        <w:rPr>
          <w:sz w:val="22"/>
          <w:szCs w:val="22"/>
          <w:lang w:val="hy-AM"/>
        </w:rPr>
        <w:t>.</w:t>
      </w:r>
    </w:p>
    <w:p w:rsidR="00C077AE" w:rsidRPr="00461F08" w:rsidRDefault="00C077AE" w:rsidP="00B61ACA">
      <w:pPr>
        <w:pStyle w:val="ListParagraph"/>
        <w:numPr>
          <w:ilvl w:val="0"/>
          <w:numId w:val="21"/>
        </w:numPr>
        <w:spacing w:line="276" w:lineRule="auto"/>
        <w:ind w:left="1260" w:hanging="630"/>
        <w:contextualSpacing w:val="0"/>
        <w:rPr>
          <w:sz w:val="22"/>
          <w:szCs w:val="22"/>
          <w:lang w:val="hy-AM"/>
        </w:rPr>
      </w:pPr>
      <w:r w:rsidRPr="00461F08">
        <w:rPr>
          <w:sz w:val="22"/>
          <w:szCs w:val="22"/>
          <w:lang w:val="hy-AM"/>
        </w:rPr>
        <w:t xml:space="preserve">Նախաորակավորված հայտատուի համար անհրաժեշտ ցանկացած այլ / լրացուցիչ տեղեկություններ, որոնք անհրաժեշտ են Գնահատող հանձնաժողովին, Տեխնիկական առաջարկը գնահատելու համար՝ սույն </w:t>
      </w:r>
      <w:proofErr w:type="spellStart"/>
      <w:r w:rsidRPr="00461F08">
        <w:rPr>
          <w:sz w:val="22"/>
          <w:szCs w:val="22"/>
          <w:lang w:val="hy-AM"/>
        </w:rPr>
        <w:t>ՀՆՀ</w:t>
      </w:r>
      <w:proofErr w:type="spellEnd"/>
      <w:r w:rsidRPr="00461F08">
        <w:rPr>
          <w:sz w:val="22"/>
          <w:szCs w:val="22"/>
          <w:lang w:val="hy-AM"/>
        </w:rPr>
        <w:t>-ում նշված չափանիշների հիման վրա.</w:t>
      </w:r>
    </w:p>
    <w:p w:rsidR="00C077AE" w:rsidRPr="00461F08" w:rsidRDefault="00C077AE" w:rsidP="00B61ACA">
      <w:pPr>
        <w:pStyle w:val="ListParagraph"/>
        <w:numPr>
          <w:ilvl w:val="0"/>
          <w:numId w:val="21"/>
        </w:numPr>
        <w:spacing w:line="276" w:lineRule="auto"/>
        <w:ind w:left="1260" w:hanging="630"/>
        <w:contextualSpacing w:val="0"/>
        <w:rPr>
          <w:sz w:val="22"/>
          <w:szCs w:val="22"/>
          <w:lang w:val="hy-AM"/>
        </w:rPr>
      </w:pPr>
      <w:r w:rsidRPr="00461F08">
        <w:rPr>
          <w:sz w:val="22"/>
          <w:szCs w:val="22"/>
          <w:lang w:val="hy-AM"/>
        </w:rPr>
        <w:t xml:space="preserve">Ներկայացվող Հայտի ապահովումը` ըստ </w:t>
      </w:r>
      <w:proofErr w:type="spellStart"/>
      <w:r w:rsidRPr="00461F08">
        <w:rPr>
          <w:sz w:val="22"/>
          <w:szCs w:val="22"/>
          <w:lang w:val="hy-AM"/>
        </w:rPr>
        <w:t>ՀՆՀ</w:t>
      </w:r>
      <w:proofErr w:type="spellEnd"/>
      <w:r w:rsidRPr="00461F08">
        <w:rPr>
          <w:sz w:val="22"/>
          <w:szCs w:val="22"/>
          <w:lang w:val="hy-AM"/>
        </w:rPr>
        <w:t xml:space="preserve">-ի </w:t>
      </w:r>
      <w:r w:rsidR="00151BC7" w:rsidRPr="00151BC7">
        <w:rPr>
          <w:sz w:val="22"/>
          <w:szCs w:val="22"/>
          <w:lang w:val="hy-AM"/>
        </w:rPr>
        <w:t xml:space="preserve">Հավելված </w:t>
      </w:r>
      <w:r w:rsidR="00151BC7" w:rsidRPr="00151BC7">
        <w:rPr>
          <w:noProof/>
          <w:sz w:val="22"/>
          <w:szCs w:val="22"/>
          <w:lang w:val="hy-AM"/>
        </w:rPr>
        <w:t>3</w:t>
      </w:r>
      <w:r w:rsidRPr="00461F08">
        <w:rPr>
          <w:sz w:val="22"/>
          <w:szCs w:val="22"/>
          <w:lang w:val="hy-AM"/>
        </w:rPr>
        <w:t xml:space="preserve">-ում սահմանված </w:t>
      </w:r>
      <w:proofErr w:type="spellStart"/>
      <w:r w:rsidRPr="00461F08">
        <w:rPr>
          <w:sz w:val="22"/>
          <w:szCs w:val="22"/>
          <w:lang w:val="hy-AM"/>
        </w:rPr>
        <w:t>ձևաչափի</w:t>
      </w:r>
      <w:proofErr w:type="spellEnd"/>
    </w:p>
    <w:p w:rsidR="00C077AE" w:rsidRPr="00F00C5B" w:rsidRDefault="00C077AE" w:rsidP="00B61ACA">
      <w:pPr>
        <w:pStyle w:val="Heading3"/>
        <w:numPr>
          <w:ilvl w:val="2"/>
          <w:numId w:val="9"/>
        </w:numPr>
        <w:rPr>
          <w:rFonts w:ascii="GHEA Grapalat" w:hAnsi="GHEA Grapalat"/>
          <w:lang w:val="hy-AM"/>
        </w:rPr>
      </w:pPr>
      <w:bookmarkStart w:id="382" w:name="_Ref496529067"/>
      <w:r w:rsidRPr="00F00C5B">
        <w:rPr>
          <w:rFonts w:ascii="GHEA Grapalat" w:hAnsi="GHEA Grapalat"/>
          <w:lang w:val="hy-AM"/>
        </w:rPr>
        <w:t>Ֆինանսական առաջարկ:</w:t>
      </w:r>
      <w:bookmarkEnd w:id="382"/>
    </w:p>
    <w:p w:rsidR="00C077AE" w:rsidRPr="00F00C5B" w:rsidRDefault="00C077AE" w:rsidP="001276E4">
      <w:pPr>
        <w:ind w:left="720"/>
      </w:pPr>
      <w:r w:rsidRPr="00F00C5B">
        <w:rPr>
          <w:rFonts w:cs="Sylfaen"/>
        </w:rPr>
        <w:t>Ֆինանսական</w:t>
      </w:r>
      <w:r w:rsidRPr="00F00C5B">
        <w:t xml:space="preserve"> </w:t>
      </w:r>
      <w:r w:rsidRPr="00F00C5B">
        <w:rPr>
          <w:rFonts w:cs="Sylfaen"/>
        </w:rPr>
        <w:t>առաջարկը</w:t>
      </w:r>
      <w:r w:rsidRPr="00F00C5B">
        <w:t xml:space="preserve"> </w:t>
      </w:r>
      <w:r w:rsidRPr="00F00C5B">
        <w:rPr>
          <w:rFonts w:cs="Sylfaen"/>
        </w:rPr>
        <w:t>պետք</w:t>
      </w:r>
      <w:r w:rsidRPr="00F00C5B">
        <w:t xml:space="preserve"> </w:t>
      </w:r>
      <w:r w:rsidRPr="00F00C5B">
        <w:rPr>
          <w:rFonts w:cs="Sylfaen"/>
        </w:rPr>
        <w:t>է</w:t>
      </w:r>
      <w:r w:rsidRPr="00F00C5B">
        <w:t xml:space="preserve"> </w:t>
      </w:r>
      <w:r w:rsidRPr="00F00C5B">
        <w:rPr>
          <w:rFonts w:cs="Sylfaen"/>
        </w:rPr>
        <w:t>պարունակի լրացված</w:t>
      </w:r>
      <w:r w:rsidRPr="00F00C5B">
        <w:t xml:space="preserve"> </w:t>
      </w:r>
      <w:r w:rsidRPr="00F00C5B">
        <w:rPr>
          <w:rFonts w:cs="Sylfaen"/>
        </w:rPr>
        <w:t xml:space="preserve">Ֆինանսական առաջարկի ներկայացման </w:t>
      </w:r>
      <w:proofErr w:type="spellStart"/>
      <w:r w:rsidRPr="00F00C5B">
        <w:rPr>
          <w:rFonts w:cs="Sylfaen"/>
        </w:rPr>
        <w:t>ձևաչափը</w:t>
      </w:r>
      <w:proofErr w:type="spellEnd"/>
      <w:r w:rsidRPr="00F00C5B">
        <w:rPr>
          <w:rFonts w:cs="Sylfaen"/>
        </w:rPr>
        <w:t>՝ ըստ</w:t>
      </w:r>
      <w:r w:rsidRPr="00F00C5B">
        <w:t xml:space="preserve"> </w:t>
      </w:r>
      <w:proofErr w:type="spellStart"/>
      <w:r w:rsidRPr="00F00C5B">
        <w:rPr>
          <w:rFonts w:cs="Sylfaen"/>
        </w:rPr>
        <w:t>ՀՆՀ</w:t>
      </w:r>
      <w:proofErr w:type="spellEnd"/>
      <w:r w:rsidRPr="00F00C5B">
        <w:t>-</w:t>
      </w:r>
      <w:r w:rsidRPr="00F00C5B">
        <w:rPr>
          <w:rFonts w:cs="Sylfaen"/>
        </w:rPr>
        <w:t>ի</w:t>
      </w:r>
      <w:r w:rsidRPr="00F00C5B">
        <w:t xml:space="preserve"> </w:t>
      </w:r>
      <w:r w:rsidR="00151BC7" w:rsidRPr="003B10EC">
        <w:t xml:space="preserve">Հավելված </w:t>
      </w:r>
      <w:r w:rsidR="00151BC7">
        <w:rPr>
          <w:noProof/>
        </w:rPr>
        <w:t>2</w:t>
      </w:r>
      <w:r w:rsidRPr="00F00C5B">
        <w:t>-</w:t>
      </w:r>
      <w:r w:rsidRPr="00F00C5B">
        <w:rPr>
          <w:rFonts w:cs="Sylfaen"/>
        </w:rPr>
        <w:t>ում</w:t>
      </w:r>
      <w:r w:rsidRPr="00F00C5B">
        <w:t xml:space="preserve"> </w:t>
      </w:r>
      <w:r w:rsidRPr="00F00C5B">
        <w:rPr>
          <w:rFonts w:cs="Sylfaen"/>
        </w:rPr>
        <w:t>ներկայացված</w:t>
      </w:r>
      <w:r w:rsidRPr="00F00C5B">
        <w:t xml:space="preserve"> </w:t>
      </w:r>
      <w:proofErr w:type="spellStart"/>
      <w:r w:rsidRPr="00F00C5B">
        <w:rPr>
          <w:rFonts w:cs="Sylfaen"/>
        </w:rPr>
        <w:t>ձևաչափի</w:t>
      </w:r>
      <w:proofErr w:type="spellEnd"/>
      <w:r w:rsidRPr="00F00C5B">
        <w:t>:</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383" w:name="_Toc496527596"/>
      <w:bookmarkStart w:id="384" w:name="_Toc501378794"/>
      <w:bookmarkEnd w:id="383"/>
      <w:r w:rsidRPr="003B10EC">
        <w:rPr>
          <w:rFonts w:ascii="GHEA Grapalat" w:hAnsi="GHEA Grapalat"/>
          <w:lang w:val="hy-AM"/>
        </w:rPr>
        <w:t>Հայտի ապահովումը</w:t>
      </w:r>
      <w:bookmarkEnd w:id="384"/>
    </w:p>
    <w:p w:rsidR="00C077AE" w:rsidRPr="003B10EC" w:rsidRDefault="00C077AE" w:rsidP="0022062B">
      <w:pPr>
        <w:pStyle w:val="Heading3"/>
        <w:numPr>
          <w:ilvl w:val="2"/>
          <w:numId w:val="9"/>
        </w:numPr>
        <w:rPr>
          <w:lang w:val="hy-AM"/>
        </w:rPr>
      </w:pPr>
      <w:r w:rsidRPr="003B10EC">
        <w:rPr>
          <w:rFonts w:ascii="GHEA Grapalat" w:hAnsi="GHEA Grapalat"/>
          <w:lang w:val="hy-AM"/>
        </w:rPr>
        <w:t xml:space="preserve">Յուրաքանչյուր Նախաորակավորված հայտատուից պահանջվում է, որպես իր Տեխնիկական առաջարկի մի մաս, ներկայացնել </w:t>
      </w:r>
      <w:r w:rsidR="009715D2">
        <w:rPr>
          <w:rFonts w:ascii="GHEA Grapalat" w:hAnsi="GHEA Grapalat"/>
          <w:lang w:val="hy-AM"/>
        </w:rPr>
        <w:t>բ</w:t>
      </w:r>
      <w:r w:rsidRPr="003B10EC">
        <w:rPr>
          <w:rFonts w:ascii="GHEA Grapalat" w:hAnsi="GHEA Grapalat"/>
          <w:lang w:val="hy-AM"/>
        </w:rPr>
        <w:t xml:space="preserve">անկային երաշխիք Որակավորված Բանկի կողմից </w:t>
      </w:r>
      <w:r w:rsidR="0022062B" w:rsidRPr="0022062B">
        <w:rPr>
          <w:rFonts w:ascii="GHEA Grapalat" w:hAnsi="GHEA Grapalat"/>
          <w:lang w:val="hy-AM"/>
        </w:rPr>
        <w:t>1,000,000 (մեկ միլիոն) ԱՄՆ դոլար</w:t>
      </w:r>
      <w:r w:rsidRPr="003B10EC">
        <w:rPr>
          <w:rFonts w:ascii="GHEA Grapalat" w:hAnsi="GHEA Grapalat"/>
          <w:lang w:val="hy-AM"/>
        </w:rPr>
        <w:t xml:space="preserve"> գումարի չափով՝ համապատասխան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w:t>
      </w:r>
      <w:r w:rsidR="00151BC7" w:rsidRPr="003B10EC">
        <w:rPr>
          <w:rFonts w:ascii="GHEA Grapalat" w:hAnsi="GHEA Grapalat"/>
          <w:lang w:val="hy-AM"/>
        </w:rPr>
        <w:t xml:space="preserve">Հավելված </w:t>
      </w:r>
      <w:r w:rsidR="00151BC7">
        <w:rPr>
          <w:rFonts w:ascii="GHEA Grapalat" w:hAnsi="GHEA Grapalat"/>
          <w:noProof/>
          <w:lang w:val="hy-AM"/>
        </w:rPr>
        <w:t>3</w:t>
      </w:r>
      <w:r w:rsidRPr="003B10EC">
        <w:rPr>
          <w:rFonts w:ascii="GHEA Grapalat" w:hAnsi="GHEA Grapalat"/>
          <w:lang w:val="hy-AM"/>
        </w:rPr>
        <w:t>-ում նշված պայմանների:</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Նախաորակավորված հայտատուն պետք է ապահովի, որ Հայտի ապահով</w:t>
      </w:r>
      <w:r w:rsidR="0022062B">
        <w:rPr>
          <w:rFonts w:ascii="GHEA Grapalat" w:hAnsi="GHEA Grapalat"/>
          <w:lang w:val="hy-AM"/>
        </w:rPr>
        <w:t>ումը</w:t>
      </w:r>
      <w:r w:rsidRPr="003B10EC">
        <w:rPr>
          <w:rFonts w:ascii="GHEA Grapalat" w:hAnsi="GHEA Grapalat"/>
          <w:lang w:val="hy-AM"/>
        </w:rPr>
        <w:t xml:space="preserve"> վավեր լինի Հայտերի վավերականության սկզբնական ժամկետի ավարտից հետո` երեսուն (30) Օրվա ընթացքում: Պատվիրատուն կարող է պահանջվել, որ ի սկզբանե սահմանված Հայտերի վավերականության ժամկետը երկարաձգվի, որի դեպքում բոլոր Նախաորակավորված հայտատուները համաձայնվում են երկարացնել իրենց Հայտերի վավերականությունը և պետք է ապահովեն, որ իրենց Հայտերի ապահով</w:t>
      </w:r>
      <w:r w:rsidR="009715D2">
        <w:rPr>
          <w:rFonts w:ascii="GHEA Grapalat" w:hAnsi="GHEA Grapalat"/>
          <w:lang w:val="hy-AM"/>
        </w:rPr>
        <w:t>ումը</w:t>
      </w:r>
      <w:r w:rsidRPr="003B10EC">
        <w:rPr>
          <w:rFonts w:ascii="GHEA Grapalat" w:hAnsi="GHEA Grapalat"/>
          <w:lang w:val="hy-AM"/>
        </w:rPr>
        <w:t xml:space="preserve"> վավեր լին</w:t>
      </w:r>
      <w:r w:rsidR="009715D2">
        <w:rPr>
          <w:rFonts w:ascii="GHEA Grapalat" w:hAnsi="GHEA Grapalat"/>
          <w:lang w:val="hy-AM"/>
        </w:rPr>
        <w:t>ի</w:t>
      </w:r>
      <w:r w:rsidRPr="003B10EC">
        <w:rPr>
          <w:rFonts w:ascii="GHEA Grapalat" w:hAnsi="GHEA Grapalat"/>
          <w:lang w:val="hy-AM"/>
        </w:rPr>
        <w:t xml:space="preserve">` երեսուն (30) Օր Հայտերի երկարաձգված Վավերականության ժամկետի ավարտից հետո: Եթե Նախաորակավորված հայտատուն հրաժարվում է երկարաձգել իր Հայտի վավերականությունը, այդպիսի մերժումը հիմք է հանդիսանում Նախաորակավորված հայտատուի </w:t>
      </w:r>
      <w:proofErr w:type="spellStart"/>
      <w:r w:rsidRPr="003B10EC">
        <w:rPr>
          <w:rFonts w:ascii="GHEA Grapalat" w:hAnsi="GHEA Grapalat"/>
          <w:lang w:val="hy-AM"/>
        </w:rPr>
        <w:t>որակազրկման</w:t>
      </w:r>
      <w:proofErr w:type="spellEnd"/>
      <w:r w:rsidRPr="003B10EC">
        <w:rPr>
          <w:rFonts w:ascii="GHEA Grapalat" w:hAnsi="GHEA Grapalat"/>
          <w:lang w:val="hy-AM"/>
        </w:rPr>
        <w:t xml:space="preserve"> համար: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Պատվիրատուն կվերադարձնի անհաջողակ Նախաորակավորված հայտատուների Հայտի ապահով</w:t>
      </w:r>
      <w:r w:rsidR="009715D2">
        <w:rPr>
          <w:rFonts w:ascii="GHEA Grapalat" w:hAnsi="GHEA Grapalat"/>
          <w:lang w:val="hy-AM"/>
        </w:rPr>
        <w:t>ման</w:t>
      </w:r>
      <w:r w:rsidRPr="003B10EC">
        <w:rPr>
          <w:rFonts w:ascii="GHEA Grapalat" w:hAnsi="GHEA Grapalat"/>
          <w:lang w:val="hy-AM"/>
        </w:rPr>
        <w:t xml:space="preserve"> գումարը հնարավորինս շուտ, բայց ոչ ուշ, քան Ընտրված հայտատուի կողմից </w:t>
      </w:r>
      <w:proofErr w:type="spellStart"/>
      <w:r w:rsidRPr="003B10EC">
        <w:rPr>
          <w:rFonts w:ascii="GHEA Grapalat" w:hAnsi="GHEA Grapalat"/>
          <w:lang w:val="hy-AM"/>
        </w:rPr>
        <w:t>ԿԱՀ</w:t>
      </w:r>
      <w:proofErr w:type="spellEnd"/>
      <w:r w:rsidRPr="003B10EC">
        <w:rPr>
          <w:rFonts w:ascii="GHEA Grapalat" w:hAnsi="GHEA Grapalat"/>
          <w:lang w:val="hy-AM"/>
        </w:rPr>
        <w:t>-ի ստորագրումից երեսուն (30) Օր հետո:</w:t>
      </w:r>
    </w:p>
    <w:p w:rsidR="00C077AE" w:rsidRPr="003B10EC" w:rsidRDefault="00C077AE" w:rsidP="001276E4"/>
    <w:p w:rsidR="00C077AE" w:rsidRPr="003B10EC" w:rsidRDefault="00C077AE" w:rsidP="00B61ACA">
      <w:pPr>
        <w:pStyle w:val="Heading3"/>
        <w:numPr>
          <w:ilvl w:val="2"/>
          <w:numId w:val="9"/>
        </w:numPr>
        <w:rPr>
          <w:rFonts w:ascii="GHEA Grapalat" w:hAnsi="GHEA Grapalat"/>
          <w:lang w:val="hy-AM"/>
        </w:rPr>
      </w:pPr>
      <w:bookmarkStart w:id="385" w:name="_Ref496502203"/>
      <w:r w:rsidRPr="003B10EC">
        <w:rPr>
          <w:rFonts w:ascii="GHEA Grapalat" w:hAnsi="GHEA Grapalat"/>
          <w:lang w:val="hy-AM"/>
        </w:rPr>
        <w:lastRenderedPageBreak/>
        <w:t xml:space="preserve">Համաձայն սույն </w:t>
      </w:r>
      <w:proofErr w:type="spellStart"/>
      <w:r w:rsidRPr="003B10EC">
        <w:rPr>
          <w:rFonts w:ascii="GHEA Grapalat" w:hAnsi="GHEA Grapalat"/>
          <w:lang w:val="hy-AM"/>
        </w:rPr>
        <w:t>ՀՆՀ</w:t>
      </w:r>
      <w:proofErr w:type="spellEnd"/>
      <w:r w:rsidRPr="003B10EC">
        <w:rPr>
          <w:rFonts w:ascii="GHEA Grapalat" w:hAnsi="GHEA Grapalat"/>
          <w:lang w:val="hy-AM"/>
        </w:rPr>
        <w:t>-ի՝ Նախաորակավորված հայտատուն կխախտի իր պարտավորությունները և Պատվիրատուն կարող է վկայակոչել (պահանջել) Նախաորակավորված հայտատուի Հայտի ապահովման ամբողջական գումարը` այն դեպքում, եթե`</w:t>
      </w:r>
      <w:bookmarkEnd w:id="385"/>
    </w:p>
    <w:p w:rsidR="00C077AE" w:rsidRPr="009127E3" w:rsidRDefault="00C077AE" w:rsidP="00B61ACA">
      <w:pPr>
        <w:pStyle w:val="ListParagraph"/>
        <w:numPr>
          <w:ilvl w:val="0"/>
          <w:numId w:val="22"/>
        </w:numPr>
        <w:spacing w:line="276" w:lineRule="auto"/>
        <w:ind w:left="1260" w:hanging="630"/>
        <w:contextualSpacing w:val="0"/>
        <w:rPr>
          <w:sz w:val="22"/>
          <w:szCs w:val="22"/>
          <w:lang w:val="hy-AM"/>
        </w:rPr>
      </w:pPr>
      <w:r w:rsidRPr="009127E3">
        <w:rPr>
          <w:sz w:val="22"/>
          <w:szCs w:val="22"/>
          <w:lang w:val="hy-AM"/>
        </w:rPr>
        <w:t xml:space="preserve">Նախաորակավորված հայտատուն ետ է վերցնում իր Հայտը, բացի այն դեպքից, որը ներկայացված է </w:t>
      </w:r>
      <w:proofErr w:type="spellStart"/>
      <w:r w:rsidRPr="009127E3">
        <w:rPr>
          <w:sz w:val="22"/>
          <w:szCs w:val="22"/>
          <w:lang w:val="hy-AM"/>
        </w:rPr>
        <w:t>ՀՆՀ</w:t>
      </w:r>
      <w:proofErr w:type="spellEnd"/>
      <w:r w:rsidRPr="009127E3">
        <w:rPr>
          <w:sz w:val="22"/>
          <w:szCs w:val="22"/>
          <w:lang w:val="hy-AM"/>
        </w:rPr>
        <w:t xml:space="preserve">-ի Բաժին </w:t>
      </w:r>
      <w:r w:rsidRPr="00461F08">
        <w:rPr>
          <w:sz w:val="22"/>
          <w:szCs w:val="22"/>
          <w:lang w:val="hy-AM"/>
        </w:rPr>
        <w:fldChar w:fldCharType="begin"/>
      </w:r>
      <w:r w:rsidRPr="009127E3">
        <w:rPr>
          <w:sz w:val="22"/>
          <w:szCs w:val="22"/>
          <w:lang w:val="hy-AM"/>
        </w:rPr>
        <w:instrText xml:space="preserve"> REF _Ref496528924 \r \h </w:instrText>
      </w:r>
      <w:r w:rsidR="0022062B">
        <w:rPr>
          <w:sz w:val="22"/>
          <w:szCs w:val="22"/>
          <w:lang w:val="hy-AM"/>
        </w:rPr>
        <w:instrText xml:space="preserve"> \* MERGEFORMAT </w:instrText>
      </w:r>
      <w:r w:rsidRPr="00461F08">
        <w:rPr>
          <w:sz w:val="22"/>
          <w:szCs w:val="22"/>
          <w:lang w:val="hy-AM"/>
        </w:rPr>
      </w:r>
      <w:r w:rsidRPr="00461F08">
        <w:rPr>
          <w:sz w:val="22"/>
          <w:szCs w:val="22"/>
          <w:lang w:val="hy-AM"/>
        </w:rPr>
        <w:fldChar w:fldCharType="separate"/>
      </w:r>
      <w:r w:rsidR="00E132C2">
        <w:rPr>
          <w:sz w:val="22"/>
          <w:szCs w:val="22"/>
          <w:lang w:val="hy-AM"/>
        </w:rPr>
        <w:t>6.10.3</w:t>
      </w:r>
      <w:r w:rsidRPr="00461F08">
        <w:rPr>
          <w:sz w:val="22"/>
          <w:szCs w:val="22"/>
          <w:lang w:val="hy-AM"/>
        </w:rPr>
        <w:fldChar w:fldCharType="end"/>
      </w:r>
      <w:r w:rsidRPr="009127E3">
        <w:rPr>
          <w:sz w:val="22"/>
          <w:szCs w:val="22"/>
          <w:lang w:val="hy-AM"/>
        </w:rPr>
        <w:t>-ում.</w:t>
      </w:r>
    </w:p>
    <w:p w:rsidR="00C077AE" w:rsidRPr="009127E3" w:rsidRDefault="00C077AE" w:rsidP="00B61ACA">
      <w:pPr>
        <w:pStyle w:val="ListParagraph"/>
        <w:numPr>
          <w:ilvl w:val="0"/>
          <w:numId w:val="22"/>
        </w:numPr>
        <w:spacing w:line="276" w:lineRule="auto"/>
        <w:ind w:left="1260" w:hanging="630"/>
        <w:contextualSpacing w:val="0"/>
        <w:rPr>
          <w:sz w:val="22"/>
          <w:szCs w:val="22"/>
          <w:lang w:val="hy-AM"/>
        </w:rPr>
      </w:pPr>
      <w:proofErr w:type="spellStart"/>
      <w:r w:rsidRPr="009127E3">
        <w:rPr>
          <w:sz w:val="22"/>
          <w:szCs w:val="22"/>
          <w:lang w:val="hy-AM"/>
        </w:rPr>
        <w:t>ԿԱՀ</w:t>
      </w:r>
      <w:proofErr w:type="spellEnd"/>
      <w:r w:rsidRPr="009127E3">
        <w:rPr>
          <w:sz w:val="22"/>
          <w:szCs w:val="22"/>
          <w:lang w:val="hy-AM"/>
        </w:rPr>
        <w:t>-ը չի ստորագրվում Նախաորակավորված հայտատուին Ծրագրի շնորհման գրության տրամադրելուց հետո երկու (2) ամսվա ընթացքում` Ընտրված հայտատուին վերագրվող պատճառով</w:t>
      </w:r>
      <w:r w:rsidRPr="009127E3">
        <w:rPr>
          <w:rFonts w:ascii="Lucida Console" w:eastAsia="MS Mincho" w:hAnsi="Lucida Console" w:cs="Lucida Console"/>
          <w:sz w:val="22"/>
          <w:szCs w:val="22"/>
          <w:lang w:val="hy-AM"/>
        </w:rPr>
        <w:t>․</w:t>
      </w:r>
    </w:p>
    <w:p w:rsidR="00C077AE" w:rsidRPr="009127E3" w:rsidRDefault="00C077AE" w:rsidP="00B61ACA">
      <w:pPr>
        <w:pStyle w:val="ListParagraph"/>
        <w:numPr>
          <w:ilvl w:val="0"/>
          <w:numId w:val="22"/>
        </w:numPr>
        <w:spacing w:line="276" w:lineRule="auto"/>
        <w:ind w:left="1260" w:hanging="630"/>
        <w:contextualSpacing w:val="0"/>
        <w:rPr>
          <w:sz w:val="22"/>
          <w:szCs w:val="22"/>
          <w:lang w:val="hy-AM"/>
        </w:rPr>
      </w:pPr>
      <w:r w:rsidRPr="009127E3">
        <w:rPr>
          <w:sz w:val="22"/>
          <w:szCs w:val="22"/>
          <w:lang w:val="hy-AM"/>
        </w:rPr>
        <w:t xml:space="preserve">Կատարման բանկային երաշխիքը չի տրամադրվում </w:t>
      </w:r>
      <w:proofErr w:type="spellStart"/>
      <w:r w:rsidRPr="009127E3">
        <w:rPr>
          <w:sz w:val="22"/>
          <w:szCs w:val="22"/>
          <w:lang w:val="hy-AM"/>
        </w:rPr>
        <w:t>ԿԱՀ</w:t>
      </w:r>
      <w:proofErr w:type="spellEnd"/>
      <w:r w:rsidRPr="009127E3">
        <w:rPr>
          <w:sz w:val="22"/>
          <w:szCs w:val="22"/>
          <w:lang w:val="hy-AM"/>
        </w:rPr>
        <w:t>-ում նշված պայմաններին համապատասխան.</w:t>
      </w:r>
    </w:p>
    <w:p w:rsidR="00C077AE" w:rsidRPr="009127E3" w:rsidRDefault="00C077AE" w:rsidP="00B61ACA">
      <w:pPr>
        <w:pStyle w:val="ListParagraph"/>
        <w:numPr>
          <w:ilvl w:val="0"/>
          <w:numId w:val="22"/>
        </w:numPr>
        <w:spacing w:line="276" w:lineRule="auto"/>
        <w:ind w:left="1260" w:hanging="630"/>
        <w:contextualSpacing w:val="0"/>
        <w:rPr>
          <w:sz w:val="22"/>
          <w:szCs w:val="22"/>
          <w:lang w:val="hy-AM"/>
        </w:rPr>
      </w:pPr>
      <w:r w:rsidRPr="009127E3">
        <w:rPr>
          <w:sz w:val="22"/>
          <w:szCs w:val="22"/>
          <w:lang w:val="hy-AM"/>
        </w:rPr>
        <w:t xml:space="preserve">Պատվիրատուն տեղեկանում է, որ Նախաորակավորված հայտատուի կողմից ի պատասխան </w:t>
      </w:r>
      <w:proofErr w:type="spellStart"/>
      <w:r w:rsidRPr="009127E3">
        <w:rPr>
          <w:sz w:val="22"/>
          <w:szCs w:val="22"/>
          <w:lang w:val="hy-AM"/>
        </w:rPr>
        <w:t>ՆՈՀ</w:t>
      </w:r>
      <w:proofErr w:type="spellEnd"/>
      <w:r w:rsidRPr="009127E3">
        <w:rPr>
          <w:sz w:val="22"/>
          <w:szCs w:val="22"/>
          <w:lang w:val="hy-AM"/>
        </w:rPr>
        <w:t xml:space="preserve">-ի կամ սույն </w:t>
      </w:r>
      <w:proofErr w:type="spellStart"/>
      <w:r w:rsidRPr="009127E3">
        <w:rPr>
          <w:sz w:val="22"/>
          <w:szCs w:val="22"/>
          <w:lang w:val="hy-AM"/>
        </w:rPr>
        <w:t>ՀՆՀ</w:t>
      </w:r>
      <w:proofErr w:type="spellEnd"/>
      <w:r w:rsidRPr="009127E3">
        <w:rPr>
          <w:sz w:val="22"/>
          <w:szCs w:val="22"/>
          <w:lang w:val="hy-AM"/>
        </w:rPr>
        <w:t xml:space="preserve">-ի որևէ հայտարարություն կեղծ կամ </w:t>
      </w:r>
      <w:proofErr w:type="spellStart"/>
      <w:r w:rsidRPr="009127E3">
        <w:rPr>
          <w:sz w:val="22"/>
          <w:szCs w:val="22"/>
          <w:lang w:val="hy-AM"/>
        </w:rPr>
        <w:t>ապակողմնորոշող</w:t>
      </w:r>
      <w:proofErr w:type="spellEnd"/>
      <w:r w:rsidRPr="009127E3">
        <w:rPr>
          <w:sz w:val="22"/>
          <w:szCs w:val="22"/>
          <w:lang w:val="hy-AM"/>
        </w:rPr>
        <w:t xml:space="preserve"> է եղել այն պահին, երբ դա արվել է, կամ այն ժամանակ, երբ դա հաստատվել է Հայտի ներկայացման գրությամբ.</w:t>
      </w:r>
    </w:p>
    <w:p w:rsidR="00C077AE" w:rsidRPr="00461F08" w:rsidRDefault="00C077AE" w:rsidP="00B61ACA">
      <w:pPr>
        <w:pStyle w:val="ListParagraph"/>
        <w:numPr>
          <w:ilvl w:val="0"/>
          <w:numId w:val="22"/>
        </w:numPr>
        <w:spacing w:line="276" w:lineRule="auto"/>
        <w:ind w:left="1260" w:hanging="630"/>
        <w:contextualSpacing w:val="0"/>
        <w:rPr>
          <w:sz w:val="22"/>
          <w:szCs w:val="22"/>
          <w:lang w:val="hy-AM"/>
        </w:rPr>
      </w:pPr>
      <w:r w:rsidRPr="009127E3">
        <w:rPr>
          <w:sz w:val="22"/>
          <w:szCs w:val="22"/>
          <w:lang w:val="hy-AM"/>
        </w:rPr>
        <w:t xml:space="preserve">Նախաորակավորված հայտատուն կամ նրա գործակալներից, անդամներից, </w:t>
      </w:r>
      <w:proofErr w:type="spellStart"/>
      <w:r w:rsidRPr="009127E3">
        <w:rPr>
          <w:sz w:val="22"/>
          <w:szCs w:val="22"/>
          <w:lang w:val="hy-AM"/>
        </w:rPr>
        <w:t>կապալառուներից</w:t>
      </w:r>
      <w:proofErr w:type="spellEnd"/>
      <w:r w:rsidRPr="009127E3">
        <w:rPr>
          <w:sz w:val="22"/>
          <w:szCs w:val="22"/>
          <w:lang w:val="hy-AM"/>
        </w:rPr>
        <w:t xml:space="preserve"> կամ այլ ներկայացուցիչներից որևէ մեկն առաջարկում է, վճարում է, խոստանում է վճարել կամ լիազորում է ցանկացած գումար վճարել, կամ առաջարկում է, տալիս է, խոստանում է տալ կամ թույլատրում է տալ նյութական արժեք ունեցող </w:t>
      </w:r>
      <w:r w:rsidR="0022062B" w:rsidRPr="009501D2">
        <w:rPr>
          <w:sz w:val="22"/>
          <w:szCs w:val="22"/>
          <w:lang w:val="hy-AM"/>
        </w:rPr>
        <w:t>որևէ</w:t>
      </w:r>
      <w:r w:rsidR="0022062B" w:rsidRPr="0022062B">
        <w:rPr>
          <w:sz w:val="22"/>
          <w:szCs w:val="22"/>
          <w:lang w:val="hy-AM"/>
        </w:rPr>
        <w:t xml:space="preserve"> </w:t>
      </w:r>
      <w:r w:rsidR="00687658">
        <w:rPr>
          <w:sz w:val="22"/>
          <w:szCs w:val="22"/>
          <w:lang w:val="hy-AM"/>
        </w:rPr>
        <w:t>առարկա</w:t>
      </w:r>
      <w:r w:rsidRPr="00461F08">
        <w:rPr>
          <w:sz w:val="22"/>
          <w:szCs w:val="22"/>
          <w:lang w:val="hy-AM"/>
        </w:rPr>
        <w:t>`</w:t>
      </w:r>
    </w:p>
    <w:p w:rsidR="00C077AE" w:rsidRPr="00461F08" w:rsidRDefault="00C077AE" w:rsidP="00B61ACA">
      <w:pPr>
        <w:pStyle w:val="ListParagraph"/>
        <w:numPr>
          <w:ilvl w:val="1"/>
          <w:numId w:val="18"/>
        </w:numPr>
        <w:spacing w:line="276" w:lineRule="auto"/>
        <w:ind w:left="1701" w:hanging="425"/>
        <w:contextualSpacing w:val="0"/>
        <w:rPr>
          <w:sz w:val="22"/>
          <w:szCs w:val="22"/>
          <w:lang w:val="hy-AM"/>
        </w:rPr>
      </w:pPr>
      <w:r w:rsidRPr="00461F08">
        <w:rPr>
          <w:sz w:val="22"/>
          <w:szCs w:val="22"/>
          <w:lang w:val="hy-AM"/>
        </w:rPr>
        <w:t xml:space="preserve">Պատվիրատուի Հայաստանի Հանրապետության կառավարության, </w:t>
      </w:r>
      <w:proofErr w:type="spellStart"/>
      <w:r w:rsidRPr="00461F08">
        <w:rPr>
          <w:sz w:val="22"/>
          <w:szCs w:val="22"/>
          <w:lang w:val="hy-AM"/>
        </w:rPr>
        <w:t>ՀԷՑ</w:t>
      </w:r>
      <w:proofErr w:type="spellEnd"/>
      <w:r w:rsidRPr="00461F08">
        <w:rPr>
          <w:sz w:val="22"/>
          <w:szCs w:val="22"/>
          <w:lang w:val="hy-AM"/>
        </w:rPr>
        <w:t xml:space="preserve">-ի, </w:t>
      </w:r>
      <w:proofErr w:type="spellStart"/>
      <w:r w:rsidRPr="00461F08">
        <w:rPr>
          <w:sz w:val="22"/>
          <w:szCs w:val="22"/>
          <w:lang w:val="hy-AM"/>
        </w:rPr>
        <w:t>ՀԾԿՀ</w:t>
      </w:r>
      <w:proofErr w:type="spellEnd"/>
      <w:r w:rsidRPr="00461F08">
        <w:rPr>
          <w:sz w:val="22"/>
          <w:szCs w:val="22"/>
          <w:lang w:val="hy-AM"/>
        </w:rPr>
        <w:t>-ի որևէ պաշտոնատար անձի կամ աշխատակցի կամ նրանց անունից պաշտոնապես հանդես եկող որևէ անձի, ներառյալ Գնահատող հանձնաժողովի անդամներին՝ նպատակ ունենալով (Ա) ազդեցություն գործել նման պաշտոնատար անձի ցանկացած գործողության կամ որոշման վրա, (Բ) ներառյալ՝ ստիպել այդպիսի պաշտոնատար անձին կատարել կամ չնկատել ցանկացած գործողություն, որը խախտում է նման պաշտոնատար անձի օրինական պարտականությունը, (Գ) ապահովել որևէ ոչ պատշաճ առավելություն կամ (Դ) ներազդել այդ որոշման վրա, որպեսզի այդ Նախաորակավորված հայտատուին օգնի բիզնեսի ձեռքբերման, պահպանման կամ բիզնեսը ցանկացած անձի ուղղորդելու հարցում կամ սույն Ընտրության գործընթացին առնչվող որևէ առավելություն ձեռք բերելու հարցում,</w:t>
      </w:r>
    </w:p>
    <w:p w:rsidR="00C077AE" w:rsidRPr="00461F08" w:rsidRDefault="00C077AE" w:rsidP="00B61ACA">
      <w:pPr>
        <w:pStyle w:val="ListParagraph"/>
        <w:numPr>
          <w:ilvl w:val="1"/>
          <w:numId w:val="18"/>
        </w:numPr>
        <w:spacing w:line="276" w:lineRule="auto"/>
        <w:ind w:left="1701" w:hanging="425"/>
        <w:contextualSpacing w:val="0"/>
        <w:rPr>
          <w:sz w:val="22"/>
          <w:szCs w:val="22"/>
          <w:lang w:val="hy-AM"/>
        </w:rPr>
      </w:pPr>
      <w:r w:rsidRPr="00461F08">
        <w:rPr>
          <w:sz w:val="22"/>
          <w:szCs w:val="22"/>
          <w:lang w:val="hy-AM"/>
        </w:rPr>
        <w:t xml:space="preserve">ցանկացած քաղաքական կուսակցությանը կամ դրա պաշտոնատար անձի կամ Հայաստանում քաղաքական գրասենյակի որևէ թեկնածուի նպատակ ունենալով (Ա) ազդեցություն գործել նման կուսակցության, պաշտոնյայի կամ թեկնածուի ցանկացած գործողության կամ որոշման </w:t>
      </w:r>
      <w:r w:rsidRPr="00461F08">
        <w:rPr>
          <w:sz w:val="22"/>
          <w:szCs w:val="22"/>
          <w:lang w:val="hy-AM"/>
        </w:rPr>
        <w:lastRenderedPageBreak/>
        <w:t>վրա, (Բ) ներառյալ՝ ստիպել այդպիսի կուսակցությանը, պաշտոնյային կամ թեկնածուին կատարել կամ չնկատել ցանկացած գործողություն, որը խախտում է նման կուսակցության, պաշտոնյայի կամ թեկնածուի օրինական պարտականությունը, (Գ) ապահովել որևէ ոչ պատշաճ առավելություն կամ (Դ) ներազդել այդ կուսակցության, պաշտոնատար անձի կամ թեկնածուի վրա, որ օգտագործի իր ազդեցությունը (անմիջապես կամ ապագայում) ազդելու ցանկացած գործողության կամ որոշման վրա, որպեսզի այդ Նախաորակավորված հայտատուին օգնի բիզնեսի ձեռքբերման, պահպանման կամ բիզնեսը ցանկացած անձի ուղղորդելու հարցում կամ սույն Ընտրության գործընթացին առնչվող որևէ առավելություն ձեռք բերելու հարցում, կամ</w:t>
      </w:r>
    </w:p>
    <w:p w:rsidR="00C077AE" w:rsidRPr="00461F08" w:rsidRDefault="00C077AE" w:rsidP="00B61ACA">
      <w:pPr>
        <w:pStyle w:val="ListParagraph"/>
        <w:numPr>
          <w:ilvl w:val="1"/>
          <w:numId w:val="18"/>
        </w:numPr>
        <w:spacing w:line="276" w:lineRule="auto"/>
        <w:ind w:left="1701" w:hanging="425"/>
        <w:contextualSpacing w:val="0"/>
        <w:rPr>
          <w:sz w:val="22"/>
          <w:szCs w:val="22"/>
          <w:lang w:val="hy-AM"/>
        </w:rPr>
      </w:pPr>
      <w:r w:rsidRPr="00461F08">
        <w:rPr>
          <w:sz w:val="22"/>
          <w:szCs w:val="22"/>
          <w:lang w:val="hy-AM"/>
        </w:rPr>
        <w:t xml:space="preserve">ցանկացած անձի, իմանալով, որ այդ գումարը կամ արժեքավոր </w:t>
      </w:r>
      <w:r w:rsidR="00687658">
        <w:rPr>
          <w:sz w:val="22"/>
          <w:szCs w:val="22"/>
          <w:lang w:val="hy-AM"/>
        </w:rPr>
        <w:t xml:space="preserve">առարկան </w:t>
      </w:r>
      <w:r w:rsidRPr="00461F08">
        <w:rPr>
          <w:sz w:val="22"/>
          <w:szCs w:val="22"/>
          <w:lang w:val="hy-AM"/>
        </w:rPr>
        <w:t>ամբողջովին կամ մասնակիորեն կառաջարկվի, կտրվի կամ կխոստացվի, ուղղակիորեն կամ անուղղակիորեն ներկա կամ ապագա կառավարության պաշտոնատար անձին, քաղաքական կուսակցությանը, կուսակցության պաշտոնատար անձին կամ Հայաստանում քաղաքական գրասենյակի որևէ թեկնածուին նպատակ ունենալով (Ա) ազդեցություն գործել կառավարության նման պաշտոնատար անձի, քաղաքական կուսակցության, կուսակցության պաշտոնատար անձի կամ թեկնածուի ցանկացած գործողության կամ որոշման վրա, (Բ) ներառյալ՝ ստիպել կառավարության նման պաշտոնատար անձին, քաղաքական կուսակցությանը, կուսակցության պաշտոնատար անձին կամ թեկնածուին կատարել կամ չնկատել ցանկացած գործողություն, որը խախտում է կառավարության նման պաշտոնատար անձի, քաղաքական կուսակցության, կուսակցության պաշտոնատար անձի կամ թեկնածուի օրինական պարտականությունը, (Գ) ապահովել որևէ ոչ պատշաճ առավելություն կամ (Դ) ներազդել կառավարության այդ պաշտոնատար անձի, քաղաքական կուսակցության, կուսակցության պաշտոնատար անձի կամ թեկնածուի վրա, որ օգտագործի իր ազդեցությունը (անմիջապես կամ ապագայում) ազդելու ցանկացած գործողության կամ որոշման վրա, որպեսզի այդ Նախաորակավորված հայտատուին օգնի բիզնեսի ձեռքբերման, պահպանման կամ բիզնեսը ցանկացած անձի ուղղորդելու հարցում, կամ սույն Ընտրության գործընթացին առնչվող որևէ առավելություն ձեռք բերելու հարցում:</w:t>
      </w:r>
    </w:p>
    <w:p w:rsidR="00C077AE" w:rsidRPr="0022062B" w:rsidRDefault="00C077AE" w:rsidP="001276E4">
      <w:pPr>
        <w:ind w:left="576"/>
      </w:pPr>
      <w:r w:rsidRPr="0022062B">
        <w:t>(</w:t>
      </w:r>
      <w:proofErr w:type="spellStart"/>
      <w:r w:rsidRPr="0022062B">
        <w:rPr>
          <w:i/>
        </w:rPr>
        <w:t>վերոհիշյալներից</w:t>
      </w:r>
      <w:proofErr w:type="spellEnd"/>
      <w:r w:rsidRPr="0022062B">
        <w:rPr>
          <w:i/>
        </w:rPr>
        <w:t xml:space="preserve"> յուրաքանչյուրը հանդիսանում է</w:t>
      </w:r>
      <w:r w:rsidRPr="0022062B">
        <w:t xml:space="preserve"> «</w:t>
      </w:r>
      <w:r w:rsidRPr="0022062B">
        <w:rPr>
          <w:rFonts w:cs="Times New Roman"/>
          <w:b/>
          <w:color w:val="000000"/>
        </w:rPr>
        <w:t>Վկայակոչման դեպք</w:t>
      </w:r>
      <w:r w:rsidRPr="0022062B">
        <w:t>»):</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386" w:name="_Toc501378795"/>
      <w:r w:rsidRPr="003B10EC">
        <w:rPr>
          <w:rFonts w:ascii="GHEA Grapalat" w:hAnsi="GHEA Grapalat"/>
          <w:lang w:val="hy-AM"/>
        </w:rPr>
        <w:lastRenderedPageBreak/>
        <w:t>Հայտերի վավերականությունը</w:t>
      </w:r>
      <w:bookmarkEnd w:id="386"/>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Հայտերը վավեր են մնում Մրցույթի տեղեկատվական թերթիկում նշված ժամկետի ընթացքում, որպեսզի Գնահատող հանձնաժողովը բավարար ժամանակ ունենա Հայտերը գնահատելու համար: Այն Հայտերը, որոնք կունենան սահմանվածից պակաս Վավերականության ժամկետ, Գնահատող հանձնաժողովի կողմից կհամարվեն որպես անհամապատասխան և կմերժվեն։ Պատվիրատուն, անհրաժեշտության դեպքում, կարող է պահանջել Հայտերի վավերականության ժամկետի երկարաձգում, որպեսզի կարողանա գնահատել և ընտրել Նախընտրելի հայտատուին և կնքել անհրաժեշտ պայմանագրերը:</w:t>
      </w:r>
    </w:p>
    <w:p w:rsidR="00C077AE" w:rsidRPr="003B10EC" w:rsidRDefault="00C077AE" w:rsidP="00B61ACA">
      <w:pPr>
        <w:pStyle w:val="Heading2"/>
        <w:keepNext w:val="0"/>
        <w:keepLines w:val="0"/>
        <w:widowControl w:val="0"/>
        <w:numPr>
          <w:ilvl w:val="1"/>
          <w:numId w:val="9"/>
        </w:numPr>
        <w:rPr>
          <w:rFonts w:ascii="GHEA Grapalat" w:hAnsi="GHEA Grapalat"/>
          <w:lang w:val="hy-AM"/>
        </w:rPr>
      </w:pPr>
      <w:bookmarkStart w:id="387" w:name="_Toc501378796"/>
      <w:r w:rsidRPr="003B10EC">
        <w:rPr>
          <w:rFonts w:ascii="GHEA Grapalat" w:hAnsi="GHEA Grapalat"/>
          <w:lang w:val="hy-AM"/>
        </w:rPr>
        <w:t xml:space="preserve">Պարզաբանումների </w:t>
      </w:r>
      <w:proofErr w:type="spellStart"/>
      <w:r w:rsidRPr="003B10EC">
        <w:rPr>
          <w:rFonts w:ascii="GHEA Grapalat" w:hAnsi="GHEA Grapalat"/>
          <w:lang w:val="hy-AM"/>
        </w:rPr>
        <w:t>եվ</w:t>
      </w:r>
      <w:proofErr w:type="spellEnd"/>
      <w:r w:rsidRPr="003B10EC">
        <w:rPr>
          <w:rFonts w:ascii="GHEA Grapalat" w:hAnsi="GHEA Grapalat"/>
          <w:lang w:val="hy-AM"/>
        </w:rPr>
        <w:t xml:space="preserve"> փոփոխությունների վերաբերյալ հարցումները</w:t>
      </w:r>
      <w:bookmarkEnd w:id="387"/>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հայտատուները կարող են գրավոր կերպով հարցում կատարել </w:t>
      </w:r>
      <w:proofErr w:type="spellStart"/>
      <w:r w:rsidRPr="003B10EC">
        <w:rPr>
          <w:rFonts w:ascii="GHEA Grapalat" w:hAnsi="GHEA Grapalat"/>
          <w:lang w:val="hy-AM"/>
        </w:rPr>
        <w:t>ՀՆՀ</w:t>
      </w:r>
      <w:proofErr w:type="spellEnd"/>
      <w:r w:rsidRPr="003B10EC">
        <w:rPr>
          <w:rFonts w:ascii="GHEA Grapalat" w:hAnsi="GHEA Grapalat"/>
          <w:lang w:val="hy-AM"/>
        </w:rPr>
        <w:t xml:space="preserve">-ի ցանկացած մասի, ինչպես նաև </w:t>
      </w:r>
      <w:proofErr w:type="spellStart"/>
      <w:r w:rsidRPr="003B10EC">
        <w:rPr>
          <w:rFonts w:ascii="GHEA Grapalat" w:hAnsi="GHEA Grapalat"/>
          <w:lang w:val="hy-AM"/>
        </w:rPr>
        <w:t>ՀՆՀ</w:t>
      </w:r>
      <w:proofErr w:type="spellEnd"/>
      <w:r w:rsidRPr="003B10EC">
        <w:rPr>
          <w:rFonts w:ascii="GHEA Grapalat" w:hAnsi="GHEA Grapalat"/>
          <w:lang w:val="hy-AM"/>
        </w:rPr>
        <w:t>-ի հետ տրամադրված Ծրագրի այլ փաստաթղթերի վերաբերյալ պարզաբանում ստանալու նպատակով:</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Պարզաբանումների բոլոր հարցումները պետք է ներկայացվեն միայն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w:t>
      </w:r>
      <w:r w:rsidR="00151BC7" w:rsidRPr="003B10EC">
        <w:rPr>
          <w:rFonts w:ascii="GHEA Grapalat" w:hAnsi="GHEA Grapalat"/>
          <w:lang w:val="hy-AM"/>
        </w:rPr>
        <w:t xml:space="preserve">Հավելված </w:t>
      </w:r>
      <w:r w:rsidR="00151BC7">
        <w:rPr>
          <w:rFonts w:ascii="GHEA Grapalat" w:hAnsi="GHEA Grapalat"/>
          <w:noProof/>
          <w:lang w:val="hy-AM"/>
        </w:rPr>
        <w:t>6</w:t>
      </w:r>
      <w:r w:rsidRPr="003B10EC">
        <w:rPr>
          <w:rFonts w:ascii="GHEA Grapalat" w:hAnsi="GHEA Grapalat"/>
          <w:lang w:val="hy-AM"/>
        </w:rPr>
        <w:t xml:space="preserve">-ում ներկայացված </w:t>
      </w:r>
      <w:proofErr w:type="spellStart"/>
      <w:r w:rsidRPr="003B10EC">
        <w:rPr>
          <w:rFonts w:ascii="GHEA Grapalat" w:hAnsi="GHEA Grapalat"/>
          <w:lang w:val="hy-AM"/>
        </w:rPr>
        <w:t>ձևաչափով</w:t>
      </w:r>
      <w:proofErr w:type="spellEnd"/>
      <w:r w:rsidRPr="003B10EC">
        <w:rPr>
          <w:rFonts w:ascii="GHEA Grapalat" w:hAnsi="GHEA Grapalat"/>
          <w:lang w:val="hy-AM"/>
        </w:rPr>
        <w:t xml:space="preserve"> և պետք է հասցեագրվեն սույն Ընտրության գործընթացի համար Պատվիրատուի կողմից նշանակված Մրցույթի տեղեկատվական թերթիկում նշված պատասխանատու անձին էլեկտրոնային փոստով:</w:t>
      </w:r>
    </w:p>
    <w:p w:rsidR="00C077AE" w:rsidRPr="003B10EC" w:rsidRDefault="00C077AE" w:rsidP="00B61ACA">
      <w:pPr>
        <w:pStyle w:val="Heading3"/>
        <w:widowControl w:val="0"/>
        <w:numPr>
          <w:ilvl w:val="2"/>
          <w:numId w:val="9"/>
        </w:numPr>
        <w:rPr>
          <w:rFonts w:ascii="GHEA Grapalat" w:hAnsi="GHEA Grapalat"/>
          <w:lang w:val="hy-AM"/>
        </w:rPr>
      </w:pPr>
      <w:r w:rsidRPr="003B10EC">
        <w:rPr>
          <w:rFonts w:ascii="GHEA Grapalat" w:hAnsi="GHEA Grapalat"/>
          <w:lang w:val="hy-AM"/>
        </w:rPr>
        <w:t>Պարզաբանումների վերաբերյալ հարցումները պետք է ներկայացվեն Մրցույթի տեղեկատվական թերթիկում նշված ժամանակահատվածում. Պատվիրատուն պետք է ջանա յուրաքանչյուր հարցմանը արձագանքել 10 օրվա ընթացքում:</w:t>
      </w:r>
    </w:p>
    <w:p w:rsidR="00C077AE" w:rsidRPr="003B10EC" w:rsidRDefault="00C077AE" w:rsidP="00B61ACA">
      <w:pPr>
        <w:pStyle w:val="Heading3"/>
        <w:widowControl w:val="0"/>
        <w:numPr>
          <w:ilvl w:val="2"/>
          <w:numId w:val="9"/>
        </w:numPr>
        <w:rPr>
          <w:rFonts w:ascii="GHEA Grapalat" w:hAnsi="GHEA Grapalat"/>
          <w:lang w:val="hy-AM"/>
        </w:rPr>
      </w:pPr>
      <w:r w:rsidRPr="003B10EC">
        <w:rPr>
          <w:rFonts w:ascii="GHEA Grapalat" w:hAnsi="GHEA Grapalat"/>
          <w:lang w:val="hy-AM"/>
        </w:rPr>
        <w:t>Պատվիրատուն կարող է իր նախաձեռնությամբ, եթե անհրաժեշտ է համարում, պարզաբանումներ տալ բոլոր Նախաորակավորված հայտատուներին:</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Մինչև Մրցույթի տեղեկատվական թերթիկում նշված օրը, Պատվիրատուն կարող է, ցանկացած պատճառով, կամ իր նախաձեռնությամբ, կամ ի պատասխան Նախաորակավորված հայտատուի կողմից պարզաբանում ստանալու գրավոր հարցման կամ ի պատասխան </w:t>
      </w:r>
      <w:proofErr w:type="spellStart"/>
      <w:r w:rsidRPr="003B10EC">
        <w:rPr>
          <w:rFonts w:ascii="GHEA Grapalat" w:hAnsi="GHEA Grapalat"/>
          <w:lang w:val="hy-AM"/>
        </w:rPr>
        <w:t>Նախամրցութային</w:t>
      </w:r>
      <w:proofErr w:type="spellEnd"/>
      <w:r w:rsidRPr="003B10EC">
        <w:rPr>
          <w:rFonts w:ascii="GHEA Grapalat" w:hAnsi="GHEA Grapalat"/>
          <w:lang w:val="hy-AM"/>
        </w:rPr>
        <w:t xml:space="preserve"> կոնֆերանսի ժամանակ բարձրացված հարցի, փոփոխել </w:t>
      </w:r>
      <w:proofErr w:type="spellStart"/>
      <w:r w:rsidRPr="003B10EC">
        <w:rPr>
          <w:rFonts w:ascii="GHEA Grapalat" w:hAnsi="GHEA Grapalat"/>
          <w:lang w:val="hy-AM"/>
        </w:rPr>
        <w:t>ՀՆՀ</w:t>
      </w:r>
      <w:proofErr w:type="spellEnd"/>
      <w:r w:rsidRPr="003B10EC">
        <w:rPr>
          <w:rFonts w:ascii="GHEA Grapalat" w:hAnsi="GHEA Grapalat"/>
          <w:lang w:val="hy-AM"/>
        </w:rPr>
        <w:t xml:space="preserve">-ի փաստաթղթերը՝ տրամադրելով </w:t>
      </w:r>
      <w:proofErr w:type="spellStart"/>
      <w:r w:rsidRPr="003B10EC">
        <w:rPr>
          <w:rFonts w:ascii="GHEA Grapalat" w:hAnsi="GHEA Grapalat"/>
          <w:lang w:val="hy-AM"/>
        </w:rPr>
        <w:t>ՀՆՀ</w:t>
      </w:r>
      <w:proofErr w:type="spellEnd"/>
      <w:r w:rsidRPr="003B10EC">
        <w:rPr>
          <w:rFonts w:ascii="GHEA Grapalat" w:hAnsi="GHEA Grapalat"/>
          <w:lang w:val="hy-AM"/>
        </w:rPr>
        <w:t>-ի փոփոխություն:</w:t>
      </w:r>
    </w:p>
    <w:p w:rsidR="00C077AE" w:rsidRPr="003B10EC" w:rsidRDefault="00C077AE" w:rsidP="00B61ACA">
      <w:pPr>
        <w:pStyle w:val="Heading3"/>
        <w:widowControl w:val="0"/>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հայտատուները պարտավոր են ծանոթանալ </w:t>
      </w:r>
      <w:proofErr w:type="spellStart"/>
      <w:r w:rsidRPr="003B10EC">
        <w:rPr>
          <w:rFonts w:ascii="GHEA Grapalat" w:hAnsi="GHEA Grapalat"/>
          <w:lang w:val="hy-AM"/>
        </w:rPr>
        <w:t>ՀՆՀ</w:t>
      </w:r>
      <w:proofErr w:type="spellEnd"/>
      <w:r w:rsidRPr="003B10EC">
        <w:rPr>
          <w:rFonts w:ascii="GHEA Grapalat" w:hAnsi="GHEA Grapalat"/>
          <w:lang w:val="hy-AM"/>
        </w:rPr>
        <w:t>-ի փաստաթղթերին և դրանց ցանկացած փոփոխությանը, որը կարող է տրամադրվել: Յուրաքանչյուր փոփոխություն պարտադիր է Նախաորակավորված հայտատուների համար, անկախ այն հանգամանքից, Նախաորակավորված հայտատուները ընդունում են այդ փոփոխությունը, թե՝ ոչ:</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Պատվիրատուի կամ որևէ այլ անձի կողմից նրա անունից տրված բանավոր պարզաբանումները և տեղեկությունները որևէ կերպով կամ ձևով չեն պարտավորեցնում Պատվիրատուին:</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388" w:name="_Ref494292156"/>
      <w:bookmarkStart w:id="389" w:name="_Toc501378797"/>
      <w:r w:rsidRPr="003B10EC">
        <w:rPr>
          <w:rFonts w:ascii="GHEA Grapalat" w:hAnsi="GHEA Grapalat"/>
          <w:lang w:val="hy-AM"/>
        </w:rPr>
        <w:lastRenderedPageBreak/>
        <w:t xml:space="preserve">Հայտի </w:t>
      </w:r>
      <w:proofErr w:type="spellStart"/>
      <w:r w:rsidRPr="003B10EC">
        <w:rPr>
          <w:rFonts w:ascii="GHEA Grapalat" w:hAnsi="GHEA Grapalat"/>
          <w:lang w:val="hy-AM"/>
        </w:rPr>
        <w:t>ձեվաչափը</w:t>
      </w:r>
      <w:proofErr w:type="spellEnd"/>
      <w:r w:rsidRPr="003B10EC">
        <w:rPr>
          <w:rFonts w:ascii="GHEA Grapalat" w:hAnsi="GHEA Grapalat"/>
          <w:lang w:val="hy-AM"/>
        </w:rPr>
        <w:t xml:space="preserve">, ստորագրումը, կնքումը </w:t>
      </w:r>
      <w:proofErr w:type="spellStart"/>
      <w:r w:rsidRPr="003B10EC">
        <w:rPr>
          <w:rFonts w:ascii="GHEA Grapalat" w:hAnsi="GHEA Grapalat"/>
          <w:lang w:val="hy-AM"/>
        </w:rPr>
        <w:t>եվ</w:t>
      </w:r>
      <w:proofErr w:type="spellEnd"/>
      <w:r w:rsidRPr="003B10EC">
        <w:rPr>
          <w:rFonts w:ascii="GHEA Grapalat" w:hAnsi="GHEA Grapalat"/>
          <w:lang w:val="hy-AM"/>
        </w:rPr>
        <w:t xml:space="preserve"> </w:t>
      </w:r>
      <w:proofErr w:type="spellStart"/>
      <w:r w:rsidRPr="003B10EC">
        <w:rPr>
          <w:rFonts w:ascii="GHEA Grapalat" w:hAnsi="GHEA Grapalat"/>
          <w:lang w:val="hy-AM"/>
        </w:rPr>
        <w:t>դրոշմանշումը</w:t>
      </w:r>
      <w:bookmarkEnd w:id="388"/>
      <w:bookmarkEnd w:id="389"/>
      <w:proofErr w:type="spellEnd"/>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Հայտը բաղկացած է </w:t>
      </w:r>
      <w:proofErr w:type="spellStart"/>
      <w:r w:rsidRPr="003B10EC">
        <w:rPr>
          <w:rFonts w:ascii="GHEA Grapalat" w:hAnsi="GHEA Grapalat"/>
          <w:lang w:val="hy-AM"/>
        </w:rPr>
        <w:t>ՀՆՀ</w:t>
      </w:r>
      <w:proofErr w:type="spellEnd"/>
      <w:r w:rsidRPr="003B10EC">
        <w:rPr>
          <w:rFonts w:ascii="GHEA Grapalat" w:hAnsi="GHEA Grapalat"/>
          <w:lang w:val="hy-AM"/>
        </w:rPr>
        <w:t xml:space="preserve">-ի </w:t>
      </w:r>
      <w:r w:rsidR="007A5DD3" w:rsidRPr="003B10EC">
        <w:rPr>
          <w:lang w:val="hy-AM"/>
        </w:rPr>
        <w:fldChar w:fldCharType="begin"/>
      </w:r>
      <w:r w:rsidR="007A5DD3" w:rsidRPr="003B10EC">
        <w:rPr>
          <w:lang w:val="hy-AM"/>
        </w:rPr>
        <w:instrText xml:space="preserve"> REF _Ref494288798 \r \h  \* MERGEFORMAT </w:instrText>
      </w:r>
      <w:r w:rsidR="007A5DD3" w:rsidRPr="003B10EC">
        <w:rPr>
          <w:lang w:val="hy-AM"/>
        </w:rPr>
      </w:r>
      <w:r w:rsidR="007A5DD3" w:rsidRPr="003B10EC">
        <w:rPr>
          <w:lang w:val="hy-AM"/>
        </w:rPr>
        <w:fldChar w:fldCharType="separate"/>
      </w:r>
      <w:r w:rsidR="00E132C2" w:rsidRPr="00E132C2">
        <w:rPr>
          <w:rFonts w:ascii="GHEA Grapalat" w:hAnsi="GHEA Grapalat"/>
          <w:lang w:val="hy-AM"/>
        </w:rPr>
        <w:t>6.3.4</w:t>
      </w:r>
      <w:r w:rsidR="007A5DD3" w:rsidRPr="003B10EC">
        <w:rPr>
          <w:lang w:val="hy-AM"/>
        </w:rPr>
        <w:fldChar w:fldCharType="end"/>
      </w:r>
      <w:r w:rsidRPr="003B10EC">
        <w:rPr>
          <w:rFonts w:ascii="GHEA Grapalat" w:hAnsi="GHEA Grapalat"/>
          <w:lang w:val="hy-AM"/>
        </w:rPr>
        <w:t xml:space="preserve"> և </w:t>
      </w:r>
      <w:r w:rsidRPr="003B10EC">
        <w:rPr>
          <w:rFonts w:ascii="GHEA Grapalat" w:hAnsi="GHEA Grapalat"/>
          <w:lang w:val="hy-AM"/>
        </w:rPr>
        <w:fldChar w:fldCharType="begin"/>
      </w:r>
      <w:r w:rsidRPr="003B10EC">
        <w:rPr>
          <w:rFonts w:ascii="GHEA Grapalat" w:hAnsi="GHEA Grapalat"/>
          <w:lang w:val="hy-AM"/>
        </w:rPr>
        <w:instrText xml:space="preserve"> REF _Ref496529067 \r \h </w:instrText>
      </w:r>
      <w:r w:rsidRPr="003B10EC">
        <w:rPr>
          <w:rFonts w:ascii="GHEA Grapalat" w:hAnsi="GHEA Grapalat"/>
          <w:lang w:val="hy-AM"/>
        </w:rPr>
      </w:r>
      <w:r w:rsidRPr="003B10EC">
        <w:rPr>
          <w:rFonts w:ascii="GHEA Grapalat" w:hAnsi="GHEA Grapalat"/>
          <w:lang w:val="hy-AM"/>
        </w:rPr>
        <w:fldChar w:fldCharType="separate"/>
      </w:r>
      <w:r w:rsidR="00E132C2">
        <w:rPr>
          <w:rFonts w:ascii="GHEA Grapalat" w:hAnsi="GHEA Grapalat"/>
          <w:lang w:val="hy-AM"/>
        </w:rPr>
        <w:t>6.3.5</w:t>
      </w:r>
      <w:r w:rsidRPr="003B10EC">
        <w:rPr>
          <w:rFonts w:ascii="GHEA Grapalat" w:hAnsi="GHEA Grapalat"/>
          <w:lang w:val="hy-AM"/>
        </w:rPr>
        <w:fldChar w:fldCharType="end"/>
      </w:r>
      <w:r w:rsidRPr="003B10EC">
        <w:rPr>
          <w:rFonts w:ascii="GHEA Grapalat" w:hAnsi="GHEA Grapalat"/>
          <w:lang w:val="hy-AM"/>
        </w:rPr>
        <w:t xml:space="preserve"> բաժիններում նկարագրված փաստաթղթերից: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Յուրաքանչյուր Նախաորակավորված հայտատուի Հայտը, ներկայացված ի</w:t>
      </w:r>
      <w:r w:rsidRPr="003B10EC">
        <w:rPr>
          <w:lang w:val="hy-AM"/>
        </w:rPr>
        <w:t xml:space="preserve"> </w:t>
      </w:r>
      <w:r w:rsidRPr="003B10EC">
        <w:rPr>
          <w:rFonts w:ascii="GHEA Grapalat" w:hAnsi="GHEA Grapalat"/>
          <w:lang w:val="hy-AM"/>
        </w:rPr>
        <w:t xml:space="preserve">պատասխան սույն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պետք է ներառվի և ներկայացվի հետևյալ երեք </w:t>
      </w:r>
      <w:proofErr w:type="spellStart"/>
      <w:r w:rsidRPr="003B10EC">
        <w:rPr>
          <w:rFonts w:ascii="GHEA Grapalat" w:hAnsi="GHEA Grapalat"/>
          <w:lang w:val="hy-AM"/>
        </w:rPr>
        <w:t>ծրարներով</w:t>
      </w:r>
      <w:proofErr w:type="spellEnd"/>
      <w:r w:rsidRPr="003B10EC">
        <w:rPr>
          <w:rFonts w:ascii="GHEA Grapalat" w:hAnsi="GHEA Grapalat"/>
          <w:lang w:val="hy-AM"/>
        </w:rPr>
        <w:t>.</w:t>
      </w:r>
    </w:p>
    <w:p w:rsidR="00C077AE" w:rsidRPr="003B10EC" w:rsidRDefault="00C077AE" w:rsidP="001276E4"/>
    <w:tbl>
      <w:tblPr>
        <w:tblW w:w="0" w:type="auto"/>
        <w:tblInd w:w="704" w:type="dxa"/>
        <w:tblBorders>
          <w:top w:val="dashSmallGap" w:sz="2" w:space="0" w:color="BFBFBF"/>
          <w:left w:val="dashSmallGap" w:sz="2" w:space="0" w:color="BFBFBF"/>
          <w:bottom w:val="dashSmallGap" w:sz="2" w:space="0" w:color="BFBFBF"/>
          <w:right w:val="dashSmallGap" w:sz="2" w:space="0" w:color="BFBFBF"/>
          <w:insideH w:val="dashSmallGap" w:sz="2" w:space="0" w:color="BFBFBF"/>
          <w:insideV w:val="dashSmallGap" w:sz="2" w:space="0" w:color="BFBFBF"/>
        </w:tblBorders>
        <w:tblLook w:val="00A0" w:firstRow="1" w:lastRow="0" w:firstColumn="1" w:lastColumn="0" w:noHBand="0" w:noVBand="0"/>
      </w:tblPr>
      <w:tblGrid>
        <w:gridCol w:w="567"/>
        <w:gridCol w:w="7745"/>
      </w:tblGrid>
      <w:tr w:rsidR="00C077AE" w:rsidRPr="003B10EC" w:rsidTr="00BB0684">
        <w:tc>
          <w:tcPr>
            <w:tcW w:w="567" w:type="dxa"/>
          </w:tcPr>
          <w:p w:rsidR="00C077AE" w:rsidRPr="003B10EC" w:rsidRDefault="00C077AE" w:rsidP="00BB0684">
            <w:pPr>
              <w:spacing w:after="0" w:line="240" w:lineRule="auto"/>
              <w:rPr>
                <w:rFonts w:cs="Times New Roman"/>
              </w:rPr>
            </w:pPr>
            <w:r w:rsidRPr="003B10EC">
              <w:rPr>
                <w:rFonts w:cs="Times New Roman"/>
              </w:rPr>
              <w:t>(i)</w:t>
            </w:r>
          </w:p>
        </w:tc>
        <w:tc>
          <w:tcPr>
            <w:tcW w:w="7745" w:type="dxa"/>
          </w:tcPr>
          <w:p w:rsidR="00C077AE" w:rsidRPr="003B10EC" w:rsidRDefault="00C077AE" w:rsidP="00BB0684">
            <w:pPr>
              <w:spacing w:after="0" w:line="240" w:lineRule="auto"/>
              <w:rPr>
                <w:rFonts w:cs="Times New Roman"/>
              </w:rPr>
            </w:pPr>
            <w:r w:rsidRPr="003B10EC">
              <w:rPr>
                <w:rFonts w:cs="Times New Roman"/>
              </w:rPr>
              <w:t>Տեխնիկական առաջարկը դրվում է առանձին ծրարի (կամ տուփի) մեջ («Տեխնիկական ծրար»), որի վրա նշվում է հետևյալը՝</w:t>
            </w:r>
          </w:p>
          <w:p w:rsidR="00C077AE" w:rsidRPr="003B10EC" w:rsidRDefault="00C077AE" w:rsidP="00BB0684">
            <w:pPr>
              <w:spacing w:after="0" w:line="240" w:lineRule="auto"/>
              <w:rPr>
                <w:rFonts w:cs="Times New Roman"/>
              </w:rPr>
            </w:pPr>
          </w:p>
        </w:tc>
      </w:tr>
      <w:tr w:rsidR="00C077AE" w:rsidRPr="003B10EC" w:rsidTr="00BB0684">
        <w:tc>
          <w:tcPr>
            <w:tcW w:w="567" w:type="dxa"/>
          </w:tcPr>
          <w:p w:rsidR="00C077AE" w:rsidRPr="003B10EC" w:rsidRDefault="00C077AE" w:rsidP="00BB0684">
            <w:pPr>
              <w:spacing w:after="0" w:line="240" w:lineRule="auto"/>
              <w:rPr>
                <w:rFonts w:cs="Times New Roman"/>
              </w:rPr>
            </w:pPr>
          </w:p>
        </w:tc>
        <w:tc>
          <w:tcPr>
            <w:tcW w:w="7745" w:type="dxa"/>
          </w:tcPr>
          <w:p w:rsidR="00C077AE" w:rsidRPr="003B10EC" w:rsidRDefault="00C077AE" w:rsidP="00BB0684">
            <w:pPr>
              <w:spacing w:after="0" w:line="240" w:lineRule="auto"/>
              <w:jc w:val="center"/>
              <w:rPr>
                <w:rFonts w:cs="Times New Roman"/>
                <w:b/>
              </w:rPr>
            </w:pPr>
            <w:r w:rsidRPr="003B10EC">
              <w:rPr>
                <w:rFonts w:cs="Times New Roman"/>
                <w:b/>
              </w:rPr>
              <w:t>«Հայաստանում արդյունաբերական մասշտաբի /</w:t>
            </w:r>
          </w:p>
          <w:p w:rsidR="00C077AE" w:rsidRPr="003B10EC" w:rsidRDefault="00C077AE" w:rsidP="00BB0684">
            <w:pPr>
              <w:spacing w:after="0" w:line="240" w:lineRule="auto"/>
              <w:jc w:val="center"/>
              <w:rPr>
                <w:rFonts w:cs="Times New Roman"/>
                <w:b/>
              </w:rPr>
            </w:pPr>
            <w:r w:rsidRPr="003B10EC">
              <w:rPr>
                <w:rFonts w:cs="Times New Roman"/>
                <w:b/>
              </w:rPr>
              <w:t>Մասրիկ – 1 արևային ֆոտովոլտային ծրագիր» Հայտ</w:t>
            </w:r>
          </w:p>
          <w:p w:rsidR="00C077AE" w:rsidRPr="003B10EC" w:rsidRDefault="00C077AE" w:rsidP="00BB0684">
            <w:pPr>
              <w:spacing w:after="0" w:line="240" w:lineRule="auto"/>
              <w:jc w:val="center"/>
              <w:rPr>
                <w:rFonts w:cs="Times New Roman"/>
                <w:b/>
              </w:rPr>
            </w:pPr>
          </w:p>
          <w:p w:rsidR="00C077AE" w:rsidRPr="003B10EC" w:rsidRDefault="00C077AE" w:rsidP="00BB0684">
            <w:pPr>
              <w:spacing w:after="0" w:line="240" w:lineRule="auto"/>
              <w:jc w:val="center"/>
              <w:rPr>
                <w:rFonts w:cs="Times New Roman"/>
                <w:b/>
              </w:rPr>
            </w:pPr>
            <w:r w:rsidRPr="003B10EC">
              <w:rPr>
                <w:rFonts w:cs="Times New Roman"/>
                <w:b/>
              </w:rPr>
              <w:t>Տեխնիկական առաջարկը ներկայացնող՝</w:t>
            </w:r>
          </w:p>
          <w:p w:rsidR="00C077AE" w:rsidRPr="003B10EC" w:rsidRDefault="00C077AE" w:rsidP="00BB0684">
            <w:pPr>
              <w:spacing w:after="0" w:line="240" w:lineRule="auto"/>
              <w:jc w:val="center"/>
              <w:rPr>
                <w:rFonts w:cs="Times New Roman"/>
                <w:b/>
              </w:rPr>
            </w:pPr>
            <w:r w:rsidRPr="003B10EC">
              <w:rPr>
                <w:rFonts w:cs="Times New Roman"/>
                <w:b/>
              </w:rPr>
              <w:t>[Նախաորակավորված հայտատուի անվանումը]</w:t>
            </w:r>
          </w:p>
          <w:p w:rsidR="00C077AE" w:rsidRPr="003B10EC" w:rsidRDefault="00C077AE" w:rsidP="00BB0684">
            <w:pPr>
              <w:spacing w:after="0" w:line="240" w:lineRule="auto"/>
              <w:jc w:val="center"/>
              <w:rPr>
                <w:rFonts w:cs="Times New Roman"/>
                <w:b/>
              </w:rPr>
            </w:pPr>
          </w:p>
          <w:p w:rsidR="00C077AE" w:rsidRPr="00461F08" w:rsidRDefault="00687658" w:rsidP="00BB0684">
            <w:pPr>
              <w:spacing w:after="0" w:line="240" w:lineRule="auto"/>
              <w:jc w:val="center"/>
              <w:rPr>
                <w:rFonts w:cs="Times New Roman"/>
                <w:sz w:val="20"/>
                <w:szCs w:val="20"/>
              </w:rPr>
            </w:pPr>
            <w:r w:rsidRPr="00461F08">
              <w:rPr>
                <w:rFonts w:cs="Times New Roman"/>
                <w:b/>
                <w:sz w:val="20"/>
                <w:szCs w:val="20"/>
              </w:rPr>
              <w:t>«</w:t>
            </w:r>
            <w:r w:rsidR="00C077AE" w:rsidRPr="00461F08">
              <w:rPr>
                <w:rFonts w:cs="Times New Roman"/>
                <w:b/>
                <w:sz w:val="20"/>
                <w:szCs w:val="20"/>
              </w:rPr>
              <w:t>ՉԲԱՑԵԼ ՆԱԽՔԱՆ ՀԱՅՏԵՐԻ ԲԱՑՄԱՆ ՆԻՍՏԸ</w:t>
            </w:r>
            <w:r w:rsidRPr="00461F08">
              <w:rPr>
                <w:rFonts w:cs="Times New Roman"/>
                <w:b/>
                <w:sz w:val="20"/>
                <w:szCs w:val="20"/>
              </w:rPr>
              <w:t>»</w:t>
            </w:r>
          </w:p>
          <w:p w:rsidR="00C077AE" w:rsidRPr="003B10EC" w:rsidRDefault="00C077AE" w:rsidP="00BB0684">
            <w:pPr>
              <w:spacing w:after="0" w:line="240" w:lineRule="auto"/>
              <w:jc w:val="center"/>
              <w:rPr>
                <w:rFonts w:cs="Times New Roman"/>
              </w:rPr>
            </w:pPr>
          </w:p>
        </w:tc>
      </w:tr>
      <w:tr w:rsidR="00C077AE" w:rsidRPr="003B10EC" w:rsidTr="00BB0684">
        <w:tc>
          <w:tcPr>
            <w:tcW w:w="567" w:type="dxa"/>
          </w:tcPr>
          <w:p w:rsidR="00C077AE" w:rsidRPr="003B10EC" w:rsidRDefault="00C077AE" w:rsidP="00BB0684">
            <w:pPr>
              <w:spacing w:after="0" w:line="240" w:lineRule="auto"/>
              <w:rPr>
                <w:rFonts w:cs="Times New Roman"/>
              </w:rPr>
            </w:pPr>
            <w:r w:rsidRPr="003B10EC">
              <w:rPr>
                <w:rFonts w:cs="Times New Roman"/>
              </w:rPr>
              <w:t>(</w:t>
            </w:r>
            <w:proofErr w:type="spellStart"/>
            <w:r w:rsidRPr="003B10EC">
              <w:rPr>
                <w:rFonts w:cs="Times New Roman"/>
              </w:rPr>
              <w:t>ii</w:t>
            </w:r>
            <w:proofErr w:type="spellEnd"/>
            <w:r w:rsidRPr="003B10EC">
              <w:rPr>
                <w:rFonts w:cs="Times New Roman"/>
              </w:rPr>
              <w:t>)</w:t>
            </w:r>
          </w:p>
        </w:tc>
        <w:tc>
          <w:tcPr>
            <w:tcW w:w="7745" w:type="dxa"/>
          </w:tcPr>
          <w:p w:rsidR="00C077AE" w:rsidRPr="003B10EC" w:rsidRDefault="00C077AE" w:rsidP="00BB0684">
            <w:pPr>
              <w:spacing w:after="0" w:line="240" w:lineRule="auto"/>
              <w:rPr>
                <w:rFonts w:cs="Times New Roman"/>
              </w:rPr>
            </w:pPr>
            <w:r w:rsidRPr="003B10EC">
              <w:rPr>
                <w:rFonts w:cs="Times New Roman"/>
              </w:rPr>
              <w:t>Ֆինանսական առաջարկը դրվում է ծրարի մեջ («Ֆինանսական ծրար»), որի վրա նշվում է հետևյալը՝</w:t>
            </w:r>
          </w:p>
          <w:p w:rsidR="00C077AE" w:rsidRPr="003B10EC" w:rsidRDefault="00C077AE" w:rsidP="00BB0684">
            <w:pPr>
              <w:spacing w:after="0" w:line="240" w:lineRule="auto"/>
              <w:rPr>
                <w:rFonts w:cs="Times New Roman"/>
              </w:rPr>
            </w:pPr>
          </w:p>
        </w:tc>
      </w:tr>
      <w:tr w:rsidR="00C077AE" w:rsidRPr="003B10EC" w:rsidTr="00BB0684">
        <w:tc>
          <w:tcPr>
            <w:tcW w:w="567" w:type="dxa"/>
          </w:tcPr>
          <w:p w:rsidR="00C077AE" w:rsidRPr="003B10EC" w:rsidRDefault="00C077AE" w:rsidP="00BB0684">
            <w:pPr>
              <w:spacing w:after="0" w:line="240" w:lineRule="auto"/>
              <w:rPr>
                <w:rFonts w:cs="Times New Roman"/>
              </w:rPr>
            </w:pPr>
          </w:p>
        </w:tc>
        <w:tc>
          <w:tcPr>
            <w:tcW w:w="7745" w:type="dxa"/>
          </w:tcPr>
          <w:p w:rsidR="00C077AE" w:rsidRPr="003B10EC" w:rsidRDefault="00C077AE" w:rsidP="00BB0684">
            <w:pPr>
              <w:spacing w:after="0" w:line="240" w:lineRule="auto"/>
              <w:jc w:val="center"/>
              <w:rPr>
                <w:rFonts w:cs="Times New Roman"/>
                <w:b/>
              </w:rPr>
            </w:pPr>
            <w:r w:rsidRPr="003B10EC">
              <w:rPr>
                <w:rFonts w:cs="Times New Roman"/>
                <w:b/>
              </w:rPr>
              <w:t xml:space="preserve">«Հայաստանում արդյունաբերական մասշտաբի </w:t>
            </w:r>
            <w:r w:rsidRPr="003B10EC">
              <w:rPr>
                <w:rFonts w:cs="Times New Roman"/>
                <w:b/>
              </w:rPr>
              <w:br/>
              <w:t>Մասրիկ – 1 արևային ֆոտովոլտային ծրագիր» Հայտ</w:t>
            </w:r>
          </w:p>
          <w:p w:rsidR="00C077AE" w:rsidRPr="003B10EC" w:rsidRDefault="00C077AE" w:rsidP="00BB0684">
            <w:pPr>
              <w:spacing w:after="0" w:line="240" w:lineRule="auto"/>
              <w:jc w:val="center"/>
              <w:rPr>
                <w:rFonts w:cs="Times New Roman"/>
                <w:b/>
              </w:rPr>
            </w:pPr>
          </w:p>
          <w:p w:rsidR="00C077AE" w:rsidRPr="003B10EC" w:rsidRDefault="00C077AE" w:rsidP="00BB0684">
            <w:pPr>
              <w:spacing w:after="0" w:line="240" w:lineRule="auto"/>
              <w:jc w:val="center"/>
              <w:rPr>
                <w:rFonts w:cs="Times New Roman"/>
                <w:b/>
              </w:rPr>
            </w:pPr>
            <w:r w:rsidRPr="003B10EC">
              <w:rPr>
                <w:rFonts w:cs="Times New Roman"/>
                <w:b/>
              </w:rPr>
              <w:t>Ֆինանսական առաջարկը ներկայացնող՝.</w:t>
            </w:r>
          </w:p>
          <w:p w:rsidR="00C077AE" w:rsidRPr="003B10EC" w:rsidRDefault="00C077AE" w:rsidP="00BB0684">
            <w:pPr>
              <w:spacing w:after="0" w:line="240" w:lineRule="auto"/>
              <w:jc w:val="center"/>
              <w:rPr>
                <w:rFonts w:cs="Times New Roman"/>
                <w:b/>
              </w:rPr>
            </w:pPr>
            <w:r w:rsidRPr="003B10EC">
              <w:rPr>
                <w:rFonts w:cs="Times New Roman"/>
                <w:b/>
              </w:rPr>
              <w:t>[Նախաորակավորված հայտատուի անվանումը]</w:t>
            </w:r>
          </w:p>
          <w:p w:rsidR="00C077AE" w:rsidRPr="003B10EC" w:rsidRDefault="00C077AE" w:rsidP="00BB0684">
            <w:pPr>
              <w:spacing w:after="0" w:line="240" w:lineRule="auto"/>
              <w:jc w:val="center"/>
              <w:rPr>
                <w:rFonts w:cs="Times New Roman"/>
                <w:b/>
              </w:rPr>
            </w:pPr>
          </w:p>
          <w:p w:rsidR="00C077AE" w:rsidRPr="00461F08" w:rsidRDefault="00687658" w:rsidP="00BB0684">
            <w:pPr>
              <w:spacing w:after="0" w:line="240" w:lineRule="auto"/>
              <w:jc w:val="center"/>
              <w:rPr>
                <w:rFonts w:cs="Times New Roman"/>
                <w:b/>
                <w:sz w:val="20"/>
                <w:szCs w:val="20"/>
              </w:rPr>
            </w:pPr>
            <w:r w:rsidRPr="00461F08">
              <w:rPr>
                <w:rFonts w:cs="Times New Roman"/>
                <w:b/>
                <w:sz w:val="20"/>
                <w:szCs w:val="20"/>
              </w:rPr>
              <w:t>«</w:t>
            </w:r>
            <w:r w:rsidR="00C077AE" w:rsidRPr="00461F08">
              <w:rPr>
                <w:rFonts w:cs="Times New Roman"/>
                <w:b/>
                <w:sz w:val="20"/>
                <w:szCs w:val="20"/>
              </w:rPr>
              <w:t>ՉԲԱՑԵԼ ՆԱԽՔԱՆ ՖԻՆԱՆՍԱԿԱՆ ԱՌԱՋԱՐԿՆԵՐԻ ԲԱՑՄԱՆ ՆԻՍՏԸ</w:t>
            </w:r>
            <w:r w:rsidRPr="00461F08">
              <w:rPr>
                <w:rFonts w:cs="Times New Roman"/>
                <w:b/>
                <w:sz w:val="20"/>
                <w:szCs w:val="20"/>
              </w:rPr>
              <w:t>»</w:t>
            </w:r>
          </w:p>
          <w:p w:rsidR="00C077AE" w:rsidRPr="003B10EC" w:rsidRDefault="00C077AE" w:rsidP="00BB0684">
            <w:pPr>
              <w:spacing w:after="0" w:line="240" w:lineRule="auto"/>
              <w:jc w:val="center"/>
              <w:rPr>
                <w:rFonts w:cs="Times New Roman"/>
                <w:b/>
              </w:rPr>
            </w:pPr>
          </w:p>
        </w:tc>
      </w:tr>
      <w:tr w:rsidR="00C077AE" w:rsidRPr="003B10EC" w:rsidTr="00BB0684">
        <w:tc>
          <w:tcPr>
            <w:tcW w:w="567" w:type="dxa"/>
          </w:tcPr>
          <w:p w:rsidR="00C077AE" w:rsidRPr="003B10EC" w:rsidRDefault="00C077AE" w:rsidP="00BB0684">
            <w:pPr>
              <w:spacing w:after="0" w:line="240" w:lineRule="auto"/>
              <w:rPr>
                <w:rFonts w:cs="Times New Roman"/>
              </w:rPr>
            </w:pPr>
            <w:r w:rsidRPr="003B10EC">
              <w:rPr>
                <w:rFonts w:cs="Times New Roman"/>
              </w:rPr>
              <w:t>(</w:t>
            </w:r>
            <w:proofErr w:type="spellStart"/>
            <w:r w:rsidRPr="003B10EC">
              <w:rPr>
                <w:rFonts w:cs="Times New Roman"/>
              </w:rPr>
              <w:t>iii</w:t>
            </w:r>
            <w:proofErr w:type="spellEnd"/>
            <w:r w:rsidRPr="003B10EC">
              <w:rPr>
                <w:rFonts w:cs="Times New Roman"/>
              </w:rPr>
              <w:t>)</w:t>
            </w:r>
          </w:p>
        </w:tc>
        <w:tc>
          <w:tcPr>
            <w:tcW w:w="7745" w:type="dxa"/>
          </w:tcPr>
          <w:p w:rsidR="00C077AE" w:rsidRPr="003B10EC" w:rsidRDefault="00C077AE" w:rsidP="00BB0684">
            <w:pPr>
              <w:spacing w:after="0" w:line="240" w:lineRule="auto"/>
              <w:rPr>
                <w:rFonts w:cs="Times New Roman"/>
              </w:rPr>
            </w:pPr>
            <w:r w:rsidRPr="003B10EC">
              <w:rPr>
                <w:rFonts w:cs="Times New Roman"/>
              </w:rPr>
              <w:t>Տեխնիկական ծրարը և Ֆինանսական ծրարը դրվում են ծրարի (կամ տուփի) մեջ («Հայտի ծրար»), որի վրա նշված է հետևյալը.</w:t>
            </w:r>
          </w:p>
          <w:p w:rsidR="00C077AE" w:rsidRPr="003B10EC" w:rsidRDefault="00C077AE" w:rsidP="00BB0684">
            <w:pPr>
              <w:spacing w:after="0" w:line="240" w:lineRule="auto"/>
              <w:rPr>
                <w:rFonts w:cs="Times New Roman"/>
              </w:rPr>
            </w:pPr>
          </w:p>
        </w:tc>
      </w:tr>
      <w:tr w:rsidR="00C077AE" w:rsidRPr="003B10EC" w:rsidTr="00BB0684">
        <w:tc>
          <w:tcPr>
            <w:tcW w:w="567" w:type="dxa"/>
          </w:tcPr>
          <w:p w:rsidR="00C077AE" w:rsidRPr="003B10EC" w:rsidRDefault="00C077AE" w:rsidP="00BB0684">
            <w:pPr>
              <w:spacing w:after="0" w:line="240" w:lineRule="auto"/>
              <w:rPr>
                <w:rFonts w:cs="Times New Roman"/>
              </w:rPr>
            </w:pPr>
          </w:p>
        </w:tc>
        <w:tc>
          <w:tcPr>
            <w:tcW w:w="7745" w:type="dxa"/>
          </w:tcPr>
          <w:p w:rsidR="00C077AE" w:rsidRPr="003B10EC" w:rsidRDefault="00C077AE" w:rsidP="00BB0684">
            <w:pPr>
              <w:spacing w:after="0" w:line="240" w:lineRule="auto"/>
              <w:jc w:val="center"/>
              <w:rPr>
                <w:rFonts w:cs="Times New Roman"/>
                <w:b/>
              </w:rPr>
            </w:pPr>
            <w:r w:rsidRPr="003B10EC">
              <w:rPr>
                <w:rFonts w:cs="Times New Roman"/>
                <w:b/>
              </w:rPr>
              <w:t xml:space="preserve">«Հայաստանում արդյունաբերական մասշտաբի </w:t>
            </w:r>
            <w:r w:rsidRPr="003B10EC">
              <w:rPr>
                <w:rFonts w:cs="Times New Roman"/>
                <w:b/>
              </w:rPr>
              <w:br/>
              <w:t>Մասրիկ – 1 արևային ֆոտովոլտային ծրագիր» Հայտ</w:t>
            </w:r>
          </w:p>
          <w:p w:rsidR="00C077AE" w:rsidRPr="003B10EC" w:rsidRDefault="00C077AE" w:rsidP="00BB0684">
            <w:pPr>
              <w:spacing w:after="0" w:line="240" w:lineRule="auto"/>
              <w:jc w:val="center"/>
              <w:rPr>
                <w:rFonts w:cs="Times New Roman"/>
                <w:b/>
              </w:rPr>
            </w:pPr>
          </w:p>
          <w:p w:rsidR="00C077AE" w:rsidRPr="003B10EC" w:rsidRDefault="00C077AE" w:rsidP="00BB0684">
            <w:pPr>
              <w:spacing w:after="0" w:line="240" w:lineRule="auto"/>
              <w:jc w:val="center"/>
              <w:rPr>
                <w:rFonts w:cs="Times New Roman"/>
                <w:b/>
              </w:rPr>
            </w:pPr>
            <w:r w:rsidRPr="003B10EC">
              <w:rPr>
                <w:rFonts w:cs="Times New Roman"/>
                <w:b/>
              </w:rPr>
              <w:t>Հայտը ներկայացնող՝</w:t>
            </w:r>
          </w:p>
          <w:p w:rsidR="00C077AE" w:rsidRPr="003B10EC" w:rsidRDefault="00C077AE" w:rsidP="00BB0684">
            <w:pPr>
              <w:spacing w:after="0" w:line="240" w:lineRule="auto"/>
              <w:jc w:val="center"/>
              <w:rPr>
                <w:rFonts w:cs="Times New Roman"/>
                <w:b/>
              </w:rPr>
            </w:pPr>
            <w:r w:rsidRPr="003B10EC">
              <w:rPr>
                <w:rFonts w:cs="Times New Roman"/>
                <w:b/>
              </w:rPr>
              <w:t xml:space="preserve"> [Նախաորակավորված հայտատուի անվանումը]</w:t>
            </w:r>
          </w:p>
          <w:p w:rsidR="00C077AE" w:rsidRPr="003B10EC" w:rsidRDefault="00C077AE" w:rsidP="00BB0684">
            <w:pPr>
              <w:spacing w:after="0" w:line="240" w:lineRule="auto"/>
              <w:jc w:val="center"/>
              <w:rPr>
                <w:rFonts w:cs="Times New Roman"/>
                <w:b/>
              </w:rPr>
            </w:pPr>
          </w:p>
          <w:p w:rsidR="00C077AE" w:rsidRPr="003B10EC" w:rsidRDefault="00C077AE" w:rsidP="00BB0684">
            <w:pPr>
              <w:spacing w:after="0" w:line="240" w:lineRule="auto"/>
              <w:jc w:val="center"/>
              <w:rPr>
                <w:rFonts w:cs="Times New Roman"/>
                <w:b/>
              </w:rPr>
            </w:pPr>
          </w:p>
          <w:p w:rsidR="00C077AE" w:rsidRPr="00461F08" w:rsidRDefault="00687658" w:rsidP="00BB0684">
            <w:pPr>
              <w:spacing w:after="0" w:line="240" w:lineRule="auto"/>
              <w:jc w:val="center"/>
              <w:rPr>
                <w:rFonts w:cs="Times New Roman"/>
                <w:b/>
              </w:rPr>
            </w:pPr>
            <w:r>
              <w:rPr>
                <w:rFonts w:cs="Times New Roman"/>
                <w:b/>
              </w:rPr>
              <w:t>«</w:t>
            </w:r>
            <w:r w:rsidR="00C077AE" w:rsidRPr="00461F08">
              <w:rPr>
                <w:rFonts w:cs="Times New Roman"/>
                <w:b/>
              </w:rPr>
              <w:t xml:space="preserve">ՍՈՒՅՆ [ԾՐԱՐԸ] [ՏՈՒՓԸ] ՊԱՐՈՒՆԱԿՈՒՄ Է ՏԵԽՆԻԿԱԿԱՆ ԾՐԱՐԸ </w:t>
            </w:r>
            <w:proofErr w:type="spellStart"/>
            <w:r w:rsidR="00C077AE" w:rsidRPr="00461F08">
              <w:rPr>
                <w:rFonts w:cs="Times New Roman"/>
                <w:b/>
              </w:rPr>
              <w:t>ԵՎ</w:t>
            </w:r>
            <w:proofErr w:type="spellEnd"/>
            <w:r w:rsidR="00C077AE" w:rsidRPr="00461F08">
              <w:rPr>
                <w:rFonts w:cs="Times New Roman"/>
                <w:b/>
              </w:rPr>
              <w:t xml:space="preserve"> ՖԻՆԱՆՍԱԿԱՆ ԾՐԱՐԸ</w:t>
            </w:r>
            <w:r>
              <w:rPr>
                <w:rFonts w:cs="Times New Roman"/>
                <w:b/>
              </w:rPr>
              <w:t>»</w:t>
            </w:r>
          </w:p>
          <w:p w:rsidR="00C077AE" w:rsidRPr="00461F08" w:rsidRDefault="00C077AE" w:rsidP="00BB0684">
            <w:pPr>
              <w:spacing w:after="0" w:line="240" w:lineRule="auto"/>
              <w:jc w:val="center"/>
              <w:rPr>
                <w:rFonts w:cs="Times New Roman"/>
                <w:b/>
              </w:rPr>
            </w:pPr>
          </w:p>
          <w:p w:rsidR="00C077AE" w:rsidRPr="00461F08" w:rsidRDefault="00687658" w:rsidP="00BB0684">
            <w:pPr>
              <w:spacing w:after="0" w:line="240" w:lineRule="auto"/>
              <w:jc w:val="center"/>
              <w:rPr>
                <w:rFonts w:cs="Times New Roman"/>
                <w:b/>
              </w:rPr>
            </w:pPr>
            <w:r>
              <w:rPr>
                <w:rFonts w:cs="Times New Roman"/>
                <w:b/>
              </w:rPr>
              <w:t>«</w:t>
            </w:r>
            <w:r w:rsidR="00C077AE" w:rsidRPr="00461F08">
              <w:rPr>
                <w:rFonts w:cs="Times New Roman"/>
                <w:b/>
              </w:rPr>
              <w:t>ՉԲԱՑԵԼ ՆԱԽՔԱՆ ՀԱՅՏԵՐԻ ԲԱՑՄԱՆ ՆԻՍՏԸ</w:t>
            </w:r>
            <w:r>
              <w:rPr>
                <w:rFonts w:cs="Times New Roman"/>
                <w:b/>
              </w:rPr>
              <w:t>»</w:t>
            </w:r>
          </w:p>
          <w:p w:rsidR="00C077AE" w:rsidRPr="003B10EC" w:rsidRDefault="00C077AE" w:rsidP="00BB0684">
            <w:pPr>
              <w:spacing w:after="0" w:line="240" w:lineRule="auto"/>
              <w:jc w:val="center"/>
              <w:rPr>
                <w:rFonts w:cs="Times New Roman"/>
              </w:rPr>
            </w:pPr>
            <w:r w:rsidRPr="003B10EC">
              <w:rPr>
                <w:rFonts w:cs="Times New Roman"/>
                <w:b/>
                <w:color w:val="FF0000"/>
              </w:rPr>
              <w:t xml:space="preserve"> </w:t>
            </w:r>
          </w:p>
        </w:tc>
      </w:tr>
    </w:tbl>
    <w:p w:rsidR="00C077AE" w:rsidRPr="003B10EC" w:rsidRDefault="00C077AE" w:rsidP="001276E4"/>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Տեխնիկական առաջարկներում չպետք է </w:t>
      </w:r>
      <w:proofErr w:type="spellStart"/>
      <w:r w:rsidRPr="003B10EC">
        <w:rPr>
          <w:rFonts w:ascii="GHEA Grapalat" w:hAnsi="GHEA Grapalat"/>
          <w:lang w:val="hy-AM"/>
        </w:rPr>
        <w:t>հղումներ</w:t>
      </w:r>
      <w:proofErr w:type="spellEnd"/>
      <w:r w:rsidRPr="003B10EC">
        <w:rPr>
          <w:rFonts w:ascii="GHEA Grapalat" w:hAnsi="GHEA Grapalat"/>
          <w:lang w:val="hy-AM"/>
        </w:rPr>
        <w:t xml:space="preserve"> կատարել ֆինանսական չափանիշներին, այսպիսով, տեխնիկական գնահատումը պետք է խստորեն իրականացվի տեխնիկական հատկանիշների հիման վրա: Ֆինանսական չափանիշներին վերաբերող որևէ տեղեկատվության ներառումը կամ դրանց կատարվող որևէ հղում Տեխնիկական առաջարկում հանդիսանալու է Նախաորակավորված հայտատուի </w:t>
      </w:r>
      <w:proofErr w:type="spellStart"/>
      <w:r w:rsidRPr="003B10EC">
        <w:rPr>
          <w:rFonts w:ascii="GHEA Grapalat" w:hAnsi="GHEA Grapalat"/>
          <w:lang w:val="hy-AM"/>
        </w:rPr>
        <w:t>որակազրկման</w:t>
      </w:r>
      <w:proofErr w:type="spellEnd"/>
      <w:r w:rsidRPr="003B10EC">
        <w:rPr>
          <w:rFonts w:ascii="GHEA Grapalat" w:hAnsi="GHEA Grapalat"/>
          <w:lang w:val="hy-AM"/>
        </w:rPr>
        <w:t xml:space="preserve"> հիմք:</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Նախաորակավորված հայտատուները պետք է ներառեն ստորև բերված աղյուսակում նշված բնօրինակը, պատճենների քանակը և տեսակը.</w:t>
      </w:r>
    </w:p>
    <w:p w:rsidR="00C077AE" w:rsidRPr="003B10EC" w:rsidRDefault="00C077AE" w:rsidP="001276E4"/>
    <w:tbl>
      <w:tblPr>
        <w:tblW w:w="0" w:type="auto"/>
        <w:tblInd w:w="704" w:type="dxa"/>
        <w:tblBorders>
          <w:top w:val="dashSmallGap" w:sz="2" w:space="0" w:color="BFBFBF"/>
          <w:left w:val="dashSmallGap" w:sz="2" w:space="0" w:color="BFBFBF"/>
          <w:bottom w:val="dashSmallGap" w:sz="2" w:space="0" w:color="BFBFBF"/>
          <w:right w:val="dashSmallGap" w:sz="2" w:space="0" w:color="BFBFBF"/>
          <w:insideH w:val="dashSmallGap" w:sz="2" w:space="0" w:color="BFBFBF"/>
          <w:insideV w:val="dashSmallGap" w:sz="2" w:space="0" w:color="BFBFBF"/>
        </w:tblBorders>
        <w:tblLook w:val="00A0" w:firstRow="1" w:lastRow="0" w:firstColumn="1" w:lastColumn="0" w:noHBand="0" w:noVBand="0"/>
      </w:tblPr>
      <w:tblGrid>
        <w:gridCol w:w="3113"/>
        <w:gridCol w:w="2687"/>
        <w:gridCol w:w="2516"/>
      </w:tblGrid>
      <w:tr w:rsidR="00C077AE" w:rsidRPr="003B10EC" w:rsidTr="00BB0684">
        <w:trPr>
          <w:trHeight w:val="969"/>
          <w:tblHeader/>
        </w:trPr>
        <w:tc>
          <w:tcPr>
            <w:tcW w:w="3121" w:type="dxa"/>
            <w:shd w:val="clear" w:color="auto" w:fill="D9D9D9"/>
            <w:vAlign w:val="center"/>
          </w:tcPr>
          <w:p w:rsidR="00C077AE" w:rsidRPr="003B10EC" w:rsidRDefault="00C077AE" w:rsidP="00BB0684">
            <w:pPr>
              <w:spacing w:after="0" w:line="240" w:lineRule="auto"/>
              <w:jc w:val="left"/>
              <w:rPr>
                <w:rFonts w:cs="Times New Roman"/>
              </w:rPr>
            </w:pPr>
            <w:r w:rsidRPr="003B10EC">
              <w:rPr>
                <w:rFonts w:cs="Times New Roman"/>
              </w:rPr>
              <w:t>Փաստաթղթի տեսակը</w:t>
            </w:r>
          </w:p>
        </w:tc>
        <w:tc>
          <w:tcPr>
            <w:tcW w:w="2693" w:type="dxa"/>
            <w:shd w:val="clear" w:color="auto" w:fill="D9D9D9"/>
            <w:vAlign w:val="center"/>
          </w:tcPr>
          <w:p w:rsidR="00C077AE" w:rsidRPr="003B10EC" w:rsidRDefault="00C077AE" w:rsidP="00BB0684">
            <w:pPr>
              <w:spacing w:after="0" w:line="240" w:lineRule="auto"/>
              <w:jc w:val="center"/>
              <w:rPr>
                <w:rFonts w:cs="Times New Roman"/>
                <w:b/>
              </w:rPr>
            </w:pPr>
            <w:r w:rsidRPr="003B10EC">
              <w:rPr>
                <w:rFonts w:cs="Times New Roman"/>
                <w:b/>
              </w:rPr>
              <w:t>Տեխնիկական Ծրար</w:t>
            </w:r>
          </w:p>
          <w:p w:rsidR="00C077AE" w:rsidRPr="003B10EC" w:rsidRDefault="00C077AE" w:rsidP="00BB0684">
            <w:pPr>
              <w:spacing w:after="0" w:line="240" w:lineRule="auto"/>
              <w:jc w:val="center"/>
              <w:rPr>
                <w:rFonts w:cs="Times New Roman"/>
              </w:rPr>
            </w:pPr>
            <w:r w:rsidRPr="003B10EC">
              <w:rPr>
                <w:rFonts w:cs="Times New Roman"/>
              </w:rPr>
              <w:t>Օրինակների քանակը</w:t>
            </w:r>
          </w:p>
        </w:tc>
        <w:tc>
          <w:tcPr>
            <w:tcW w:w="2521" w:type="dxa"/>
            <w:shd w:val="clear" w:color="auto" w:fill="D9D9D9"/>
            <w:vAlign w:val="center"/>
          </w:tcPr>
          <w:p w:rsidR="00C077AE" w:rsidRPr="003B10EC" w:rsidRDefault="00C077AE" w:rsidP="00BB0684">
            <w:pPr>
              <w:spacing w:after="0" w:line="240" w:lineRule="auto"/>
              <w:jc w:val="center"/>
              <w:rPr>
                <w:rFonts w:cs="Times New Roman"/>
                <w:b/>
              </w:rPr>
            </w:pPr>
            <w:r w:rsidRPr="003B10EC">
              <w:rPr>
                <w:rFonts w:cs="Times New Roman"/>
                <w:b/>
              </w:rPr>
              <w:t>Ֆինանսական Ծրար</w:t>
            </w:r>
          </w:p>
          <w:p w:rsidR="00C077AE" w:rsidRPr="003B10EC" w:rsidRDefault="00C077AE" w:rsidP="00BB0684">
            <w:pPr>
              <w:spacing w:after="0" w:line="240" w:lineRule="auto"/>
              <w:jc w:val="center"/>
              <w:rPr>
                <w:rFonts w:cs="Times New Roman"/>
              </w:rPr>
            </w:pPr>
            <w:r w:rsidRPr="003B10EC">
              <w:rPr>
                <w:rFonts w:cs="Times New Roman"/>
              </w:rPr>
              <w:t>Օրինակների քանակը</w:t>
            </w:r>
          </w:p>
        </w:tc>
      </w:tr>
      <w:tr w:rsidR="00C077AE" w:rsidRPr="003B10EC" w:rsidTr="00BB0684">
        <w:trPr>
          <w:trHeight w:val="733"/>
        </w:trPr>
        <w:tc>
          <w:tcPr>
            <w:tcW w:w="3121" w:type="dxa"/>
            <w:vAlign w:val="center"/>
          </w:tcPr>
          <w:p w:rsidR="00C077AE" w:rsidRPr="003B10EC" w:rsidRDefault="00C077AE" w:rsidP="00BB0684">
            <w:pPr>
              <w:spacing w:after="0" w:line="240" w:lineRule="auto"/>
              <w:jc w:val="left"/>
              <w:rPr>
                <w:rFonts w:cs="Times New Roman"/>
              </w:rPr>
            </w:pPr>
            <w:r w:rsidRPr="003B10EC">
              <w:rPr>
                <w:rFonts w:cs="Times New Roman"/>
              </w:rPr>
              <w:t xml:space="preserve">Բնօրինակը  </w:t>
            </w:r>
          </w:p>
        </w:tc>
        <w:tc>
          <w:tcPr>
            <w:tcW w:w="2693" w:type="dxa"/>
            <w:vAlign w:val="center"/>
          </w:tcPr>
          <w:p w:rsidR="00C077AE" w:rsidRPr="003B10EC" w:rsidRDefault="00C077AE" w:rsidP="00BB0684">
            <w:pPr>
              <w:spacing w:after="0" w:line="240" w:lineRule="auto"/>
              <w:jc w:val="center"/>
              <w:rPr>
                <w:rFonts w:cs="Times New Roman"/>
              </w:rPr>
            </w:pPr>
            <w:r w:rsidRPr="003B10EC">
              <w:rPr>
                <w:rFonts w:cs="Times New Roman"/>
              </w:rPr>
              <w:t>1</w:t>
            </w:r>
          </w:p>
        </w:tc>
        <w:tc>
          <w:tcPr>
            <w:tcW w:w="2521" w:type="dxa"/>
            <w:vAlign w:val="center"/>
          </w:tcPr>
          <w:p w:rsidR="00C077AE" w:rsidRPr="003B10EC" w:rsidRDefault="00C077AE" w:rsidP="00BB0684">
            <w:pPr>
              <w:spacing w:after="0" w:line="240" w:lineRule="auto"/>
              <w:jc w:val="center"/>
              <w:rPr>
                <w:rFonts w:cs="Times New Roman"/>
              </w:rPr>
            </w:pPr>
            <w:r w:rsidRPr="003B10EC">
              <w:rPr>
                <w:rFonts w:cs="Times New Roman"/>
              </w:rPr>
              <w:t>1</w:t>
            </w:r>
          </w:p>
        </w:tc>
      </w:tr>
      <w:tr w:rsidR="00C077AE" w:rsidRPr="003B10EC" w:rsidTr="00BB0684">
        <w:trPr>
          <w:trHeight w:val="352"/>
        </w:trPr>
        <w:tc>
          <w:tcPr>
            <w:tcW w:w="3121" w:type="dxa"/>
            <w:vAlign w:val="center"/>
          </w:tcPr>
          <w:p w:rsidR="00C077AE" w:rsidRPr="003B10EC" w:rsidRDefault="00C077AE" w:rsidP="00BB0684">
            <w:pPr>
              <w:spacing w:after="0" w:line="240" w:lineRule="auto"/>
              <w:jc w:val="left"/>
              <w:rPr>
                <w:rFonts w:cs="Times New Roman"/>
              </w:rPr>
            </w:pPr>
            <w:r w:rsidRPr="003B10EC">
              <w:rPr>
                <w:rFonts w:cs="Times New Roman"/>
              </w:rPr>
              <w:t>Թղթային պատճենները</w:t>
            </w:r>
          </w:p>
        </w:tc>
        <w:tc>
          <w:tcPr>
            <w:tcW w:w="2693" w:type="dxa"/>
            <w:vAlign w:val="center"/>
          </w:tcPr>
          <w:p w:rsidR="00C077AE" w:rsidRPr="003B10EC" w:rsidRDefault="00C077AE" w:rsidP="00BB0684">
            <w:pPr>
              <w:spacing w:after="0" w:line="240" w:lineRule="auto"/>
              <w:jc w:val="center"/>
              <w:rPr>
                <w:rFonts w:cs="Times New Roman"/>
              </w:rPr>
            </w:pPr>
            <w:r w:rsidRPr="003B10EC">
              <w:rPr>
                <w:rFonts w:cs="Times New Roman"/>
              </w:rPr>
              <w:t>6</w:t>
            </w:r>
          </w:p>
        </w:tc>
        <w:tc>
          <w:tcPr>
            <w:tcW w:w="2521" w:type="dxa"/>
            <w:vAlign w:val="center"/>
          </w:tcPr>
          <w:p w:rsidR="00C077AE" w:rsidRPr="003B10EC" w:rsidRDefault="00C077AE" w:rsidP="00BB0684">
            <w:pPr>
              <w:spacing w:after="0" w:line="240" w:lineRule="auto"/>
              <w:jc w:val="center"/>
              <w:rPr>
                <w:rFonts w:cs="Times New Roman"/>
              </w:rPr>
            </w:pPr>
            <w:r w:rsidRPr="003B10EC">
              <w:rPr>
                <w:rFonts w:cs="Times New Roman"/>
              </w:rPr>
              <w:t>6</w:t>
            </w:r>
          </w:p>
        </w:tc>
      </w:tr>
      <w:tr w:rsidR="00C077AE" w:rsidRPr="003B10EC" w:rsidTr="00BB0684">
        <w:trPr>
          <w:trHeight w:val="1086"/>
        </w:trPr>
        <w:tc>
          <w:tcPr>
            <w:tcW w:w="3121" w:type="dxa"/>
            <w:vAlign w:val="center"/>
          </w:tcPr>
          <w:p w:rsidR="00C077AE" w:rsidRPr="003B10EC" w:rsidRDefault="00C077AE" w:rsidP="00BB0684">
            <w:pPr>
              <w:spacing w:after="0" w:line="240" w:lineRule="auto"/>
              <w:jc w:val="left"/>
              <w:rPr>
                <w:rFonts w:cs="Times New Roman"/>
              </w:rPr>
            </w:pPr>
            <w:r w:rsidRPr="003B10EC">
              <w:rPr>
                <w:rFonts w:cs="Times New Roman"/>
              </w:rPr>
              <w:t xml:space="preserve">Էլեկտրոնային պատճենները (ներկայացնել </w:t>
            </w:r>
            <w:proofErr w:type="spellStart"/>
            <w:r w:rsidRPr="003B10EC">
              <w:rPr>
                <w:rFonts w:cs="Times New Roman"/>
              </w:rPr>
              <w:t>USB</w:t>
            </w:r>
            <w:proofErr w:type="spellEnd"/>
            <w:r w:rsidRPr="003B10EC">
              <w:rPr>
                <w:rFonts w:cs="Times New Roman"/>
              </w:rPr>
              <w:t xml:space="preserve"> </w:t>
            </w:r>
            <w:proofErr w:type="spellStart"/>
            <w:r w:rsidRPr="003B10EC">
              <w:rPr>
                <w:rFonts w:cs="Times New Roman"/>
              </w:rPr>
              <w:t>կրիչով</w:t>
            </w:r>
            <w:proofErr w:type="spellEnd"/>
            <w:r w:rsidRPr="003B10EC">
              <w:rPr>
                <w:rFonts w:cs="Times New Roman"/>
              </w:rPr>
              <w:t>)</w:t>
            </w:r>
          </w:p>
        </w:tc>
        <w:tc>
          <w:tcPr>
            <w:tcW w:w="2693" w:type="dxa"/>
            <w:vAlign w:val="center"/>
          </w:tcPr>
          <w:p w:rsidR="00C077AE" w:rsidRPr="003B10EC" w:rsidRDefault="00C077AE" w:rsidP="00BB0684">
            <w:pPr>
              <w:spacing w:after="0" w:line="240" w:lineRule="auto"/>
              <w:jc w:val="center"/>
              <w:rPr>
                <w:rFonts w:cs="Times New Roman"/>
              </w:rPr>
            </w:pPr>
            <w:r w:rsidRPr="003B10EC">
              <w:rPr>
                <w:rFonts w:cs="Times New Roman"/>
              </w:rPr>
              <w:t>6</w:t>
            </w:r>
          </w:p>
        </w:tc>
        <w:tc>
          <w:tcPr>
            <w:tcW w:w="2521" w:type="dxa"/>
            <w:vAlign w:val="center"/>
          </w:tcPr>
          <w:p w:rsidR="00C077AE" w:rsidRPr="003B10EC" w:rsidRDefault="00C077AE" w:rsidP="00BB0684">
            <w:pPr>
              <w:spacing w:after="0" w:line="240" w:lineRule="auto"/>
              <w:jc w:val="center"/>
              <w:rPr>
                <w:rFonts w:cs="Times New Roman"/>
              </w:rPr>
            </w:pPr>
            <w:r w:rsidRPr="003B10EC">
              <w:rPr>
                <w:rFonts w:cs="Times New Roman"/>
              </w:rPr>
              <w:t>ԶՐՈ</w:t>
            </w:r>
          </w:p>
        </w:tc>
      </w:tr>
    </w:tbl>
    <w:p w:rsidR="00C077AE" w:rsidRPr="003B10EC" w:rsidRDefault="00C077AE" w:rsidP="001276E4"/>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Նախաորակավորված հայտատուները Տեխնիկական առաջարկի բնօրինակը և թղթային և էլեկտրոնային պատճենները պետք է տեղադրեն առանձին ծրարների մեջ` հստակ նշելով Տեխնիկական առաջարկի բնօրինակը պարունակող ծրարը` որպես «Բնօրինակ» և Տեխնիկական առաջարկի պատճենները պարունակող ծրարները՝ որպես «Պատճեն No. 1», «Պատճեն No. 2», «Պատճեն No. 3», «Պատճեն No. 4», «Պատճեն No. 5», «Պատճեն No. 6», «Էլեկտրոնային Պատճեն No. 1», «Էլեկտրոնային Պատճեն No. 2», «Էլեկտրոնային պատճեն No. 3», «Էլեկտրոնային պատճեն No. 4», «Էլեկտրոնային պատճեն No. 5» և «Էլեկտրոնային պատճեն No. 6»: «Պատճեն» նշումով ցանկացած ծրարի և «Բնօրինակ» նշումով ծրարի փաստաթղթերի միջև որևէ անհամապատասխանության դեպքում «Բնօրինակ» նշումով ծրարի մեջ պարունակվող փաստաթղթերը կլինեն որոշիչ: Տեխնիկական առաջարկի բնօրինակի և բոլոր պատճենների կնքված ծրարները պատշաճորեն կնքվում և տեղադրվում են Տեխնիկական ծրարի մեջ:</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Նախաորակավորված հայտատուները Ֆինանսական առաջարկի բնօրինակը և թղթային պատճենները պետք է տեղադրեն առանձին ծրարների մեջ` հստակ նշելով Ֆինանսական առաջարկի բնօրինակը պարունակող ծրարը` որպես «Բնօրինակ» և Ֆինանսական առաջարկի պատճենները պարունակող ծրարները՝ որպես «Պատճեն No. 1», «Պատճեն No. 2», «Պատճեն No. 3», «Պատճեն No. 4», «Պատճեն No. 5», «Պատճեն No. 6»: Փաստաթղթերի միջև որևէ անհամապատասխանության դեպքում «Բնօրինակ» նշումով ծրարի մեջ </w:t>
      </w:r>
      <w:r w:rsidRPr="003B10EC">
        <w:rPr>
          <w:rFonts w:ascii="GHEA Grapalat" w:hAnsi="GHEA Grapalat"/>
          <w:lang w:val="hy-AM"/>
        </w:rPr>
        <w:lastRenderedPageBreak/>
        <w:t>պարունակվող փաստաթղթերը կլինեն որոշիչ: Ֆինանսական առաջարկի բնօրինակի և բոլոր պատճենների կնքված ծրարները պատշաճորեն կնքվում և տեղադրվում են Ֆինանսական ծրարի մեջ:</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Էլեկտրոնային օրինակները պետք է ներառեն ամբողջական Տեխնիկական առաջարկը «</w:t>
      </w:r>
      <w:proofErr w:type="spellStart"/>
      <w:r w:rsidRPr="003B10EC">
        <w:rPr>
          <w:rFonts w:ascii="GHEA Grapalat" w:hAnsi="GHEA Grapalat"/>
          <w:lang w:val="hy-AM"/>
        </w:rPr>
        <w:t>PDF</w:t>
      </w:r>
      <w:proofErr w:type="spellEnd"/>
      <w:r w:rsidRPr="003B10EC">
        <w:rPr>
          <w:rFonts w:ascii="GHEA Grapalat" w:hAnsi="GHEA Grapalat"/>
          <w:lang w:val="hy-AM"/>
        </w:rPr>
        <w:t xml:space="preserve">» </w:t>
      </w:r>
      <w:proofErr w:type="spellStart"/>
      <w:r w:rsidRPr="003B10EC">
        <w:rPr>
          <w:rFonts w:ascii="GHEA Grapalat" w:hAnsi="GHEA Grapalat"/>
          <w:lang w:val="hy-AM"/>
        </w:rPr>
        <w:t>ձևաչափով</w:t>
      </w:r>
      <w:proofErr w:type="spellEnd"/>
      <w:r w:rsidRPr="003B10EC">
        <w:rPr>
          <w:rFonts w:ascii="GHEA Grapalat" w:hAnsi="GHEA Grapalat"/>
          <w:lang w:val="hy-AM"/>
        </w:rPr>
        <w:t xml:space="preserve"> (պատշաճ կերպով ստորագրված, ինչպես պահանջվում է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Pr="003B10EC">
        <w:rPr>
          <w:rFonts w:ascii="GHEA Grapalat" w:hAnsi="GHEA Grapalat"/>
          <w:lang w:val="hy-AM"/>
        </w:rPr>
        <w:fldChar w:fldCharType="begin"/>
      </w:r>
      <w:r w:rsidRPr="003B10EC">
        <w:rPr>
          <w:rFonts w:ascii="GHEA Grapalat" w:hAnsi="GHEA Grapalat"/>
          <w:lang w:val="hy-AM"/>
        </w:rPr>
        <w:instrText xml:space="preserve"> REF _Ref496503897 \r \h </w:instrText>
      </w:r>
      <w:r w:rsidRPr="003B10EC">
        <w:rPr>
          <w:rFonts w:ascii="GHEA Grapalat" w:hAnsi="GHEA Grapalat"/>
          <w:lang w:val="hy-AM"/>
        </w:rPr>
      </w:r>
      <w:r w:rsidRPr="003B10EC">
        <w:rPr>
          <w:rFonts w:ascii="GHEA Grapalat" w:hAnsi="GHEA Grapalat"/>
          <w:lang w:val="hy-AM"/>
        </w:rPr>
        <w:fldChar w:fldCharType="separate"/>
      </w:r>
      <w:r w:rsidR="00E132C2">
        <w:rPr>
          <w:rFonts w:ascii="GHEA Grapalat" w:hAnsi="GHEA Grapalat"/>
          <w:lang w:val="hy-AM"/>
        </w:rPr>
        <w:t>6.3.3</w:t>
      </w:r>
      <w:r w:rsidRPr="003B10EC">
        <w:rPr>
          <w:rFonts w:ascii="GHEA Grapalat" w:hAnsi="GHEA Grapalat"/>
          <w:lang w:val="hy-AM"/>
        </w:rPr>
        <w:fldChar w:fldCharType="end"/>
      </w:r>
      <w:r w:rsidRPr="003B10EC">
        <w:rPr>
          <w:rFonts w:ascii="GHEA Grapalat" w:hAnsi="GHEA Grapalat"/>
          <w:lang w:val="hy-AM"/>
        </w:rPr>
        <w:t xml:space="preserve">-ում): Յուրաքանչյուր ծրարի վրա պետք է նշվի Նախաորակավորված հայտատուի անվանումը և գտնվելու վայրը (կամ եթե Նախաորակավորված հայտատուն հանդիսանում է Կոնսորցիում, դրա Առաջատար անդամի անվանումը և գտնվելու վայրը)՝ հնարավորություն ընձեռելով համապատասխան Հայտը վերադարձնել չբացված, եթե Պատվիրատուն այն ստացել է Հայտերի ներկայացման </w:t>
      </w:r>
      <w:proofErr w:type="spellStart"/>
      <w:r w:rsidRPr="003B10EC">
        <w:rPr>
          <w:rFonts w:ascii="GHEA Grapalat" w:hAnsi="GHEA Grapalat"/>
          <w:lang w:val="hy-AM"/>
        </w:rPr>
        <w:t>վերջնաժամկետից</w:t>
      </w:r>
      <w:proofErr w:type="spellEnd"/>
      <w:r w:rsidRPr="003B10EC">
        <w:rPr>
          <w:rFonts w:ascii="GHEA Grapalat" w:hAnsi="GHEA Grapalat"/>
          <w:lang w:val="hy-AM"/>
        </w:rPr>
        <w:t xml:space="preserve"> հետո կամ սույն </w:t>
      </w:r>
      <w:proofErr w:type="spellStart"/>
      <w:r w:rsidRPr="003B10EC">
        <w:rPr>
          <w:rFonts w:ascii="GHEA Grapalat" w:hAnsi="GHEA Grapalat"/>
          <w:lang w:val="hy-AM"/>
        </w:rPr>
        <w:t>ՀՆՀ</w:t>
      </w:r>
      <w:proofErr w:type="spellEnd"/>
      <w:r w:rsidRPr="003B10EC">
        <w:rPr>
          <w:rFonts w:ascii="GHEA Grapalat" w:hAnsi="GHEA Grapalat"/>
          <w:lang w:val="hy-AM"/>
        </w:rPr>
        <w:t>-ի պայմանները չբավարարելու դեպքում:</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Պատվիրատուն պատասխանատվություն չի կրում ցանկացած Հայտի սխալ առաքման կամ վաղաժամկետ բացման համար, եթե ծրարները կնքված չեն և չունեն անհրաժեշտ նշումները՝ ըստ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007A5DD3" w:rsidRPr="003B10EC">
        <w:rPr>
          <w:lang w:val="hy-AM"/>
        </w:rPr>
        <w:fldChar w:fldCharType="begin"/>
      </w:r>
      <w:r w:rsidR="007A5DD3" w:rsidRPr="003B10EC">
        <w:rPr>
          <w:lang w:val="hy-AM"/>
        </w:rPr>
        <w:instrText xml:space="preserve"> REF _Ref494292156 \r \h  \* MERGEFORMAT </w:instrText>
      </w:r>
      <w:r w:rsidR="007A5DD3" w:rsidRPr="003B10EC">
        <w:rPr>
          <w:lang w:val="hy-AM"/>
        </w:rPr>
      </w:r>
      <w:r w:rsidR="007A5DD3" w:rsidRPr="003B10EC">
        <w:rPr>
          <w:lang w:val="hy-AM"/>
        </w:rPr>
        <w:fldChar w:fldCharType="separate"/>
      </w:r>
      <w:r w:rsidR="00E132C2" w:rsidRPr="00E132C2">
        <w:rPr>
          <w:rFonts w:ascii="GHEA Grapalat" w:hAnsi="GHEA Grapalat"/>
          <w:lang w:val="hy-AM"/>
        </w:rPr>
        <w:t>6.7</w:t>
      </w:r>
      <w:r w:rsidR="007A5DD3" w:rsidRPr="003B10EC">
        <w:rPr>
          <w:lang w:val="hy-AM"/>
        </w:rPr>
        <w:fldChar w:fldCharType="end"/>
      </w:r>
      <w:r w:rsidRPr="003B10EC">
        <w:rPr>
          <w:rFonts w:ascii="GHEA Grapalat" w:hAnsi="GHEA Grapalat"/>
          <w:lang w:val="hy-AM"/>
        </w:rPr>
        <w:t>-ի պահանջների:</w:t>
      </w:r>
    </w:p>
    <w:p w:rsidR="00C077AE" w:rsidRPr="003B10EC" w:rsidRDefault="00C077AE" w:rsidP="00B61ACA">
      <w:pPr>
        <w:pStyle w:val="Heading2"/>
        <w:keepNext w:val="0"/>
        <w:keepLines w:val="0"/>
        <w:widowControl w:val="0"/>
        <w:numPr>
          <w:ilvl w:val="1"/>
          <w:numId w:val="9"/>
        </w:numPr>
        <w:spacing w:after="240" w:line="276" w:lineRule="auto"/>
        <w:rPr>
          <w:rFonts w:ascii="GHEA Grapalat" w:hAnsi="GHEA Grapalat"/>
          <w:lang w:val="hy-AM"/>
        </w:rPr>
      </w:pPr>
      <w:bookmarkStart w:id="390" w:name="_Toc496527601"/>
      <w:bookmarkStart w:id="391" w:name="_Toc495578833"/>
      <w:bookmarkStart w:id="392" w:name="_Toc495587880"/>
      <w:bookmarkStart w:id="393" w:name="_Toc495589971"/>
      <w:bookmarkStart w:id="394" w:name="_Toc495590122"/>
      <w:bookmarkStart w:id="395" w:name="_Toc495590224"/>
      <w:bookmarkStart w:id="396" w:name="_Toc495594732"/>
      <w:bookmarkStart w:id="397" w:name="_Toc495578834"/>
      <w:bookmarkStart w:id="398" w:name="_Toc495587881"/>
      <w:bookmarkStart w:id="399" w:name="_Toc495589972"/>
      <w:bookmarkStart w:id="400" w:name="_Toc495590123"/>
      <w:bookmarkStart w:id="401" w:name="_Toc495590225"/>
      <w:bookmarkStart w:id="402" w:name="_Toc495594733"/>
      <w:bookmarkStart w:id="403" w:name="_Toc495578835"/>
      <w:bookmarkStart w:id="404" w:name="_Toc495587882"/>
      <w:bookmarkStart w:id="405" w:name="_Toc495589973"/>
      <w:bookmarkStart w:id="406" w:name="_Toc495590124"/>
      <w:bookmarkStart w:id="407" w:name="_Toc495590226"/>
      <w:bookmarkStart w:id="408" w:name="_Toc495594734"/>
      <w:bookmarkStart w:id="409" w:name="_Toc495578836"/>
      <w:bookmarkStart w:id="410" w:name="_Toc495587883"/>
      <w:bookmarkStart w:id="411" w:name="_Toc495589974"/>
      <w:bookmarkStart w:id="412" w:name="_Toc495590125"/>
      <w:bookmarkStart w:id="413" w:name="_Toc495590227"/>
      <w:bookmarkStart w:id="414" w:name="_Toc495594735"/>
      <w:bookmarkStart w:id="415" w:name="_Toc495578837"/>
      <w:bookmarkStart w:id="416" w:name="_Toc495587884"/>
      <w:bookmarkStart w:id="417" w:name="_Toc495589975"/>
      <w:bookmarkStart w:id="418" w:name="_Toc495590126"/>
      <w:bookmarkStart w:id="419" w:name="_Toc495590228"/>
      <w:bookmarkStart w:id="420" w:name="_Toc495594736"/>
      <w:bookmarkStart w:id="421" w:name="_Toc495578838"/>
      <w:bookmarkStart w:id="422" w:name="_Toc495587885"/>
      <w:bookmarkStart w:id="423" w:name="_Toc495589976"/>
      <w:bookmarkStart w:id="424" w:name="_Toc495590127"/>
      <w:bookmarkStart w:id="425" w:name="_Toc495590229"/>
      <w:bookmarkStart w:id="426" w:name="_Toc495594737"/>
      <w:bookmarkStart w:id="427" w:name="_Toc495578839"/>
      <w:bookmarkStart w:id="428" w:name="_Toc495587886"/>
      <w:bookmarkStart w:id="429" w:name="_Toc495589977"/>
      <w:bookmarkStart w:id="430" w:name="_Toc495590128"/>
      <w:bookmarkStart w:id="431" w:name="_Toc495590230"/>
      <w:bookmarkStart w:id="432" w:name="_Toc495594738"/>
      <w:bookmarkStart w:id="433" w:name="_Toc495578840"/>
      <w:bookmarkStart w:id="434" w:name="_Toc495587887"/>
      <w:bookmarkStart w:id="435" w:name="_Toc495589978"/>
      <w:bookmarkStart w:id="436" w:name="_Toc495590129"/>
      <w:bookmarkStart w:id="437" w:name="_Toc495590231"/>
      <w:bookmarkStart w:id="438" w:name="_Toc495594739"/>
      <w:bookmarkStart w:id="439" w:name="_Toc494031747"/>
      <w:bookmarkStart w:id="440" w:name="_Toc494032207"/>
      <w:bookmarkStart w:id="441" w:name="_Toc494031755"/>
      <w:bookmarkStart w:id="442" w:name="_Toc494032215"/>
      <w:bookmarkStart w:id="443" w:name="_Toc494031761"/>
      <w:bookmarkStart w:id="444" w:name="_Toc494032221"/>
      <w:bookmarkStart w:id="445" w:name="_Toc494031768"/>
      <w:bookmarkStart w:id="446" w:name="_Toc494032228"/>
      <w:bookmarkStart w:id="447" w:name="_Toc501378798"/>
      <w:bookmarkStart w:id="448" w:name="_Toc494009801"/>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3B10EC">
        <w:rPr>
          <w:rFonts w:ascii="GHEA Grapalat" w:hAnsi="GHEA Grapalat"/>
          <w:lang w:val="hy-AM"/>
        </w:rPr>
        <w:t xml:space="preserve">Հայտերի ներկայացման </w:t>
      </w:r>
      <w:proofErr w:type="spellStart"/>
      <w:r w:rsidRPr="003B10EC">
        <w:rPr>
          <w:rFonts w:ascii="GHEA Grapalat" w:hAnsi="GHEA Grapalat"/>
          <w:lang w:val="hy-AM"/>
        </w:rPr>
        <w:t>վերջնաժամկետը</w:t>
      </w:r>
      <w:bookmarkEnd w:id="447"/>
      <w:proofErr w:type="spellEnd"/>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Հայտերը Հայտերի ներկայացման հասցեով ուղարկվում են Պատվիրատուին Հայտի ներկայացման </w:t>
      </w:r>
      <w:proofErr w:type="spellStart"/>
      <w:r w:rsidRPr="003B10EC">
        <w:rPr>
          <w:rFonts w:ascii="GHEA Grapalat" w:hAnsi="GHEA Grapalat"/>
          <w:lang w:val="hy-AM"/>
        </w:rPr>
        <w:t>վերջնաժամկետից</w:t>
      </w:r>
      <w:proofErr w:type="spellEnd"/>
      <w:r w:rsidRPr="003B10EC">
        <w:rPr>
          <w:rFonts w:ascii="GHEA Grapalat" w:hAnsi="GHEA Grapalat"/>
          <w:lang w:val="hy-AM"/>
        </w:rPr>
        <w:t xml:space="preserve"> ոչ ուշ, ինչպես նշված է Մրցույթի տեղեկատվական թերթիկում: Նշված ժամկետից հետո ստացված ցանկացած Հայտ ընդհանրապես մերժվում է:</w:t>
      </w:r>
    </w:p>
    <w:p w:rsidR="00C077AE" w:rsidRPr="003B10EC" w:rsidRDefault="00C077AE" w:rsidP="00B61ACA">
      <w:pPr>
        <w:pStyle w:val="Heading2"/>
        <w:keepNext w:val="0"/>
        <w:keepLines w:val="0"/>
        <w:widowControl w:val="0"/>
        <w:numPr>
          <w:ilvl w:val="1"/>
          <w:numId w:val="9"/>
        </w:numPr>
        <w:spacing w:after="240" w:line="276" w:lineRule="auto"/>
        <w:rPr>
          <w:rFonts w:ascii="GHEA Grapalat" w:hAnsi="GHEA Grapalat"/>
          <w:lang w:val="hy-AM"/>
        </w:rPr>
      </w:pPr>
      <w:bookmarkStart w:id="449" w:name="_Toc501378799"/>
      <w:r w:rsidRPr="003B10EC">
        <w:rPr>
          <w:rFonts w:ascii="GHEA Grapalat" w:hAnsi="GHEA Grapalat"/>
          <w:lang w:val="hy-AM"/>
        </w:rPr>
        <w:t>Հայտի փոփոխություն / փոխարինում</w:t>
      </w:r>
      <w:bookmarkEnd w:id="449"/>
      <w:r w:rsidRPr="003B10EC">
        <w:rPr>
          <w:rFonts w:ascii="GHEA Grapalat" w:hAnsi="GHEA Grapalat"/>
          <w:lang w:val="hy-AM"/>
        </w:rPr>
        <w:t xml:space="preserve"> </w:t>
      </w:r>
    </w:p>
    <w:p w:rsidR="00C077AE" w:rsidRPr="003B10EC" w:rsidRDefault="00C077AE" w:rsidP="00B61ACA">
      <w:pPr>
        <w:pStyle w:val="Heading3"/>
        <w:keepNext w:val="0"/>
        <w:keepLines w:val="0"/>
        <w:widowControl w:val="0"/>
        <w:numPr>
          <w:ilvl w:val="2"/>
          <w:numId w:val="9"/>
        </w:numPr>
        <w:rPr>
          <w:rFonts w:ascii="GHEA Grapalat" w:hAnsi="GHEA Grapalat"/>
          <w:lang w:val="hy-AM"/>
        </w:rPr>
      </w:pPr>
      <w:r w:rsidRPr="003B10EC">
        <w:rPr>
          <w:rFonts w:ascii="GHEA Grapalat" w:hAnsi="GHEA Grapalat"/>
          <w:lang w:val="hy-AM"/>
        </w:rPr>
        <w:t xml:space="preserve">Նախաորակավորված հայտատուն կարող է փոփոխել կամ փոխարինել իր Հայտը ներկայացնելուց հետո, եթե նոր Հայտը Պատվիրատուն ստանա մինչև Հայտերի ներկայացման </w:t>
      </w:r>
      <w:proofErr w:type="spellStart"/>
      <w:r w:rsidRPr="003B10EC">
        <w:rPr>
          <w:rFonts w:ascii="GHEA Grapalat" w:hAnsi="GHEA Grapalat"/>
          <w:lang w:val="hy-AM"/>
        </w:rPr>
        <w:t>վերջնաժամկետը</w:t>
      </w:r>
      <w:proofErr w:type="spellEnd"/>
      <w:r w:rsidRPr="003B10EC">
        <w:rPr>
          <w:rFonts w:ascii="GHEA Grapalat" w:hAnsi="GHEA Grapalat"/>
          <w:lang w:val="hy-AM"/>
        </w:rPr>
        <w:t>:</w:t>
      </w:r>
    </w:p>
    <w:p w:rsidR="00C077AE" w:rsidRPr="003B10EC" w:rsidRDefault="00C077AE" w:rsidP="00B61ACA">
      <w:pPr>
        <w:pStyle w:val="Heading3"/>
        <w:widowControl w:val="0"/>
        <w:numPr>
          <w:ilvl w:val="2"/>
          <w:numId w:val="9"/>
        </w:numPr>
        <w:rPr>
          <w:rFonts w:ascii="GHEA Grapalat" w:hAnsi="GHEA Grapalat"/>
          <w:lang w:val="hy-AM"/>
        </w:rPr>
      </w:pPr>
      <w:r w:rsidRPr="003B10EC">
        <w:rPr>
          <w:rFonts w:ascii="GHEA Grapalat" w:hAnsi="GHEA Grapalat"/>
          <w:lang w:val="hy-AM"/>
        </w:rPr>
        <w:t>Նախաորակավորված հայտատուն, ով մտադրություն ունի փոփոխելու իր Հայտը, պետք է ներկայացնի ամբողջապես վերանայված Հայտը, ինչպես նաև ուղեկցող գրություն, որով նա խնդրում է Պատվիրատուին թույլ տալ կատարել այդ փոփոխությունը: Նախաորակավորված հայտատուի նախկինում ներկայացված Հայտը վերադարձվում է վերանայված Հայտը ներկայացնելիս:</w:t>
      </w:r>
    </w:p>
    <w:p w:rsidR="00C077AE" w:rsidRPr="003B10EC" w:rsidRDefault="00C077AE" w:rsidP="001276E4">
      <w:pPr>
        <w:spacing w:after="0" w:line="240" w:lineRule="auto"/>
        <w:jc w:val="left"/>
      </w:pPr>
      <w:r w:rsidRPr="003B10EC">
        <w:br w:type="page"/>
      </w:r>
    </w:p>
    <w:p w:rsidR="00C077AE" w:rsidRPr="003B10EC" w:rsidRDefault="00C077AE" w:rsidP="00B61ACA">
      <w:pPr>
        <w:pStyle w:val="Heading2"/>
        <w:keepNext w:val="0"/>
        <w:keepLines w:val="0"/>
        <w:widowControl w:val="0"/>
        <w:numPr>
          <w:ilvl w:val="1"/>
          <w:numId w:val="9"/>
        </w:numPr>
        <w:spacing w:after="240" w:line="276" w:lineRule="auto"/>
        <w:rPr>
          <w:rFonts w:ascii="GHEA Grapalat" w:hAnsi="GHEA Grapalat"/>
          <w:lang w:val="hy-AM"/>
        </w:rPr>
      </w:pPr>
      <w:bookmarkStart w:id="450" w:name="_Toc501378800"/>
      <w:r w:rsidRPr="003B10EC">
        <w:rPr>
          <w:rFonts w:ascii="GHEA Grapalat" w:hAnsi="GHEA Grapalat"/>
          <w:lang w:val="hy-AM"/>
        </w:rPr>
        <w:lastRenderedPageBreak/>
        <w:t>Հայտի ետ կանչելը</w:t>
      </w:r>
      <w:bookmarkEnd w:id="450"/>
      <w:r w:rsidRPr="003B10EC">
        <w:rPr>
          <w:rFonts w:ascii="GHEA Grapalat" w:hAnsi="GHEA Grapalat"/>
          <w:lang w:val="hy-AM"/>
        </w:rPr>
        <w:t xml:space="preserve"> </w:t>
      </w:r>
    </w:p>
    <w:p w:rsidR="00C077AE" w:rsidRPr="003B10EC" w:rsidRDefault="00C077AE" w:rsidP="00B61ACA">
      <w:pPr>
        <w:pStyle w:val="Heading3"/>
        <w:widowControl w:val="0"/>
        <w:numPr>
          <w:ilvl w:val="2"/>
          <w:numId w:val="9"/>
        </w:numPr>
        <w:ind w:left="851" w:hanging="851"/>
        <w:rPr>
          <w:rFonts w:ascii="GHEA Grapalat" w:hAnsi="GHEA Grapalat"/>
          <w:lang w:val="hy-AM"/>
        </w:rPr>
      </w:pPr>
      <w:r w:rsidRPr="003B10EC">
        <w:rPr>
          <w:rFonts w:ascii="GHEA Grapalat" w:hAnsi="GHEA Grapalat"/>
          <w:lang w:val="hy-AM"/>
        </w:rPr>
        <w:t xml:space="preserve">Նախաորակավորված հայտատուն կարող է ետ կանչել իր Հայտը՝ ներկայացնելուց հետո, եթե Պատվիրատուն ստանա Հայտի ետ կանչելու մասին ծանուցումը («Ետ կանչելու ծանուցում») նախքան Հայտերի ներկայացման </w:t>
      </w:r>
      <w:proofErr w:type="spellStart"/>
      <w:r w:rsidRPr="003B10EC">
        <w:rPr>
          <w:rFonts w:ascii="GHEA Grapalat" w:hAnsi="GHEA Grapalat"/>
          <w:lang w:val="hy-AM"/>
        </w:rPr>
        <w:t>վերջնաժամկետը</w:t>
      </w:r>
      <w:proofErr w:type="spellEnd"/>
      <w:r w:rsidRPr="003B10EC">
        <w:rPr>
          <w:rFonts w:ascii="GHEA Grapalat" w:hAnsi="GHEA Grapalat"/>
          <w:lang w:val="hy-AM"/>
        </w:rPr>
        <w:t xml:space="preserve">: Հայտի այն Ետ կանչելու ծանուցումը, որը ստացվել է Հայտերի ներկայացման </w:t>
      </w:r>
      <w:proofErr w:type="spellStart"/>
      <w:r w:rsidRPr="003B10EC">
        <w:rPr>
          <w:rFonts w:ascii="GHEA Grapalat" w:hAnsi="GHEA Grapalat"/>
          <w:lang w:val="hy-AM"/>
        </w:rPr>
        <w:t>վերջնաժամկետից</w:t>
      </w:r>
      <w:proofErr w:type="spellEnd"/>
      <w:r w:rsidRPr="003B10EC">
        <w:rPr>
          <w:rFonts w:ascii="GHEA Grapalat" w:hAnsi="GHEA Grapalat"/>
          <w:lang w:val="hy-AM"/>
        </w:rPr>
        <w:t xml:space="preserve"> հետո, կդիտարկվի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Pr="003B10EC">
        <w:rPr>
          <w:rFonts w:ascii="GHEA Grapalat" w:hAnsi="GHEA Grapalat"/>
          <w:lang w:val="hy-AM"/>
        </w:rPr>
        <w:fldChar w:fldCharType="begin"/>
      </w:r>
      <w:r w:rsidRPr="003B10EC">
        <w:rPr>
          <w:rFonts w:ascii="GHEA Grapalat" w:hAnsi="GHEA Grapalat"/>
          <w:lang w:val="hy-AM"/>
        </w:rPr>
        <w:instrText xml:space="preserve"> REF _Ref496528924 \r \h </w:instrText>
      </w:r>
      <w:r w:rsidRPr="003B10EC">
        <w:rPr>
          <w:rFonts w:ascii="GHEA Grapalat" w:hAnsi="GHEA Grapalat"/>
          <w:lang w:val="hy-AM"/>
        </w:rPr>
      </w:r>
      <w:r w:rsidRPr="003B10EC">
        <w:rPr>
          <w:rFonts w:ascii="GHEA Grapalat" w:hAnsi="GHEA Grapalat"/>
          <w:lang w:val="hy-AM"/>
        </w:rPr>
        <w:fldChar w:fldCharType="separate"/>
      </w:r>
      <w:r w:rsidR="00E132C2">
        <w:rPr>
          <w:rFonts w:ascii="GHEA Grapalat" w:hAnsi="GHEA Grapalat"/>
          <w:lang w:val="hy-AM"/>
        </w:rPr>
        <w:t>6.10.3</w:t>
      </w:r>
      <w:r w:rsidRPr="003B10EC">
        <w:rPr>
          <w:rFonts w:ascii="GHEA Grapalat" w:hAnsi="GHEA Grapalat"/>
          <w:lang w:val="hy-AM"/>
        </w:rPr>
        <w:fldChar w:fldCharType="end"/>
      </w:r>
      <w:r w:rsidRPr="003B10EC">
        <w:rPr>
          <w:rFonts w:ascii="GHEA Grapalat" w:hAnsi="GHEA Grapalat"/>
          <w:lang w:val="hy-AM"/>
        </w:rPr>
        <w:t>-ի համաձայն:</w:t>
      </w:r>
    </w:p>
    <w:p w:rsidR="00C077AE" w:rsidRPr="003B10EC" w:rsidRDefault="00C077AE" w:rsidP="00B61ACA">
      <w:pPr>
        <w:pStyle w:val="Heading3"/>
        <w:widowControl w:val="0"/>
        <w:numPr>
          <w:ilvl w:val="2"/>
          <w:numId w:val="9"/>
        </w:numPr>
        <w:ind w:left="851" w:hanging="851"/>
        <w:rPr>
          <w:rFonts w:ascii="GHEA Grapalat" w:hAnsi="GHEA Grapalat"/>
          <w:lang w:val="hy-AM"/>
        </w:rPr>
      </w:pPr>
      <w:r w:rsidRPr="003B10EC">
        <w:rPr>
          <w:rFonts w:ascii="GHEA Grapalat" w:hAnsi="GHEA Grapalat"/>
          <w:lang w:val="hy-AM"/>
        </w:rPr>
        <w:t>Նախաորակավորված հայտատուի Հայտի Ետ կանչելու ծանուցումը պետք է լինի՝</w:t>
      </w:r>
    </w:p>
    <w:p w:rsidR="00C077AE" w:rsidRPr="003B10EC" w:rsidRDefault="00C077AE" w:rsidP="001276E4">
      <w:pPr>
        <w:pStyle w:val="Heading3"/>
        <w:widowControl w:val="0"/>
        <w:numPr>
          <w:ilvl w:val="0"/>
          <w:numId w:val="0"/>
        </w:numPr>
        <w:ind w:left="1134" w:hanging="283"/>
        <w:rPr>
          <w:rFonts w:ascii="GHEA Grapalat" w:hAnsi="GHEA Grapalat"/>
          <w:lang w:val="hy-AM"/>
        </w:rPr>
      </w:pPr>
      <w:r w:rsidRPr="003B10EC">
        <w:rPr>
          <w:rFonts w:ascii="GHEA Grapalat" w:hAnsi="GHEA Grapalat"/>
          <w:lang w:val="hy-AM"/>
        </w:rPr>
        <w:t>ա. գրավոր,</w:t>
      </w:r>
    </w:p>
    <w:p w:rsidR="00C077AE" w:rsidRPr="003B10EC" w:rsidRDefault="00C077AE" w:rsidP="001276E4">
      <w:pPr>
        <w:pStyle w:val="Heading3"/>
        <w:widowControl w:val="0"/>
        <w:numPr>
          <w:ilvl w:val="0"/>
          <w:numId w:val="0"/>
        </w:numPr>
        <w:ind w:left="1134" w:hanging="283"/>
        <w:rPr>
          <w:rFonts w:ascii="GHEA Grapalat" w:hAnsi="GHEA Grapalat"/>
          <w:lang w:val="hy-AM"/>
        </w:rPr>
      </w:pPr>
      <w:r w:rsidRPr="003B10EC">
        <w:rPr>
          <w:rFonts w:ascii="GHEA Grapalat" w:hAnsi="GHEA Grapalat"/>
          <w:lang w:val="hy-AM"/>
        </w:rPr>
        <w:t xml:space="preserve">բ. առաքվի առձեռն կամ </w:t>
      </w:r>
      <w:proofErr w:type="spellStart"/>
      <w:r w:rsidRPr="003B10EC">
        <w:rPr>
          <w:rFonts w:ascii="GHEA Grapalat" w:hAnsi="GHEA Grapalat"/>
          <w:lang w:val="hy-AM"/>
        </w:rPr>
        <w:t>սուրհանդակի</w:t>
      </w:r>
      <w:proofErr w:type="spellEnd"/>
      <w:r w:rsidRPr="003B10EC">
        <w:rPr>
          <w:rFonts w:ascii="GHEA Grapalat" w:hAnsi="GHEA Grapalat"/>
          <w:lang w:val="hy-AM"/>
        </w:rPr>
        <w:t xml:space="preserve"> միջոցով,</w:t>
      </w:r>
    </w:p>
    <w:p w:rsidR="00C077AE" w:rsidRPr="003B10EC" w:rsidRDefault="00C077AE" w:rsidP="001276E4">
      <w:pPr>
        <w:pStyle w:val="Heading3"/>
        <w:widowControl w:val="0"/>
        <w:numPr>
          <w:ilvl w:val="0"/>
          <w:numId w:val="0"/>
        </w:numPr>
        <w:ind w:left="1134" w:hanging="283"/>
        <w:rPr>
          <w:rFonts w:ascii="GHEA Grapalat" w:hAnsi="GHEA Grapalat"/>
          <w:lang w:val="hy-AM"/>
        </w:rPr>
      </w:pPr>
      <w:r w:rsidRPr="003B10EC">
        <w:rPr>
          <w:rFonts w:ascii="GHEA Grapalat" w:hAnsi="GHEA Grapalat"/>
          <w:lang w:val="hy-AM"/>
        </w:rPr>
        <w:t>գ. հասցեագրվի Պատվիրատուին Մրցույթի տեղեկատվական թերթիկում նշված հասցեով և</w:t>
      </w:r>
    </w:p>
    <w:p w:rsidR="00C077AE" w:rsidRPr="003B10EC" w:rsidRDefault="00C077AE" w:rsidP="001276E4">
      <w:pPr>
        <w:pStyle w:val="Heading3"/>
        <w:widowControl w:val="0"/>
        <w:numPr>
          <w:ilvl w:val="0"/>
          <w:numId w:val="0"/>
        </w:numPr>
        <w:ind w:left="1134" w:hanging="283"/>
        <w:rPr>
          <w:rFonts w:ascii="GHEA Grapalat" w:hAnsi="GHEA Grapalat"/>
          <w:lang w:val="hy-AM"/>
        </w:rPr>
      </w:pPr>
      <w:r w:rsidRPr="003B10EC">
        <w:rPr>
          <w:rFonts w:ascii="GHEA Grapalat" w:hAnsi="GHEA Grapalat"/>
          <w:lang w:val="hy-AM"/>
        </w:rPr>
        <w:t xml:space="preserve">դ. կնքված ծրարով, որի վրա գրված կլինի </w:t>
      </w:r>
      <w:r w:rsidRPr="003B10EC">
        <w:rPr>
          <w:rFonts w:ascii="GHEA Grapalat" w:hAnsi="GHEA Grapalat"/>
          <w:i/>
          <w:lang w:val="hy-AM"/>
        </w:rPr>
        <w:t>«Հայաստանում արդյունաբերական մասշտաբի Մասրիկ – 1 արևային ֆոտովոլտային ծրագիր»՝ «ԵՏ ԿԱՆՉԵԼՈՒ ԾԱՆՈՒՑՈՒՄ»»</w:t>
      </w:r>
      <w:r w:rsidRPr="003B10EC">
        <w:rPr>
          <w:rFonts w:ascii="GHEA Grapalat" w:hAnsi="GHEA Grapalat"/>
          <w:lang w:val="hy-AM"/>
        </w:rPr>
        <w:t>, ինչպես նաև Նախաորակավորված հայտատուի անվանումը, գտնվելու վայրը և հեռախոսահամարը:</w:t>
      </w:r>
    </w:p>
    <w:p w:rsidR="00C077AE" w:rsidRPr="003B10EC" w:rsidRDefault="00C077AE" w:rsidP="00B61ACA">
      <w:pPr>
        <w:pStyle w:val="Heading3"/>
        <w:keepNext w:val="0"/>
        <w:keepLines w:val="0"/>
        <w:widowControl w:val="0"/>
        <w:numPr>
          <w:ilvl w:val="2"/>
          <w:numId w:val="9"/>
        </w:numPr>
        <w:ind w:left="851" w:hanging="851"/>
        <w:rPr>
          <w:rFonts w:ascii="GHEA Grapalat" w:hAnsi="GHEA Grapalat"/>
          <w:lang w:val="hy-AM"/>
        </w:rPr>
      </w:pPr>
      <w:r w:rsidRPr="003B10EC">
        <w:rPr>
          <w:rFonts w:ascii="GHEA Grapalat" w:hAnsi="GHEA Grapalat"/>
          <w:lang w:val="hy-AM"/>
        </w:rPr>
        <w:t xml:space="preserve"> </w:t>
      </w:r>
      <w:bookmarkStart w:id="451" w:name="_Ref496528924"/>
      <w:r w:rsidRPr="003B10EC">
        <w:rPr>
          <w:rFonts w:ascii="GHEA Grapalat" w:hAnsi="GHEA Grapalat"/>
          <w:lang w:val="hy-AM"/>
        </w:rPr>
        <w:t xml:space="preserve">Եթե Նախաորակավորված հայտատուն ետ է կանչում իր Հայտը Հայտերի վավերականության ժամկետի ընթացքում, ապա նա կարող է կորցնել իր Հայտի ապահովումը՝ համաձայն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Pr="003B10EC">
        <w:rPr>
          <w:rFonts w:ascii="GHEA Grapalat" w:hAnsi="GHEA Grapalat"/>
          <w:lang w:val="hy-AM"/>
        </w:rPr>
        <w:fldChar w:fldCharType="begin"/>
      </w:r>
      <w:r w:rsidRPr="003B10EC">
        <w:rPr>
          <w:rFonts w:ascii="GHEA Grapalat" w:hAnsi="GHEA Grapalat"/>
          <w:lang w:val="hy-AM"/>
        </w:rPr>
        <w:instrText xml:space="preserve"> REF _Ref496502203 \r \h </w:instrText>
      </w:r>
      <w:r w:rsidRPr="003B10EC">
        <w:rPr>
          <w:rFonts w:ascii="GHEA Grapalat" w:hAnsi="GHEA Grapalat"/>
          <w:lang w:val="hy-AM"/>
        </w:rPr>
      </w:r>
      <w:r w:rsidRPr="003B10EC">
        <w:rPr>
          <w:rFonts w:ascii="GHEA Grapalat" w:hAnsi="GHEA Grapalat"/>
          <w:lang w:val="hy-AM"/>
        </w:rPr>
        <w:fldChar w:fldCharType="separate"/>
      </w:r>
      <w:r w:rsidR="00E132C2">
        <w:rPr>
          <w:rFonts w:ascii="GHEA Grapalat" w:hAnsi="GHEA Grapalat"/>
          <w:lang w:val="hy-AM"/>
        </w:rPr>
        <w:t>6.4.4</w:t>
      </w:r>
      <w:r w:rsidRPr="003B10EC">
        <w:rPr>
          <w:rFonts w:ascii="GHEA Grapalat" w:hAnsi="GHEA Grapalat"/>
          <w:lang w:val="hy-AM"/>
        </w:rPr>
        <w:fldChar w:fldCharType="end"/>
      </w:r>
      <w:r w:rsidRPr="003B10EC">
        <w:rPr>
          <w:rFonts w:ascii="GHEA Grapalat" w:hAnsi="GHEA Grapalat"/>
          <w:lang w:val="hy-AM"/>
        </w:rPr>
        <w:t>-ի:</w:t>
      </w:r>
      <w:bookmarkEnd w:id="451"/>
    </w:p>
    <w:p w:rsidR="00C077AE" w:rsidRPr="003B10EC" w:rsidRDefault="00C077AE" w:rsidP="00B61ACA">
      <w:pPr>
        <w:pStyle w:val="Heading2"/>
        <w:keepNext w:val="0"/>
        <w:keepLines w:val="0"/>
        <w:widowControl w:val="0"/>
        <w:numPr>
          <w:ilvl w:val="1"/>
          <w:numId w:val="9"/>
        </w:numPr>
        <w:spacing w:after="240" w:line="276" w:lineRule="auto"/>
        <w:rPr>
          <w:rFonts w:ascii="GHEA Grapalat" w:hAnsi="GHEA Grapalat"/>
          <w:lang w:val="hy-AM"/>
        </w:rPr>
      </w:pPr>
      <w:bookmarkStart w:id="452" w:name="_Toc501378801"/>
      <w:r w:rsidRPr="003B10EC">
        <w:rPr>
          <w:rFonts w:ascii="GHEA Grapalat" w:hAnsi="GHEA Grapalat"/>
          <w:lang w:val="hy-AM"/>
        </w:rPr>
        <w:t>Շահերի բախում</w:t>
      </w:r>
      <w:bookmarkEnd w:id="448"/>
      <w:bookmarkEnd w:id="452"/>
    </w:p>
    <w:p w:rsidR="00C077AE" w:rsidRPr="003B10EC" w:rsidRDefault="00C077AE" w:rsidP="00B61ACA">
      <w:pPr>
        <w:pStyle w:val="Heading3"/>
        <w:keepNext w:val="0"/>
        <w:keepLines w:val="0"/>
        <w:widowControl w:val="0"/>
        <w:numPr>
          <w:ilvl w:val="2"/>
          <w:numId w:val="9"/>
        </w:numPr>
        <w:ind w:left="851" w:hanging="851"/>
        <w:rPr>
          <w:rFonts w:ascii="GHEA Grapalat" w:hAnsi="GHEA Grapalat"/>
          <w:lang w:val="hy-AM"/>
        </w:rPr>
      </w:pPr>
      <w:r w:rsidRPr="003B10EC">
        <w:rPr>
          <w:rFonts w:ascii="GHEA Grapalat" w:hAnsi="GHEA Grapalat"/>
          <w:lang w:val="hy-AM"/>
        </w:rPr>
        <w:t>Նախաորակավորված հայտատուն չի կարող ունենալ շահերի բախում Ընտրության գործընթացի ընթացքում: Այն Նախաորակավորված հայտատուն, որը Ընտրության գործընթացի ընթացքում կամ դրանից հետո ունենում է շահերի բախում, որակազրկվում է, և նման Նախաորակավորված հայտատուի ներկայացրած Հայտը համարվում է անվավեր: Շահերի բախումը, սույն Ընտրության գործընթացի առումով, ներառում, բայց չի սահմանափակվում հետևյալով.</w:t>
      </w:r>
    </w:p>
    <w:p w:rsidR="00C077AE" w:rsidRPr="00461F08" w:rsidRDefault="00C077AE" w:rsidP="00B61ACA">
      <w:pPr>
        <w:pStyle w:val="ListParagraph"/>
        <w:numPr>
          <w:ilvl w:val="0"/>
          <w:numId w:val="23"/>
        </w:numPr>
        <w:spacing w:line="276" w:lineRule="auto"/>
        <w:ind w:left="1260" w:hanging="630"/>
        <w:contextualSpacing w:val="0"/>
        <w:rPr>
          <w:sz w:val="22"/>
          <w:szCs w:val="22"/>
          <w:lang w:val="hy-AM"/>
        </w:rPr>
      </w:pPr>
      <w:r w:rsidRPr="00461F08">
        <w:rPr>
          <w:sz w:val="22"/>
          <w:szCs w:val="22"/>
          <w:lang w:val="hy-AM"/>
        </w:rPr>
        <w:t xml:space="preserve">եթե Նախաորակավորված հայտատուն (կամ դրա որևէ հիմնադիր) և մեկ այլ Նախաորակավորված հայտատու (կամ դրա որևէ հիմնադիր) ունեն ընդհանուր վերահսկող բաժնետերեր կամ այլ սեփականության շահ, պայմանով, որ այդ </w:t>
      </w:r>
      <w:proofErr w:type="spellStart"/>
      <w:r w:rsidRPr="00461F08">
        <w:rPr>
          <w:sz w:val="22"/>
          <w:szCs w:val="22"/>
          <w:lang w:val="hy-AM"/>
        </w:rPr>
        <w:t>որակազրկումը</w:t>
      </w:r>
      <w:proofErr w:type="spellEnd"/>
      <w:r w:rsidRPr="00461F08">
        <w:rPr>
          <w:sz w:val="22"/>
          <w:szCs w:val="22"/>
          <w:lang w:val="hy-AM"/>
        </w:rPr>
        <w:t xml:space="preserve"> չի կիրառվում այն </w:t>
      </w:r>
      <w:r w:rsidRPr="00461F08">
        <w:rPr>
          <w:rFonts w:cs="GHEA Grapalat"/>
          <w:sz w:val="22"/>
          <w:szCs w:val="22"/>
          <w:lang w:val="hy-AM"/>
        </w:rPr>
        <w:t xml:space="preserve">դեպքերում, երբ </w:t>
      </w:r>
      <w:r w:rsidRPr="00461F08">
        <w:rPr>
          <w:sz w:val="22"/>
          <w:szCs w:val="22"/>
          <w:lang w:val="hy-AM"/>
        </w:rPr>
        <w:t>Նախաորակավորված հ</w:t>
      </w:r>
      <w:r w:rsidRPr="00461F08">
        <w:rPr>
          <w:rFonts w:cs="GHEA Grapalat"/>
          <w:sz w:val="22"/>
          <w:szCs w:val="22"/>
          <w:lang w:val="hy-AM"/>
        </w:rPr>
        <w:t xml:space="preserve">այտատուի կամ դրա այլ հիմնադիրների ուղղակի կամ անուղղակի մասնաբաժինը մյուս </w:t>
      </w:r>
      <w:r w:rsidRPr="00461F08">
        <w:rPr>
          <w:sz w:val="22"/>
          <w:szCs w:val="22"/>
          <w:lang w:val="hy-AM"/>
        </w:rPr>
        <w:t>Նախաորակավորված հ</w:t>
      </w:r>
      <w:r w:rsidRPr="00461F08">
        <w:rPr>
          <w:rFonts w:cs="GHEA Grapalat"/>
          <w:sz w:val="22"/>
          <w:szCs w:val="22"/>
          <w:lang w:val="hy-AM"/>
        </w:rPr>
        <w:t>այտատուի կամ նրա հիմնադիրներից որևէ մեկի մոտ կազմում է ի</w:t>
      </w:r>
      <w:r w:rsidRPr="00461F08">
        <w:rPr>
          <w:sz w:val="22"/>
          <w:szCs w:val="22"/>
          <w:lang w:val="hy-AM"/>
        </w:rPr>
        <w:t>ր վճարված և ստորագրված կապիտալի 25%-ից պակասը, կամ</w:t>
      </w:r>
    </w:p>
    <w:p w:rsidR="00C077AE" w:rsidRPr="00461F08" w:rsidRDefault="00C077AE" w:rsidP="00B61ACA">
      <w:pPr>
        <w:pStyle w:val="ListParagraph"/>
        <w:numPr>
          <w:ilvl w:val="0"/>
          <w:numId w:val="23"/>
        </w:numPr>
        <w:spacing w:line="276" w:lineRule="auto"/>
        <w:ind w:left="1260" w:hanging="630"/>
        <w:contextualSpacing w:val="0"/>
        <w:rPr>
          <w:sz w:val="22"/>
          <w:szCs w:val="22"/>
          <w:lang w:val="hy-AM"/>
        </w:rPr>
      </w:pPr>
      <w:r w:rsidRPr="00461F08">
        <w:rPr>
          <w:sz w:val="22"/>
          <w:szCs w:val="22"/>
          <w:lang w:val="hy-AM"/>
        </w:rPr>
        <w:t xml:space="preserve">եթե Նախաորակավորված հայտատուի հիմնադիրը հանդիսանում է նաև </w:t>
      </w:r>
      <w:r w:rsidRPr="00461F08">
        <w:rPr>
          <w:rFonts w:cs="GHEA Grapalat"/>
          <w:sz w:val="22"/>
          <w:szCs w:val="22"/>
          <w:lang w:val="hy-AM"/>
        </w:rPr>
        <w:t>մեկ</w:t>
      </w:r>
      <w:r w:rsidRPr="00461F08">
        <w:rPr>
          <w:sz w:val="22"/>
          <w:szCs w:val="22"/>
          <w:lang w:val="hy-AM"/>
        </w:rPr>
        <w:t xml:space="preserve"> այլ Նախաորակավորված հայտատուի հիմնադիր, կամ</w:t>
      </w:r>
    </w:p>
    <w:p w:rsidR="00C077AE" w:rsidRPr="00461F08" w:rsidRDefault="00C077AE" w:rsidP="00B61ACA">
      <w:pPr>
        <w:pStyle w:val="ListParagraph"/>
        <w:numPr>
          <w:ilvl w:val="0"/>
          <w:numId w:val="23"/>
        </w:numPr>
        <w:spacing w:line="276" w:lineRule="auto"/>
        <w:ind w:left="1260" w:hanging="630"/>
        <w:contextualSpacing w:val="0"/>
        <w:rPr>
          <w:sz w:val="22"/>
          <w:szCs w:val="22"/>
          <w:lang w:val="hy-AM"/>
        </w:rPr>
      </w:pPr>
      <w:r w:rsidRPr="00461F08">
        <w:rPr>
          <w:sz w:val="22"/>
          <w:szCs w:val="22"/>
          <w:lang w:val="hy-AM"/>
        </w:rPr>
        <w:lastRenderedPageBreak/>
        <w:t xml:space="preserve">եթե Նախաորակավորված հայտատուն սույն Ընտրության գործընթացի նպատակների համար ունի նույն իրավաբանական ներկայացուցիչը, </w:t>
      </w:r>
      <w:r w:rsidRPr="00461F08">
        <w:rPr>
          <w:rFonts w:cs="GHEA Grapalat"/>
          <w:sz w:val="22"/>
          <w:szCs w:val="22"/>
          <w:lang w:val="hy-AM"/>
        </w:rPr>
        <w:t>ինչպես</w:t>
      </w:r>
      <w:r w:rsidRPr="00461F08">
        <w:rPr>
          <w:sz w:val="22"/>
          <w:szCs w:val="22"/>
          <w:lang w:val="hy-AM"/>
        </w:rPr>
        <w:t xml:space="preserve"> և մեկ այլ Նախաորակավորված հայտատու, կամ</w:t>
      </w:r>
    </w:p>
    <w:p w:rsidR="00C077AE" w:rsidRPr="00461F08" w:rsidRDefault="00C077AE" w:rsidP="00B61ACA">
      <w:pPr>
        <w:pStyle w:val="ListParagraph"/>
        <w:numPr>
          <w:ilvl w:val="0"/>
          <w:numId w:val="23"/>
        </w:numPr>
        <w:spacing w:line="276" w:lineRule="auto"/>
        <w:ind w:left="1260" w:hanging="630"/>
        <w:contextualSpacing w:val="0"/>
        <w:rPr>
          <w:sz w:val="22"/>
          <w:szCs w:val="22"/>
          <w:lang w:val="hy-AM"/>
        </w:rPr>
      </w:pPr>
      <w:r w:rsidRPr="00461F08">
        <w:rPr>
          <w:sz w:val="22"/>
          <w:szCs w:val="22"/>
          <w:lang w:val="hy-AM"/>
        </w:rPr>
        <w:t xml:space="preserve">Եթե Նախաորակավորված հայտատուն կամ դրա խմբի ցանկացած բիզնես </w:t>
      </w:r>
      <w:r w:rsidRPr="00461F08">
        <w:rPr>
          <w:rFonts w:cs="GHEA Grapalat"/>
          <w:sz w:val="22"/>
          <w:szCs w:val="22"/>
          <w:lang w:val="hy-AM"/>
        </w:rPr>
        <w:t>կազմակերպություն</w:t>
      </w:r>
      <w:r w:rsidRPr="00461F08">
        <w:rPr>
          <w:sz w:val="22"/>
          <w:szCs w:val="22"/>
          <w:lang w:val="hy-AM"/>
        </w:rPr>
        <w:t xml:space="preserve"> անմիջականորեն կամ անուղղակիորեն կապ ունի այլ Նախաորակավորված հայտատուի, կամ դրա խմբի որևէ բիզնես կազմակերպության հետ, որը նրանց տեղեկատվությունը հասանելի է դարձնում միմյանց կամ թույլ է տալիս ազդել միմյանց Հայտերի վրա, կամ</w:t>
      </w:r>
    </w:p>
    <w:p w:rsidR="00C077AE" w:rsidRPr="00461F08" w:rsidRDefault="00C077AE" w:rsidP="00B61ACA">
      <w:pPr>
        <w:pStyle w:val="ListParagraph"/>
        <w:numPr>
          <w:ilvl w:val="0"/>
          <w:numId w:val="23"/>
        </w:numPr>
        <w:spacing w:line="276" w:lineRule="auto"/>
        <w:ind w:left="1260" w:hanging="630"/>
        <w:contextualSpacing w:val="0"/>
        <w:rPr>
          <w:sz w:val="22"/>
          <w:szCs w:val="22"/>
          <w:lang w:val="hy-AM"/>
        </w:rPr>
      </w:pPr>
      <w:r w:rsidRPr="00461F08">
        <w:rPr>
          <w:sz w:val="22"/>
          <w:szCs w:val="22"/>
          <w:lang w:val="hy-AM"/>
        </w:rPr>
        <w:t>Եթե Նախաորակավորված հայտատուն կամ դրա խմբի ցանկացած բիզնես կազմակերպություն հանդես է եկել որպես Պատվիրատուի խորհրդատու՝ Ծրագրի ցանկացած փաստաթղթերի, նախագծերի կամ տեխնիկական բնութագրերի պատրաստման հարցում:</w:t>
      </w:r>
    </w:p>
    <w:p w:rsidR="00C077AE" w:rsidRPr="003B10EC" w:rsidRDefault="00C077AE" w:rsidP="00B61ACA">
      <w:pPr>
        <w:pStyle w:val="Heading2"/>
        <w:keepNext w:val="0"/>
        <w:keepLines w:val="0"/>
        <w:widowControl w:val="0"/>
        <w:numPr>
          <w:ilvl w:val="1"/>
          <w:numId w:val="9"/>
        </w:numPr>
        <w:spacing w:after="240" w:line="276" w:lineRule="auto"/>
        <w:rPr>
          <w:rFonts w:ascii="GHEA Grapalat" w:hAnsi="GHEA Grapalat"/>
          <w:lang w:val="hy-AM"/>
        </w:rPr>
      </w:pPr>
      <w:bookmarkStart w:id="453" w:name="_Toc496527606"/>
      <w:bookmarkStart w:id="454" w:name="_Toc501378802"/>
      <w:bookmarkEnd w:id="453"/>
      <w:r w:rsidRPr="003B10EC">
        <w:rPr>
          <w:rFonts w:ascii="GHEA Grapalat" w:hAnsi="GHEA Grapalat"/>
          <w:lang w:val="hy-AM"/>
        </w:rPr>
        <w:t>Հաղորդակցությունը հայտատուների հետ</w:t>
      </w:r>
      <w:bookmarkEnd w:id="454"/>
    </w:p>
    <w:p w:rsidR="00C077AE" w:rsidRPr="003B10EC" w:rsidRDefault="00C077AE" w:rsidP="00B61ACA">
      <w:pPr>
        <w:pStyle w:val="Heading3"/>
        <w:keepNext w:val="0"/>
        <w:keepLines w:val="0"/>
        <w:widowControl w:val="0"/>
        <w:numPr>
          <w:ilvl w:val="2"/>
          <w:numId w:val="9"/>
        </w:numPr>
        <w:ind w:left="851" w:hanging="851"/>
        <w:rPr>
          <w:rFonts w:ascii="GHEA Grapalat" w:hAnsi="GHEA Grapalat"/>
          <w:lang w:val="hy-AM"/>
        </w:rPr>
      </w:pPr>
      <w:r w:rsidRPr="003B10EC">
        <w:rPr>
          <w:rFonts w:ascii="GHEA Grapalat" w:hAnsi="GHEA Grapalat"/>
          <w:lang w:val="hy-AM"/>
        </w:rPr>
        <w:t xml:space="preserve">Պատվիրատուն Նախաորակավորված հայտատուների հետ շփվում է իր էլեկտրոնային գրությունները հասցեագրելով բոլոր Նախաորակավորված հայտատուներին՝ կապված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տրամադրման, պարզաբանումների տրամադրման, փոփոխությունների, ներկայացման </w:t>
      </w:r>
      <w:proofErr w:type="spellStart"/>
      <w:r w:rsidRPr="003B10EC">
        <w:rPr>
          <w:rFonts w:ascii="GHEA Grapalat" w:hAnsi="GHEA Grapalat"/>
          <w:lang w:val="hy-AM"/>
        </w:rPr>
        <w:t>երկարաձգումների</w:t>
      </w:r>
      <w:proofErr w:type="spellEnd"/>
      <w:r w:rsidRPr="003B10EC">
        <w:rPr>
          <w:rFonts w:ascii="GHEA Grapalat" w:hAnsi="GHEA Grapalat"/>
          <w:lang w:val="hy-AM"/>
        </w:rPr>
        <w:t xml:space="preserve"> և այլնի հետ:</w:t>
      </w:r>
    </w:p>
    <w:p w:rsidR="00C077AE" w:rsidRPr="003B10EC" w:rsidRDefault="00C077AE" w:rsidP="00B61ACA">
      <w:pPr>
        <w:pStyle w:val="Heading3"/>
        <w:widowControl w:val="0"/>
        <w:numPr>
          <w:ilvl w:val="2"/>
          <w:numId w:val="9"/>
        </w:numPr>
        <w:ind w:left="851" w:hanging="851"/>
        <w:rPr>
          <w:rFonts w:ascii="GHEA Grapalat" w:hAnsi="GHEA Grapalat"/>
          <w:lang w:val="hy-AM"/>
        </w:rPr>
      </w:pPr>
      <w:r w:rsidRPr="003B10EC">
        <w:rPr>
          <w:rFonts w:ascii="GHEA Grapalat" w:hAnsi="GHEA Grapalat"/>
          <w:lang w:val="hy-AM"/>
        </w:rPr>
        <w:t>Նախաորակավորված հայտատուները պետք է հաղորդակցվեն ՄԻԱՅՆ Պատվիրատուի պատասխանատու անձի հետ, ինչպես նշված է Մրցույթի տեղեկատվական թերթիկում:</w:t>
      </w:r>
    </w:p>
    <w:p w:rsidR="00C077AE" w:rsidRPr="003B10EC" w:rsidRDefault="00C077AE" w:rsidP="00B61ACA">
      <w:pPr>
        <w:pStyle w:val="Heading3"/>
        <w:keepNext w:val="0"/>
        <w:keepLines w:val="0"/>
        <w:widowControl w:val="0"/>
        <w:numPr>
          <w:ilvl w:val="2"/>
          <w:numId w:val="9"/>
        </w:numPr>
        <w:ind w:left="851" w:hanging="851"/>
        <w:rPr>
          <w:rFonts w:ascii="GHEA Grapalat" w:hAnsi="GHEA Grapalat"/>
          <w:lang w:val="hy-AM"/>
        </w:rPr>
      </w:pPr>
      <w:r w:rsidRPr="003B10EC">
        <w:rPr>
          <w:rFonts w:ascii="GHEA Grapalat" w:hAnsi="GHEA Grapalat"/>
          <w:lang w:val="hy-AM"/>
        </w:rPr>
        <w:t xml:space="preserve">Ինչպես ներկայացված է այս </w:t>
      </w:r>
      <w:proofErr w:type="spellStart"/>
      <w:r w:rsidRPr="003B10EC">
        <w:rPr>
          <w:rFonts w:ascii="GHEA Grapalat" w:hAnsi="GHEA Grapalat"/>
          <w:lang w:val="hy-AM"/>
        </w:rPr>
        <w:t>ՀՆՀ</w:t>
      </w:r>
      <w:proofErr w:type="spellEnd"/>
      <w:r w:rsidRPr="003B10EC">
        <w:rPr>
          <w:rFonts w:ascii="GHEA Grapalat" w:hAnsi="GHEA Grapalat"/>
          <w:lang w:val="hy-AM"/>
        </w:rPr>
        <w:t>-ի փաստաթղթերում, Պատվիրատուն Նախաորակավորված հայտատուների հետ որևէ նամակագրություն չի ունենա՝ նրանց Հայտերի ընդունման կամ մերժման հետ կապված:</w:t>
      </w:r>
    </w:p>
    <w:p w:rsidR="00C077AE" w:rsidRPr="003B10EC" w:rsidRDefault="00C077AE" w:rsidP="00B61ACA">
      <w:pPr>
        <w:pStyle w:val="Heading2"/>
        <w:keepNext w:val="0"/>
        <w:keepLines w:val="0"/>
        <w:widowControl w:val="0"/>
        <w:numPr>
          <w:ilvl w:val="1"/>
          <w:numId w:val="9"/>
        </w:numPr>
        <w:spacing w:after="240" w:line="276" w:lineRule="auto"/>
        <w:rPr>
          <w:rFonts w:ascii="GHEA Grapalat" w:hAnsi="GHEA Grapalat"/>
          <w:lang w:val="hy-AM"/>
        </w:rPr>
      </w:pPr>
      <w:bookmarkStart w:id="455" w:name="_Toc496527608"/>
      <w:bookmarkStart w:id="456" w:name="_Toc518984503"/>
      <w:bookmarkStart w:id="457" w:name="_Toc494318196"/>
      <w:bookmarkStart w:id="458" w:name="_Toc501378803"/>
      <w:bookmarkEnd w:id="455"/>
      <w:r w:rsidRPr="003B10EC">
        <w:rPr>
          <w:rFonts w:ascii="GHEA Grapalat" w:hAnsi="GHEA Grapalat"/>
          <w:lang w:val="hy-AM"/>
        </w:rPr>
        <w:t xml:space="preserve">Կոռուպցիոն </w:t>
      </w:r>
      <w:proofErr w:type="spellStart"/>
      <w:r w:rsidRPr="003B10EC">
        <w:rPr>
          <w:rFonts w:ascii="GHEA Grapalat" w:hAnsi="GHEA Grapalat"/>
          <w:lang w:val="hy-AM"/>
        </w:rPr>
        <w:t>եվ</w:t>
      </w:r>
      <w:proofErr w:type="spellEnd"/>
      <w:r w:rsidRPr="003B10EC">
        <w:rPr>
          <w:rFonts w:ascii="GHEA Grapalat" w:hAnsi="GHEA Grapalat"/>
          <w:lang w:val="hy-AM"/>
        </w:rPr>
        <w:t xml:space="preserve"> խարդախ գործելակերպ</w:t>
      </w:r>
      <w:bookmarkEnd w:id="456"/>
      <w:bookmarkEnd w:id="457"/>
      <w:bookmarkEnd w:id="458"/>
    </w:p>
    <w:p w:rsidR="00C077AE" w:rsidRPr="003B10EC" w:rsidRDefault="00C077AE" w:rsidP="00B61ACA">
      <w:pPr>
        <w:pStyle w:val="Heading3"/>
        <w:keepNext w:val="0"/>
        <w:keepLines w:val="0"/>
        <w:widowControl w:val="0"/>
        <w:numPr>
          <w:ilvl w:val="2"/>
          <w:numId w:val="9"/>
        </w:numPr>
        <w:ind w:left="851" w:hanging="851"/>
        <w:rPr>
          <w:rFonts w:ascii="GHEA Grapalat" w:hAnsi="GHEA Grapalat"/>
          <w:lang w:val="hy-AM"/>
        </w:rPr>
      </w:pPr>
      <w:r w:rsidRPr="003B10EC">
        <w:rPr>
          <w:rFonts w:ascii="GHEA Grapalat" w:hAnsi="GHEA Grapalat"/>
          <w:lang w:val="hy-AM"/>
        </w:rPr>
        <w:t xml:space="preserve">Նախաորակավորված հայտատուները պարտավոր են պահպանել </w:t>
      </w:r>
      <w:proofErr w:type="spellStart"/>
      <w:r w:rsidRPr="003B10EC">
        <w:rPr>
          <w:rFonts w:ascii="GHEA Grapalat" w:hAnsi="GHEA Grapalat"/>
          <w:lang w:val="hy-AM"/>
        </w:rPr>
        <w:t>էթիկայի</w:t>
      </w:r>
      <w:proofErr w:type="spellEnd"/>
      <w:r w:rsidRPr="003B10EC">
        <w:rPr>
          <w:rFonts w:ascii="GHEA Grapalat" w:hAnsi="GHEA Grapalat"/>
          <w:lang w:val="hy-AM"/>
        </w:rPr>
        <w:t xml:space="preserve"> բարձրագույն ստանդարտներ գնումների գործընթացի և հետագայում Ծրագրի կատարման ընթացքում: Այս դրույթի նպատակով ստորև ներկայացվող պայմանները սահմանվում են որպես «Արգելված </w:t>
      </w:r>
      <w:proofErr w:type="spellStart"/>
      <w:r w:rsidRPr="003B10EC">
        <w:rPr>
          <w:rFonts w:ascii="GHEA Grapalat" w:hAnsi="GHEA Grapalat"/>
          <w:lang w:val="hy-AM"/>
        </w:rPr>
        <w:t>գործելակերպեր</w:t>
      </w:r>
      <w:proofErr w:type="spellEnd"/>
      <w:r w:rsidRPr="003B10EC">
        <w:rPr>
          <w:rFonts w:ascii="GHEA Grapalat" w:hAnsi="GHEA Grapalat"/>
          <w:lang w:val="hy-AM"/>
        </w:rPr>
        <w:t>».</w:t>
      </w:r>
    </w:p>
    <w:p w:rsidR="00C077AE" w:rsidRPr="00461F08" w:rsidRDefault="00C077AE" w:rsidP="00B61ACA">
      <w:pPr>
        <w:pStyle w:val="ListParagraph"/>
        <w:numPr>
          <w:ilvl w:val="0"/>
          <w:numId w:val="24"/>
        </w:numPr>
        <w:spacing w:line="276" w:lineRule="auto"/>
        <w:ind w:left="1260" w:hanging="630"/>
        <w:rPr>
          <w:sz w:val="22"/>
          <w:szCs w:val="22"/>
          <w:lang w:val="hy-AM"/>
        </w:rPr>
      </w:pPr>
      <w:r w:rsidRPr="00461F08">
        <w:rPr>
          <w:sz w:val="22"/>
          <w:szCs w:val="22"/>
          <w:lang w:val="hy-AM"/>
        </w:rPr>
        <w:t>«</w:t>
      </w:r>
      <w:proofErr w:type="spellStart"/>
      <w:r w:rsidRPr="00461F08">
        <w:rPr>
          <w:i/>
          <w:sz w:val="22"/>
          <w:szCs w:val="22"/>
          <w:lang w:val="hy-AM"/>
        </w:rPr>
        <w:t>կոռուպցիոն</w:t>
      </w:r>
      <w:proofErr w:type="spellEnd"/>
      <w:r w:rsidRPr="00461F08">
        <w:rPr>
          <w:i/>
          <w:sz w:val="22"/>
          <w:szCs w:val="22"/>
          <w:lang w:val="hy-AM"/>
        </w:rPr>
        <w:t xml:space="preserve"> գործելակերպ</w:t>
      </w:r>
      <w:r w:rsidRPr="00461F08">
        <w:rPr>
          <w:sz w:val="22"/>
          <w:szCs w:val="22"/>
          <w:lang w:val="hy-AM"/>
        </w:rPr>
        <w:t>» նշանակում է անմիջականորեն կամ անուղղակիորեն որևէ արժեքավոր բան առաջարկելը, տալը, ստանալը կամ պահանջելը՝ մյուս կողմի գործողությունների վրա վատ ազդեցություն թողնելու նպատակով.</w:t>
      </w:r>
    </w:p>
    <w:p w:rsidR="00C077AE" w:rsidRPr="00461F08" w:rsidRDefault="00C077AE" w:rsidP="00B61ACA">
      <w:pPr>
        <w:pStyle w:val="ListParagraph"/>
        <w:numPr>
          <w:ilvl w:val="0"/>
          <w:numId w:val="24"/>
        </w:numPr>
        <w:spacing w:line="276" w:lineRule="auto"/>
        <w:ind w:left="1260" w:hanging="630"/>
        <w:rPr>
          <w:sz w:val="22"/>
          <w:szCs w:val="22"/>
          <w:lang w:val="hy-AM"/>
        </w:rPr>
      </w:pPr>
      <w:r w:rsidRPr="00461F08">
        <w:rPr>
          <w:sz w:val="22"/>
          <w:szCs w:val="22"/>
          <w:lang w:val="hy-AM"/>
        </w:rPr>
        <w:t>«</w:t>
      </w:r>
      <w:r w:rsidRPr="00461F08">
        <w:rPr>
          <w:i/>
          <w:sz w:val="22"/>
          <w:szCs w:val="22"/>
          <w:lang w:val="hy-AM"/>
        </w:rPr>
        <w:t>խարդախ</w:t>
      </w:r>
      <w:r w:rsidRPr="00461F08">
        <w:rPr>
          <w:sz w:val="22"/>
          <w:szCs w:val="22"/>
          <w:lang w:val="hy-AM"/>
        </w:rPr>
        <w:t xml:space="preserve"> </w:t>
      </w:r>
      <w:r w:rsidRPr="00461F08">
        <w:rPr>
          <w:i/>
          <w:sz w:val="22"/>
          <w:szCs w:val="22"/>
          <w:lang w:val="hy-AM"/>
        </w:rPr>
        <w:t>գործելակերպ</w:t>
      </w:r>
      <w:r w:rsidRPr="00461F08">
        <w:rPr>
          <w:sz w:val="22"/>
          <w:szCs w:val="22"/>
          <w:lang w:val="hy-AM"/>
        </w:rPr>
        <w:t xml:space="preserve">» նշանակում է ցանկացած գործողություն կամ բացթողում, ներառյալ, սխալ </w:t>
      </w:r>
      <w:proofErr w:type="spellStart"/>
      <w:r w:rsidRPr="00461F08">
        <w:rPr>
          <w:sz w:val="22"/>
          <w:szCs w:val="22"/>
          <w:lang w:val="hy-AM"/>
        </w:rPr>
        <w:t>տեղեկացվածություն</w:t>
      </w:r>
      <w:proofErr w:type="spellEnd"/>
      <w:r w:rsidRPr="00461F08">
        <w:rPr>
          <w:sz w:val="22"/>
          <w:szCs w:val="22"/>
          <w:lang w:val="hy-AM"/>
        </w:rPr>
        <w:t xml:space="preserve">, որը գիտակցաբար կամ անխոհեմաբար մոլորեցնում է կամ փորձում է մոլորեցնել կողմին </w:t>
      </w:r>
      <w:r w:rsidRPr="00461F08">
        <w:rPr>
          <w:sz w:val="22"/>
          <w:szCs w:val="22"/>
          <w:lang w:val="hy-AM"/>
        </w:rPr>
        <w:lastRenderedPageBreak/>
        <w:t>ֆինանսական կամ այլ օգուտ ստանալու կամ պարտավորությունից խուսափելու համար.</w:t>
      </w:r>
    </w:p>
    <w:p w:rsidR="00C077AE" w:rsidRPr="00461F08" w:rsidRDefault="00C077AE" w:rsidP="00B61ACA">
      <w:pPr>
        <w:pStyle w:val="ListParagraph"/>
        <w:numPr>
          <w:ilvl w:val="0"/>
          <w:numId w:val="24"/>
        </w:numPr>
        <w:spacing w:line="276" w:lineRule="auto"/>
        <w:ind w:left="1260" w:hanging="630"/>
        <w:rPr>
          <w:sz w:val="22"/>
          <w:szCs w:val="22"/>
          <w:lang w:val="hy-AM"/>
        </w:rPr>
      </w:pPr>
      <w:r w:rsidRPr="00461F08">
        <w:rPr>
          <w:sz w:val="22"/>
          <w:szCs w:val="22"/>
          <w:lang w:val="hy-AM"/>
        </w:rPr>
        <w:t>«</w:t>
      </w:r>
      <w:r w:rsidRPr="00461F08">
        <w:rPr>
          <w:i/>
          <w:sz w:val="22"/>
          <w:szCs w:val="22"/>
          <w:lang w:val="hy-AM"/>
        </w:rPr>
        <w:t>հարկադրական</w:t>
      </w:r>
      <w:r w:rsidRPr="00461F08">
        <w:rPr>
          <w:sz w:val="22"/>
          <w:szCs w:val="22"/>
          <w:lang w:val="hy-AM"/>
        </w:rPr>
        <w:t xml:space="preserve"> </w:t>
      </w:r>
      <w:r w:rsidRPr="00461F08">
        <w:rPr>
          <w:i/>
          <w:sz w:val="22"/>
          <w:szCs w:val="22"/>
          <w:lang w:val="hy-AM"/>
        </w:rPr>
        <w:t>գործելակերպ</w:t>
      </w:r>
      <w:r w:rsidRPr="00461F08">
        <w:rPr>
          <w:sz w:val="22"/>
          <w:szCs w:val="22"/>
          <w:lang w:val="hy-AM"/>
        </w:rPr>
        <w:t>» նշանակում է ուղղակիորեն կամ անուղղակի կերպով խափանել կամ վնասել, կամ սպառնալ խափանել կամ վնասել որևէ կողմին կամ նրա գույքը՝ այդ կողմի գործողությունների վրա անպատշաճ կերպով ազդելու համար, և</w:t>
      </w:r>
    </w:p>
    <w:p w:rsidR="00C077AE" w:rsidRPr="00461F08" w:rsidRDefault="00C077AE" w:rsidP="00B61ACA">
      <w:pPr>
        <w:pStyle w:val="ListParagraph"/>
        <w:numPr>
          <w:ilvl w:val="0"/>
          <w:numId w:val="24"/>
        </w:numPr>
        <w:spacing w:line="276" w:lineRule="auto"/>
        <w:ind w:left="1260" w:hanging="630"/>
        <w:rPr>
          <w:sz w:val="22"/>
          <w:szCs w:val="22"/>
          <w:lang w:val="hy-AM"/>
        </w:rPr>
      </w:pPr>
      <w:r w:rsidRPr="00461F08">
        <w:rPr>
          <w:sz w:val="22"/>
          <w:szCs w:val="22"/>
          <w:lang w:val="hy-AM"/>
        </w:rPr>
        <w:t>«</w:t>
      </w:r>
      <w:r w:rsidRPr="00461F08">
        <w:rPr>
          <w:i/>
          <w:sz w:val="22"/>
          <w:szCs w:val="22"/>
          <w:lang w:val="hy-AM"/>
        </w:rPr>
        <w:t>գաղտնի համաձայնեցման</w:t>
      </w:r>
      <w:r w:rsidRPr="00461F08">
        <w:rPr>
          <w:sz w:val="22"/>
          <w:szCs w:val="22"/>
          <w:lang w:val="hy-AM"/>
        </w:rPr>
        <w:t xml:space="preserve"> </w:t>
      </w:r>
      <w:r w:rsidRPr="00461F08">
        <w:rPr>
          <w:i/>
          <w:sz w:val="22"/>
          <w:szCs w:val="22"/>
          <w:lang w:val="hy-AM"/>
        </w:rPr>
        <w:t>գործելակերպ</w:t>
      </w:r>
      <w:r w:rsidRPr="00461F08">
        <w:rPr>
          <w:sz w:val="22"/>
          <w:szCs w:val="22"/>
          <w:lang w:val="hy-AM"/>
        </w:rPr>
        <w:t>» նշանակում է երկու կամ ավելի կողմերի միջև պայմանավորվածություն, որը նախատեսված է ոչ պատշաճ նպատակի հասնելու համար, ներառյալ անպատշաճ կերպով ազդելու մյուս կողմի գործողությունների վրա:</w:t>
      </w:r>
    </w:p>
    <w:p w:rsidR="00C077AE" w:rsidRPr="00687658" w:rsidRDefault="00C077AE" w:rsidP="00B61ACA">
      <w:pPr>
        <w:pStyle w:val="Heading3"/>
        <w:keepNext w:val="0"/>
        <w:keepLines w:val="0"/>
        <w:widowControl w:val="0"/>
        <w:numPr>
          <w:ilvl w:val="2"/>
          <w:numId w:val="9"/>
        </w:numPr>
        <w:ind w:left="851" w:hanging="851"/>
        <w:rPr>
          <w:rFonts w:ascii="GHEA Grapalat" w:hAnsi="GHEA Grapalat"/>
          <w:lang w:val="hy-AM"/>
        </w:rPr>
      </w:pPr>
      <w:r w:rsidRPr="00687658">
        <w:rPr>
          <w:rFonts w:ascii="GHEA Grapalat" w:hAnsi="GHEA Grapalat"/>
          <w:lang w:val="hy-AM"/>
        </w:rPr>
        <w:t xml:space="preserve">Ոչ մի Հայտ չի ընդունվի որևէ Նախաորակավորված հայտատուից, որի մասին բացահայտվել է Արգելված </w:t>
      </w:r>
      <w:proofErr w:type="spellStart"/>
      <w:r w:rsidRPr="00687658">
        <w:rPr>
          <w:rFonts w:ascii="GHEA Grapalat" w:hAnsi="GHEA Grapalat"/>
          <w:lang w:val="hy-AM"/>
        </w:rPr>
        <w:t>գործելակերպերում</w:t>
      </w:r>
      <w:proofErr w:type="spellEnd"/>
      <w:r w:rsidRPr="00687658">
        <w:rPr>
          <w:rFonts w:ascii="GHEA Grapalat" w:hAnsi="GHEA Grapalat"/>
          <w:lang w:val="hy-AM"/>
        </w:rPr>
        <w:t xml:space="preserve"> ներգրավվելու որևէ փաստ:</w:t>
      </w:r>
    </w:p>
    <w:p w:rsidR="00C077AE" w:rsidRPr="003B10EC" w:rsidRDefault="00C077AE" w:rsidP="00B61ACA">
      <w:pPr>
        <w:pStyle w:val="Heading1"/>
        <w:numPr>
          <w:ilvl w:val="0"/>
          <w:numId w:val="9"/>
        </w:numPr>
        <w:spacing w:line="276" w:lineRule="auto"/>
        <w:rPr>
          <w:rFonts w:ascii="GHEA Grapalat" w:hAnsi="GHEA Grapalat"/>
          <w:lang w:val="hy-AM"/>
        </w:rPr>
      </w:pPr>
      <w:r w:rsidRPr="003B10EC">
        <w:rPr>
          <w:lang w:val="hy-AM"/>
        </w:rPr>
        <w:br w:type="page"/>
      </w:r>
      <w:bookmarkStart w:id="459" w:name="_Toc495578847"/>
      <w:bookmarkStart w:id="460" w:name="_Toc495587894"/>
      <w:bookmarkStart w:id="461" w:name="_Toc495589985"/>
      <w:bookmarkStart w:id="462" w:name="_Toc495590136"/>
      <w:bookmarkStart w:id="463" w:name="_Toc495590238"/>
      <w:bookmarkStart w:id="464" w:name="_Toc495594746"/>
      <w:bookmarkStart w:id="465" w:name="_Toc494825405"/>
      <w:bookmarkStart w:id="466" w:name="_Toc495137752"/>
      <w:bookmarkStart w:id="467" w:name="_Toc494825406"/>
      <w:bookmarkStart w:id="468" w:name="_Toc495137753"/>
      <w:bookmarkStart w:id="469" w:name="_Toc494825407"/>
      <w:bookmarkStart w:id="470" w:name="_Toc495137754"/>
      <w:bookmarkStart w:id="471" w:name="_Toc494825408"/>
      <w:bookmarkStart w:id="472" w:name="_Toc495137755"/>
      <w:bookmarkStart w:id="473" w:name="_Toc494825409"/>
      <w:bookmarkStart w:id="474" w:name="_Toc495137756"/>
      <w:bookmarkStart w:id="475" w:name="_Toc494825410"/>
      <w:bookmarkStart w:id="476" w:name="_Toc495137757"/>
      <w:bookmarkStart w:id="477" w:name="_Toc494825411"/>
      <w:bookmarkStart w:id="478" w:name="_Toc495137758"/>
      <w:bookmarkStart w:id="479" w:name="_Toc494009812"/>
      <w:bookmarkStart w:id="480" w:name="_Ref496282520"/>
      <w:bookmarkStart w:id="481" w:name="_Toc50137880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3B10EC">
        <w:rPr>
          <w:rFonts w:ascii="GHEA Grapalat" w:hAnsi="GHEA Grapalat"/>
          <w:lang w:val="hy-AM"/>
        </w:rPr>
        <w:lastRenderedPageBreak/>
        <w:t>Հայտերի բացումը և գնահատումը</w:t>
      </w:r>
      <w:bookmarkEnd w:id="479"/>
      <w:bookmarkEnd w:id="480"/>
      <w:bookmarkEnd w:id="481"/>
    </w:p>
    <w:p w:rsidR="00C077AE" w:rsidRPr="003B10EC" w:rsidRDefault="00C077AE" w:rsidP="00B61ACA">
      <w:pPr>
        <w:pStyle w:val="Heading2"/>
        <w:numPr>
          <w:ilvl w:val="1"/>
          <w:numId w:val="9"/>
        </w:numPr>
        <w:spacing w:after="240" w:line="276" w:lineRule="auto"/>
        <w:rPr>
          <w:rFonts w:ascii="GHEA Grapalat" w:hAnsi="GHEA Grapalat"/>
          <w:lang w:val="hy-AM"/>
        </w:rPr>
      </w:pPr>
      <w:bookmarkStart w:id="482" w:name="_Toc501357411"/>
      <w:bookmarkStart w:id="483" w:name="_Toc501364804"/>
      <w:bookmarkStart w:id="484" w:name="_Toc501365523"/>
      <w:bookmarkStart w:id="485" w:name="_Toc501365842"/>
      <w:bookmarkStart w:id="486" w:name="_Toc501357412"/>
      <w:bookmarkStart w:id="487" w:name="_Toc501364805"/>
      <w:bookmarkStart w:id="488" w:name="_Toc501365524"/>
      <w:bookmarkStart w:id="489" w:name="_Toc501365843"/>
      <w:bookmarkStart w:id="490" w:name="_Toc501378805"/>
      <w:bookmarkStart w:id="491" w:name="_Ref493859480"/>
      <w:bookmarkStart w:id="492" w:name="_Toc494009813"/>
      <w:bookmarkEnd w:id="482"/>
      <w:bookmarkEnd w:id="483"/>
      <w:bookmarkEnd w:id="484"/>
      <w:bookmarkEnd w:id="485"/>
      <w:bookmarkEnd w:id="486"/>
      <w:bookmarkEnd w:id="487"/>
      <w:bookmarkEnd w:id="488"/>
      <w:bookmarkEnd w:id="489"/>
      <w:r w:rsidRPr="003B10EC">
        <w:rPr>
          <w:rFonts w:ascii="GHEA Grapalat" w:hAnsi="GHEA Grapalat"/>
          <w:lang w:val="hy-AM"/>
        </w:rPr>
        <w:t>Տեխնիկական առաջարկների բացումը</w:t>
      </w:r>
      <w:bookmarkEnd w:id="490"/>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Հայտերի Ծրարները պետք է բացվեն, և Հայտ ներկայացրած յուրաքանչյուր Նախաորակավորված հայտատուի անվանումը պետք է բարձրաձայն </w:t>
      </w:r>
      <w:proofErr w:type="spellStart"/>
      <w:r w:rsidRPr="003B10EC">
        <w:rPr>
          <w:rFonts w:ascii="GHEA Grapalat" w:hAnsi="GHEA Grapalat"/>
          <w:lang w:val="hy-AM"/>
        </w:rPr>
        <w:t>ընթերցվի</w:t>
      </w:r>
      <w:proofErr w:type="spellEnd"/>
      <w:r w:rsidRPr="003B10EC">
        <w:rPr>
          <w:rFonts w:ascii="GHEA Grapalat" w:hAnsi="GHEA Grapalat"/>
          <w:lang w:val="hy-AM"/>
        </w:rPr>
        <w:t>՝ Պատվիրատուի կողմից նշանակված օրը և վայրում: Հայտերի Ծրարների բացմանը կարող են ներկա գտնվել յուրաքանչյուր Նախաորակավորված հայտատուի երկու ներկայացուցիչ:</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Նախքան Հայտերի Ծրարների բացելը Գնահատող հանձնաժողովը որոշում է, թե արդյոք Հայտերը ստացվել են Հայտերի ներկայացման </w:t>
      </w:r>
      <w:proofErr w:type="spellStart"/>
      <w:r w:rsidRPr="003B10EC">
        <w:rPr>
          <w:rFonts w:ascii="GHEA Grapalat" w:hAnsi="GHEA Grapalat"/>
          <w:lang w:val="hy-AM"/>
        </w:rPr>
        <w:t>վերջնաժամկետից</w:t>
      </w:r>
      <w:proofErr w:type="spellEnd"/>
      <w:r w:rsidRPr="003B10EC">
        <w:rPr>
          <w:rFonts w:ascii="GHEA Grapalat" w:hAnsi="GHEA Grapalat"/>
          <w:lang w:val="hy-AM"/>
        </w:rPr>
        <w:t xml:space="preserve"> առաջ: Կբացվեն միայն Հայտերի ներկայացման </w:t>
      </w:r>
      <w:proofErr w:type="spellStart"/>
      <w:r w:rsidRPr="003B10EC">
        <w:rPr>
          <w:rFonts w:ascii="GHEA Grapalat" w:hAnsi="GHEA Grapalat"/>
          <w:lang w:val="hy-AM"/>
        </w:rPr>
        <w:t>վերջնաժամկետից</w:t>
      </w:r>
      <w:proofErr w:type="spellEnd"/>
      <w:r w:rsidRPr="003B10EC">
        <w:rPr>
          <w:rFonts w:ascii="GHEA Grapalat" w:hAnsi="GHEA Grapalat"/>
          <w:lang w:val="hy-AM"/>
        </w:rPr>
        <w:t xml:space="preserve"> առաջ ստացված Հայտերը: Հայտերի ներկայացման </w:t>
      </w:r>
      <w:proofErr w:type="spellStart"/>
      <w:r w:rsidRPr="003B10EC">
        <w:rPr>
          <w:rFonts w:ascii="GHEA Grapalat" w:hAnsi="GHEA Grapalat"/>
          <w:lang w:val="hy-AM"/>
        </w:rPr>
        <w:t>վերջնաժամկետից</w:t>
      </w:r>
      <w:proofErr w:type="spellEnd"/>
      <w:r w:rsidRPr="003B10EC">
        <w:rPr>
          <w:rFonts w:ascii="GHEA Grapalat" w:hAnsi="GHEA Grapalat"/>
          <w:lang w:val="hy-AM"/>
        </w:rPr>
        <w:t xml:space="preserve"> հետո ստացված Հայտերը չեն դիտարկվի Գնահատող հանձնաժողովի կողմից և կվերադարձվեն չբացված համապատասխան Նախաորակավորված հայտատուներին:</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Գնահատման հանձնաժողովն արձանագրում է Հայտերի Ծրարների բացման գործընթացը և բացման գործընթացի ավարտից հետո այդ արձանագրությունը պատշաճ կերպով ներկայացնում է Նախաորակավորված հայտատուներին:</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493" w:name="_Ref494296874"/>
      <w:bookmarkStart w:id="494" w:name="_Toc501378806"/>
      <w:bookmarkEnd w:id="491"/>
      <w:bookmarkEnd w:id="492"/>
      <w:r w:rsidRPr="003B10EC">
        <w:rPr>
          <w:rFonts w:ascii="GHEA Grapalat" w:hAnsi="GHEA Grapalat"/>
          <w:lang w:val="hy-AM"/>
        </w:rPr>
        <w:t>Տեխնիկական առաջարկների գնահատումը</w:t>
      </w:r>
      <w:bookmarkEnd w:id="493"/>
      <w:bookmarkEnd w:id="494"/>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Տեխնիկական գնահատում – քայլ առաջին</w:t>
      </w:r>
    </w:p>
    <w:p w:rsidR="00C077AE" w:rsidRPr="003B10EC" w:rsidRDefault="00C077AE" w:rsidP="001276E4">
      <w:pPr>
        <w:ind w:left="720"/>
      </w:pPr>
      <w:r w:rsidRPr="003B10EC">
        <w:t xml:space="preserve">Տեխնիկական գնահատման առաջին փուլում յուրաքանչյուր Տեխնիկական առաջարկ գնահատվում է, որպեսզի հաստատվի, որ այն ամբողջական է և պարունակում է Տեխնիկական առաջարկի բոլոր պահանջվող բաղադրիչները, ինչպես նշված և նկարագրված է </w:t>
      </w:r>
      <w:proofErr w:type="spellStart"/>
      <w:r w:rsidRPr="003B10EC">
        <w:t>ՀՆՀ</w:t>
      </w:r>
      <w:proofErr w:type="spellEnd"/>
      <w:r w:rsidRPr="003B10EC">
        <w:t xml:space="preserve">-ի Բաժին </w:t>
      </w:r>
      <w:r w:rsidR="007A5DD3" w:rsidRPr="003B10EC">
        <w:fldChar w:fldCharType="begin"/>
      </w:r>
      <w:r w:rsidR="007A5DD3" w:rsidRPr="003B10EC">
        <w:instrText xml:space="preserve"> REF _Ref494288798 \r \h  \* MERGEFORMAT </w:instrText>
      </w:r>
      <w:r w:rsidR="007A5DD3" w:rsidRPr="003B10EC">
        <w:fldChar w:fldCharType="separate"/>
      </w:r>
      <w:r w:rsidR="00E132C2">
        <w:t>6.3.4</w:t>
      </w:r>
      <w:r w:rsidR="007A5DD3" w:rsidRPr="003B10EC">
        <w:fldChar w:fldCharType="end"/>
      </w:r>
      <w:r w:rsidRPr="003B10EC">
        <w:t>-ում:</w:t>
      </w:r>
    </w:p>
    <w:p w:rsidR="00C077AE" w:rsidRPr="003B10EC" w:rsidRDefault="00C077AE" w:rsidP="001276E4">
      <w:pPr>
        <w:ind w:left="720"/>
      </w:pPr>
      <w:r w:rsidRPr="003B10EC">
        <w:t>Եթե Նախաորակավորված հայտատուի Տեխնիկական առաջարկը չի անցնում Տեխնիկական գնահատման առաջին փուլը, ապա Պատվիրատուն իր հայեցողությամբ կարող է՝</w:t>
      </w:r>
    </w:p>
    <w:p w:rsidR="00C077AE" w:rsidRPr="00A104EE" w:rsidRDefault="00C077AE" w:rsidP="00B61ACA">
      <w:pPr>
        <w:pStyle w:val="ListParagraph"/>
        <w:numPr>
          <w:ilvl w:val="0"/>
          <w:numId w:val="25"/>
        </w:numPr>
        <w:spacing w:line="276" w:lineRule="auto"/>
        <w:ind w:left="1260" w:hanging="630"/>
        <w:contextualSpacing w:val="0"/>
        <w:rPr>
          <w:sz w:val="22"/>
          <w:szCs w:val="22"/>
          <w:lang w:val="hy-AM"/>
        </w:rPr>
      </w:pPr>
      <w:r w:rsidRPr="00A104EE">
        <w:rPr>
          <w:sz w:val="22"/>
          <w:szCs w:val="22"/>
          <w:lang w:val="hy-AM"/>
        </w:rPr>
        <w:t>Հայտը որակավորել որպես անհամապատասխան և այդ Նախաորակավորված հայտատուների Ֆինանսական առաջարկների ծրարները վերադարձնել նրանց՝ առանց դրանք բացելու, կամ</w:t>
      </w:r>
    </w:p>
    <w:p w:rsidR="00C077AE" w:rsidRPr="00A104EE" w:rsidRDefault="00C077AE" w:rsidP="00B61ACA">
      <w:pPr>
        <w:pStyle w:val="ListParagraph"/>
        <w:numPr>
          <w:ilvl w:val="0"/>
          <w:numId w:val="25"/>
        </w:numPr>
        <w:spacing w:line="276" w:lineRule="auto"/>
        <w:ind w:left="1260" w:hanging="630"/>
        <w:contextualSpacing w:val="0"/>
        <w:rPr>
          <w:sz w:val="22"/>
          <w:szCs w:val="22"/>
          <w:lang w:val="hy-AM"/>
        </w:rPr>
      </w:pPr>
      <w:r w:rsidRPr="00A104EE">
        <w:rPr>
          <w:sz w:val="22"/>
          <w:szCs w:val="22"/>
          <w:lang w:val="hy-AM"/>
        </w:rPr>
        <w:t xml:space="preserve">Տեխնիկական առաջարկի վերաբերյալ պարզաբանումների հարցում կատարել՝ </w:t>
      </w:r>
      <w:proofErr w:type="spellStart"/>
      <w:r w:rsidRPr="00A104EE">
        <w:rPr>
          <w:sz w:val="22"/>
          <w:szCs w:val="22"/>
          <w:lang w:val="hy-AM"/>
        </w:rPr>
        <w:t>ՀՆՀ</w:t>
      </w:r>
      <w:proofErr w:type="spellEnd"/>
      <w:r w:rsidRPr="00A104EE">
        <w:rPr>
          <w:sz w:val="22"/>
          <w:szCs w:val="22"/>
          <w:lang w:val="hy-AM"/>
        </w:rPr>
        <w:t xml:space="preserve">-ի Բաժին </w:t>
      </w:r>
      <w:r w:rsidR="007A5DD3" w:rsidRPr="00A104EE">
        <w:rPr>
          <w:sz w:val="22"/>
          <w:szCs w:val="22"/>
          <w:lang w:val="hy-AM"/>
        </w:rPr>
        <w:fldChar w:fldCharType="begin"/>
      </w:r>
      <w:r w:rsidR="007A5DD3" w:rsidRPr="00A104EE">
        <w:rPr>
          <w:sz w:val="22"/>
          <w:szCs w:val="22"/>
          <w:lang w:val="hy-AM"/>
        </w:rPr>
        <w:instrText xml:space="preserve"> REF _Ref494298191 \r \h  \* MERGEFORMAT </w:instrText>
      </w:r>
      <w:r w:rsidR="007A5DD3" w:rsidRPr="00A104EE">
        <w:rPr>
          <w:sz w:val="22"/>
          <w:szCs w:val="22"/>
          <w:lang w:val="hy-AM"/>
        </w:rPr>
      </w:r>
      <w:r w:rsidR="007A5DD3" w:rsidRPr="00A104EE">
        <w:rPr>
          <w:sz w:val="22"/>
          <w:szCs w:val="22"/>
          <w:lang w:val="hy-AM"/>
        </w:rPr>
        <w:fldChar w:fldCharType="separate"/>
      </w:r>
      <w:r w:rsidR="00E132C2">
        <w:rPr>
          <w:sz w:val="22"/>
          <w:szCs w:val="22"/>
          <w:lang w:val="hy-AM"/>
        </w:rPr>
        <w:t>7.5</w:t>
      </w:r>
      <w:r w:rsidR="007A5DD3" w:rsidRPr="00A104EE">
        <w:rPr>
          <w:sz w:val="22"/>
          <w:szCs w:val="22"/>
          <w:lang w:val="hy-AM"/>
        </w:rPr>
        <w:fldChar w:fldCharType="end"/>
      </w:r>
      <w:r w:rsidR="009127E3">
        <w:rPr>
          <w:sz w:val="22"/>
          <w:szCs w:val="22"/>
          <w:lang w:val="hy-AM"/>
        </w:rPr>
        <w:t>-</w:t>
      </w:r>
      <w:r w:rsidRPr="00A104EE">
        <w:rPr>
          <w:sz w:val="22"/>
          <w:szCs w:val="22"/>
          <w:lang w:val="hy-AM"/>
        </w:rPr>
        <w:t>ին համապատասխան:</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Տեխնիկական Գնահատում – քայլ երկրորդ</w:t>
      </w:r>
    </w:p>
    <w:p w:rsidR="00C077AE" w:rsidRPr="003B10EC" w:rsidRDefault="00C077AE" w:rsidP="001276E4">
      <w:pPr>
        <w:spacing w:after="120"/>
        <w:ind w:left="720"/>
      </w:pPr>
      <w:r w:rsidRPr="003B10EC">
        <w:t xml:space="preserve">Տեխնիկական գնահատման երկրորդ փուլում, եթե Գնահատող հանձնաժողովը մանրամասն գնահատելուց հետո բավարարված է Նախաորակավորված հայտատուի կողմից ներկայացված Հայտի համապատասխանությամբ և </w:t>
      </w:r>
      <w:r w:rsidRPr="003B10EC">
        <w:lastRenderedPageBreak/>
        <w:t>տեխնիկական որակավորմամբ, ապա նման Նախաորակավորված հայտատուն հայտարարվում է որպես Տեխնիկապես որակավորված:</w:t>
      </w:r>
    </w:p>
    <w:p w:rsidR="00C077AE" w:rsidRPr="003B10EC" w:rsidRDefault="00C077AE" w:rsidP="001276E4">
      <w:pPr>
        <w:spacing w:after="120"/>
        <w:ind w:left="720"/>
      </w:pPr>
      <w:r w:rsidRPr="003B10EC">
        <w:t xml:space="preserve">Մնացած առաջարկները նշվում են որպես Տեխնիկապես </w:t>
      </w:r>
      <w:proofErr w:type="spellStart"/>
      <w:r w:rsidRPr="003B10EC">
        <w:t>որակազրկված</w:t>
      </w:r>
      <w:proofErr w:type="spellEnd"/>
      <w:r w:rsidRPr="003B10EC">
        <w:t xml:space="preserve"> և Պատվիրատուն պետք է վերադարձնի նման Նախաորակավորված հայտատուների Ֆինանսական առաջարկների ծրարները չբացված վիճակում:</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495" w:name="_Toc495137764"/>
      <w:bookmarkStart w:id="496" w:name="_Toc495137765"/>
      <w:bookmarkStart w:id="497" w:name="_Ref495573065"/>
      <w:bookmarkStart w:id="498" w:name="_Toc501378807"/>
      <w:bookmarkEnd w:id="495"/>
      <w:bookmarkEnd w:id="496"/>
      <w:r w:rsidRPr="003B10EC">
        <w:rPr>
          <w:rFonts w:ascii="GHEA Grapalat" w:hAnsi="GHEA Grapalat"/>
          <w:lang w:val="hy-AM"/>
        </w:rPr>
        <w:t>Ֆինանսական առաջարկների բացումը</w:t>
      </w:r>
      <w:bookmarkEnd w:id="497"/>
      <w:bookmarkEnd w:id="498"/>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Տեխնիկական առաջարկների </w:t>
      </w:r>
      <w:proofErr w:type="spellStart"/>
      <w:r w:rsidRPr="003B10EC">
        <w:rPr>
          <w:rFonts w:ascii="GHEA Grapalat" w:hAnsi="GHEA Grapalat"/>
          <w:lang w:val="hy-AM"/>
        </w:rPr>
        <w:t>գնահատումից</w:t>
      </w:r>
      <w:proofErr w:type="spellEnd"/>
      <w:r w:rsidRPr="003B10EC">
        <w:rPr>
          <w:rFonts w:ascii="GHEA Grapalat" w:hAnsi="GHEA Grapalat"/>
          <w:lang w:val="hy-AM"/>
        </w:rPr>
        <w:t xml:space="preserve"> հետո սկսվում է այն Ֆինանսական առաջարկների հանրային բացումը և հետագա գնահատումը, որոնք պետք է գնահատվեն: Պատվիրատուն չպետք է բացի Ֆինանսական առաջարկները, քանի դեռ բոլոր Տեխնիկական առաջարկները չեն գնահատվել՝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007A5DD3" w:rsidRPr="003B10EC">
        <w:rPr>
          <w:lang w:val="hy-AM"/>
        </w:rPr>
        <w:fldChar w:fldCharType="begin"/>
      </w:r>
      <w:r w:rsidR="007A5DD3" w:rsidRPr="003B10EC">
        <w:rPr>
          <w:lang w:val="hy-AM"/>
        </w:rPr>
        <w:instrText xml:space="preserve"> REF _Ref494296874 \r \h  \* MERGEFORMAT </w:instrText>
      </w:r>
      <w:r w:rsidR="007A5DD3" w:rsidRPr="003B10EC">
        <w:rPr>
          <w:lang w:val="hy-AM"/>
        </w:rPr>
      </w:r>
      <w:r w:rsidR="007A5DD3" w:rsidRPr="003B10EC">
        <w:rPr>
          <w:lang w:val="hy-AM"/>
        </w:rPr>
        <w:fldChar w:fldCharType="separate"/>
      </w:r>
      <w:r w:rsidR="00E132C2" w:rsidRPr="00E132C2">
        <w:rPr>
          <w:rFonts w:ascii="GHEA Grapalat" w:hAnsi="GHEA Grapalat"/>
          <w:lang w:val="hy-AM"/>
        </w:rPr>
        <w:t>7.2</w:t>
      </w:r>
      <w:r w:rsidR="007A5DD3" w:rsidRPr="003B10EC">
        <w:rPr>
          <w:lang w:val="hy-AM"/>
        </w:rPr>
        <w:fldChar w:fldCharType="end"/>
      </w:r>
      <w:r w:rsidRPr="003B10EC">
        <w:rPr>
          <w:rFonts w:ascii="GHEA Grapalat" w:hAnsi="GHEA Grapalat"/>
          <w:lang w:val="hy-AM"/>
        </w:rPr>
        <w:t>-ի համաձայն:</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Ֆինանսական առաջարկները պետք է բացվեն հրապարակավ, Նախաորակավորված հայտատուների ներկայացուցիչների ներկայությամբ, ովքեր ցանկանում են ներկա գտնվել Ֆինանսական առաջարկների բացման նիստին: Յուրաքանչյուր Տեխնիկապես որակավորված Նախաորակավորված հայտատուի անվանումը և Հայտով Առաջարկված Սակագինը, ինչպես ներկայացված է յուրաքանչյուր Նախաորակավորված հայտատուի կողմից ներկայացված Ֆինանսական առաջարկի մեջ, բարձրաձայն ընթերցվում են և արձանագրվում, երբ Ֆինանսական առաջարկները բացվում են: Գնահատող հանձնաժողովն արձանագրում է Ֆինանսական առաջարկների բացման գործընթացը և բացման գործընթացի ավարտից հետո պատշաճ կերպով այդ արձանագրությունը ներկայացնում է Նախաորակավորված հայտատուներին:</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Յուրաքանչյուր Ֆինանսական առաջարկ ներառում է ամբողջովին լրացված ֆինանսական առաջարկի </w:t>
      </w:r>
      <w:proofErr w:type="spellStart"/>
      <w:r w:rsidRPr="003B10EC">
        <w:rPr>
          <w:rFonts w:ascii="GHEA Grapalat" w:hAnsi="GHEA Grapalat"/>
          <w:lang w:val="hy-AM"/>
        </w:rPr>
        <w:t>ձևը</w:t>
      </w:r>
      <w:proofErr w:type="spellEnd"/>
      <w:r w:rsidRPr="003B10EC">
        <w:rPr>
          <w:rFonts w:ascii="GHEA Grapalat" w:hAnsi="GHEA Grapalat"/>
          <w:lang w:val="hy-AM"/>
        </w:rPr>
        <w:t xml:space="preserve">՝ </w:t>
      </w:r>
      <w:proofErr w:type="spellStart"/>
      <w:r w:rsidRPr="003B10EC">
        <w:rPr>
          <w:rFonts w:ascii="GHEA Grapalat" w:hAnsi="GHEA Grapalat"/>
          <w:lang w:val="hy-AM"/>
        </w:rPr>
        <w:t>ՀՆՀ</w:t>
      </w:r>
      <w:proofErr w:type="spellEnd"/>
      <w:r w:rsidRPr="003B10EC">
        <w:rPr>
          <w:rFonts w:ascii="GHEA Grapalat" w:hAnsi="GHEA Grapalat"/>
          <w:lang w:val="hy-AM"/>
        </w:rPr>
        <w:t xml:space="preserve">-ի </w:t>
      </w:r>
      <w:r w:rsidR="00151BC7" w:rsidRPr="003B10EC">
        <w:rPr>
          <w:rFonts w:ascii="GHEA Grapalat" w:hAnsi="GHEA Grapalat"/>
          <w:lang w:val="hy-AM"/>
        </w:rPr>
        <w:t xml:space="preserve">Հավելված </w:t>
      </w:r>
      <w:r w:rsidR="00151BC7">
        <w:rPr>
          <w:rFonts w:ascii="GHEA Grapalat" w:hAnsi="GHEA Grapalat"/>
          <w:noProof/>
          <w:lang w:val="hy-AM"/>
        </w:rPr>
        <w:t>2</w:t>
      </w:r>
      <w:r w:rsidRPr="003B10EC">
        <w:rPr>
          <w:rFonts w:ascii="GHEA Grapalat" w:hAnsi="GHEA Grapalat"/>
          <w:lang w:val="hy-AM"/>
        </w:rPr>
        <w:t xml:space="preserve">-ում ներկայացված </w:t>
      </w:r>
      <w:proofErr w:type="spellStart"/>
      <w:r w:rsidRPr="003B10EC">
        <w:rPr>
          <w:rFonts w:ascii="GHEA Grapalat" w:hAnsi="GHEA Grapalat"/>
          <w:lang w:val="hy-AM"/>
        </w:rPr>
        <w:t>ձևաչափով</w:t>
      </w:r>
      <w:proofErr w:type="spellEnd"/>
      <w:r w:rsidRPr="003B10EC">
        <w:rPr>
          <w:rFonts w:ascii="GHEA Grapalat" w:hAnsi="GHEA Grapalat"/>
          <w:lang w:val="hy-AM"/>
        </w:rPr>
        <w:t>:</w:t>
      </w:r>
    </w:p>
    <w:p w:rsidR="00C077AE" w:rsidRPr="003B10EC" w:rsidRDefault="00C077AE" w:rsidP="001276E4"/>
    <w:p w:rsidR="00C077AE" w:rsidRPr="003B10EC" w:rsidRDefault="00C077AE" w:rsidP="00B61ACA">
      <w:pPr>
        <w:pStyle w:val="Heading2"/>
        <w:numPr>
          <w:ilvl w:val="1"/>
          <w:numId w:val="9"/>
        </w:numPr>
        <w:spacing w:after="240" w:line="276" w:lineRule="auto"/>
        <w:rPr>
          <w:rFonts w:ascii="GHEA Grapalat" w:hAnsi="GHEA Grapalat"/>
          <w:lang w:val="hy-AM"/>
        </w:rPr>
      </w:pPr>
      <w:bookmarkStart w:id="499" w:name="_Ref495139079"/>
      <w:bookmarkStart w:id="500" w:name="_Toc501378808"/>
      <w:r w:rsidRPr="003B10EC">
        <w:rPr>
          <w:rFonts w:ascii="GHEA Grapalat" w:hAnsi="GHEA Grapalat"/>
          <w:lang w:val="hy-AM"/>
        </w:rPr>
        <w:t>Ֆինանսական առաջարկների գնահատումը</w:t>
      </w:r>
      <w:bookmarkEnd w:id="499"/>
      <w:bookmarkEnd w:id="500"/>
    </w:p>
    <w:p w:rsidR="00C077AE" w:rsidRPr="003B10EC" w:rsidRDefault="00C077AE" w:rsidP="00B61ACA">
      <w:pPr>
        <w:pStyle w:val="Heading3"/>
        <w:numPr>
          <w:ilvl w:val="2"/>
          <w:numId w:val="9"/>
        </w:numPr>
        <w:rPr>
          <w:rFonts w:ascii="GHEA Grapalat" w:hAnsi="GHEA Grapalat"/>
          <w:lang w:val="hy-AM"/>
        </w:rPr>
      </w:pPr>
      <w:bookmarkStart w:id="501" w:name="_Ref496301794"/>
      <w:r w:rsidRPr="003B10EC">
        <w:rPr>
          <w:rFonts w:ascii="GHEA Grapalat" w:hAnsi="GHEA Grapalat"/>
          <w:lang w:val="hy-AM"/>
        </w:rPr>
        <w:t>Գնահատող հանձնաժողովը որոշում է Նախընտրելի հայտատուին Տեխնիկապես որակավորված Նախաորակավորված հայտատուների շարքից՝ հետևյալ չափանիշների հիման վրա.</w:t>
      </w:r>
      <w:bookmarkEnd w:id="501"/>
    </w:p>
    <w:p w:rsidR="00C077AE" w:rsidRPr="00E132C2" w:rsidRDefault="00C077AE" w:rsidP="00E132C2">
      <w:pPr>
        <w:ind w:left="708"/>
      </w:pPr>
      <w:r w:rsidRPr="00E132C2">
        <w:t>(i) այն Նախաորակավորված հայտատուն, ով ներկայացրել է ամենացածր Հայտով Առաջարկված Սակագինը.</w:t>
      </w:r>
    </w:p>
    <w:p w:rsidR="00C077AE" w:rsidRPr="00E132C2" w:rsidRDefault="00C077AE" w:rsidP="00E132C2">
      <w:pPr>
        <w:ind w:left="708"/>
      </w:pPr>
      <w:r w:rsidRPr="00E132C2">
        <w:t>(</w:t>
      </w:r>
      <w:proofErr w:type="spellStart"/>
      <w:r w:rsidRPr="00E132C2">
        <w:t>ii</w:t>
      </w:r>
      <w:proofErr w:type="spellEnd"/>
      <w:r w:rsidRPr="00E132C2">
        <w:t xml:space="preserve">) եթե մեկից ավելի Տեխնիկապես որակավորված Նախաորակավորված հայտատուների կողմից ներկայացված Հայտով Առաջարկված Սակագները նույնն են, ապա նախապատվությունը տրվում է այն Նախաորակավորված հայտատուին, որն ունեցել է ավելի բարձր զուտ արժեք՝ ըստ </w:t>
      </w:r>
      <w:proofErr w:type="spellStart"/>
      <w:r w:rsidRPr="00E132C2">
        <w:t>ՆՈՀ</w:t>
      </w:r>
      <w:proofErr w:type="spellEnd"/>
      <w:r w:rsidRPr="00E132C2">
        <w:t>-ի փուլում Պատվիրատուին ներկայացրած տեղեկատվության:</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502" w:name="_Toc494825419"/>
      <w:bookmarkStart w:id="503" w:name="_Toc495137768"/>
      <w:bookmarkStart w:id="504" w:name="_Toc494825420"/>
      <w:bookmarkStart w:id="505" w:name="_Toc495137769"/>
      <w:bookmarkStart w:id="506" w:name="_Ref494298191"/>
      <w:bookmarkStart w:id="507" w:name="_Toc501378809"/>
      <w:bookmarkEnd w:id="502"/>
      <w:bookmarkEnd w:id="503"/>
      <w:bookmarkEnd w:id="504"/>
      <w:bookmarkEnd w:id="505"/>
      <w:r w:rsidRPr="003B10EC">
        <w:rPr>
          <w:rFonts w:ascii="GHEA Grapalat" w:hAnsi="GHEA Grapalat"/>
          <w:lang w:val="hy-AM"/>
        </w:rPr>
        <w:lastRenderedPageBreak/>
        <w:t xml:space="preserve">Հայտերի վերաբերյալ պարզաբանում ստանալու </w:t>
      </w:r>
      <w:bookmarkEnd w:id="506"/>
      <w:r w:rsidRPr="003B10EC">
        <w:rPr>
          <w:rFonts w:ascii="GHEA Grapalat" w:hAnsi="GHEA Grapalat"/>
          <w:lang w:val="hy-AM"/>
        </w:rPr>
        <w:t>ծանուցումները</w:t>
      </w:r>
      <w:bookmarkEnd w:id="507"/>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Հայտերի գնահատման ընթացքում ցանկացած ժամանակ Գնահատող հանձնաժողովը կարող է Նախաորակավորված հայտատուներին էլեկտրոնային փոստով ուղարկել ծանուցում՝</w:t>
      </w:r>
      <w:r w:rsidRPr="003B10EC" w:rsidDel="009467EC">
        <w:rPr>
          <w:rFonts w:ascii="GHEA Grapalat" w:hAnsi="GHEA Grapalat"/>
          <w:lang w:val="hy-AM"/>
        </w:rPr>
        <w:t xml:space="preserve"> </w:t>
      </w:r>
      <w:r w:rsidRPr="003B10EC">
        <w:rPr>
          <w:rFonts w:ascii="GHEA Grapalat" w:hAnsi="GHEA Grapalat"/>
          <w:lang w:val="hy-AM"/>
        </w:rPr>
        <w:t xml:space="preserve">Հայտերի ցանկացած մասի վերաբերյալ պարզաբանում կամ լրացուցիչ տեղեկատվություն ստանալու նպատակով, ինչպես նաև անդրադառնալ փոքր կամ աննշան </w:t>
      </w:r>
      <w:proofErr w:type="spellStart"/>
      <w:r w:rsidRPr="003B10EC">
        <w:rPr>
          <w:rFonts w:ascii="GHEA Grapalat" w:hAnsi="GHEA Grapalat"/>
          <w:lang w:val="hy-AM"/>
        </w:rPr>
        <w:t>բացթողումներին</w:t>
      </w:r>
      <w:proofErr w:type="spellEnd"/>
      <w:r w:rsidRPr="003B10EC">
        <w:rPr>
          <w:rFonts w:ascii="GHEA Grapalat" w:hAnsi="GHEA Grapalat"/>
          <w:lang w:val="hy-AM"/>
        </w:rPr>
        <w:t xml:space="preserve">, որոնք էականորեն չեն ազդում Նախաորակավորված հայտատուների Հայտերի վրա՝ համապատասխանության առումով: Նման </w:t>
      </w:r>
      <w:proofErr w:type="spellStart"/>
      <w:r w:rsidRPr="003B10EC">
        <w:rPr>
          <w:rFonts w:ascii="GHEA Grapalat" w:hAnsi="GHEA Grapalat"/>
          <w:lang w:val="hy-AM"/>
        </w:rPr>
        <w:t>ծանուցումներով</w:t>
      </w:r>
      <w:proofErr w:type="spellEnd"/>
      <w:r w:rsidRPr="003B10EC">
        <w:rPr>
          <w:rFonts w:ascii="GHEA Grapalat" w:hAnsi="GHEA Grapalat"/>
          <w:lang w:val="hy-AM"/>
        </w:rPr>
        <w:t xml:space="preserve"> պահանջվելու է, որ Նախաորակավորված հայտատուն պարզաբանի իր Հայտի որոշ մասերը, որոնք կարող են անհասկանալի լինել կամ տրամադրի լրացուցիչ տեղեկություններ:</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Պարզաբանում կամ լրացուցիչ տեղեկատվություն ստանալու </w:t>
      </w:r>
      <w:proofErr w:type="spellStart"/>
      <w:r w:rsidRPr="003B10EC">
        <w:rPr>
          <w:rFonts w:ascii="GHEA Grapalat" w:hAnsi="GHEA Grapalat"/>
          <w:lang w:val="hy-AM"/>
        </w:rPr>
        <w:t>ծանուցումներին</w:t>
      </w:r>
      <w:proofErr w:type="spellEnd"/>
      <w:r w:rsidRPr="003B10EC">
        <w:rPr>
          <w:rFonts w:ascii="GHEA Grapalat" w:hAnsi="GHEA Grapalat"/>
          <w:lang w:val="hy-AM"/>
        </w:rPr>
        <w:t xml:space="preserve"> Նախաորակավորված հայտատուն պետք է պատասխանի էլեկտրոնային փոստով ոչ ուշ, քան Գնահատող հանձնաժողովի կողմից պահանջը ստանալուց հինգ (5) աշխատանքային օրվա ընթացքում կամ այն ժամկետում, որը կսահմանի Գնահատող հանձնաժողովը:</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Այն դեպքում, եթե</w:t>
      </w:r>
    </w:p>
    <w:p w:rsidR="00C077AE" w:rsidRPr="00461F08" w:rsidRDefault="00C077AE" w:rsidP="00B61ACA">
      <w:pPr>
        <w:pStyle w:val="ListParagraph"/>
        <w:numPr>
          <w:ilvl w:val="0"/>
          <w:numId w:val="26"/>
        </w:numPr>
        <w:spacing w:line="276" w:lineRule="auto"/>
        <w:ind w:left="1260" w:hanging="630"/>
        <w:contextualSpacing w:val="0"/>
        <w:rPr>
          <w:sz w:val="22"/>
          <w:szCs w:val="22"/>
          <w:lang w:val="hy-AM"/>
        </w:rPr>
      </w:pPr>
      <w:r w:rsidRPr="00461F08">
        <w:rPr>
          <w:sz w:val="22"/>
          <w:szCs w:val="22"/>
          <w:lang w:val="hy-AM"/>
        </w:rPr>
        <w:t>Նախաորակավորված հայտատուն չի արձագանքում պարզաբանում կամ լրացուցիչ տեղեկատվություն ստանալու ծանուցմանը սահմանված ժամկետում (կամ երկարաձգված ժամկետում),</w:t>
      </w:r>
    </w:p>
    <w:p w:rsidR="00C077AE" w:rsidRPr="00461F08" w:rsidRDefault="00C077AE" w:rsidP="00B61ACA">
      <w:pPr>
        <w:pStyle w:val="ListParagraph"/>
        <w:numPr>
          <w:ilvl w:val="0"/>
          <w:numId w:val="26"/>
        </w:numPr>
        <w:spacing w:line="276" w:lineRule="auto"/>
        <w:ind w:left="1260" w:hanging="630"/>
        <w:contextualSpacing w:val="0"/>
        <w:rPr>
          <w:sz w:val="22"/>
          <w:szCs w:val="22"/>
          <w:lang w:val="hy-AM"/>
        </w:rPr>
      </w:pPr>
      <w:r w:rsidRPr="00461F08">
        <w:rPr>
          <w:sz w:val="22"/>
          <w:szCs w:val="22"/>
          <w:lang w:val="hy-AM"/>
        </w:rPr>
        <w:t>Նախաորակավորված հայտատուն չի տրամադրում պահանջված տեղեկատվությունը կամ փաստաթղթերը, կամ</w:t>
      </w:r>
    </w:p>
    <w:p w:rsidR="00C077AE" w:rsidRPr="00461F08" w:rsidRDefault="00C077AE" w:rsidP="00B61ACA">
      <w:pPr>
        <w:pStyle w:val="ListParagraph"/>
        <w:numPr>
          <w:ilvl w:val="0"/>
          <w:numId w:val="26"/>
        </w:numPr>
        <w:spacing w:line="276" w:lineRule="auto"/>
        <w:ind w:left="1260" w:hanging="630"/>
        <w:contextualSpacing w:val="0"/>
        <w:rPr>
          <w:sz w:val="22"/>
          <w:szCs w:val="22"/>
          <w:lang w:val="hy-AM"/>
        </w:rPr>
      </w:pPr>
      <w:r w:rsidRPr="00461F08">
        <w:rPr>
          <w:sz w:val="22"/>
          <w:szCs w:val="22"/>
          <w:lang w:val="hy-AM"/>
        </w:rPr>
        <w:t xml:space="preserve">Գնահատող հանձնաժողովը չի կարողանում հաստատել, որ Տեխնիկական առաջարկը համապատասխանում է </w:t>
      </w:r>
      <w:proofErr w:type="spellStart"/>
      <w:r w:rsidRPr="00461F08">
        <w:rPr>
          <w:sz w:val="22"/>
          <w:szCs w:val="22"/>
          <w:lang w:val="hy-AM"/>
        </w:rPr>
        <w:t>ՀՆՀ</w:t>
      </w:r>
      <w:proofErr w:type="spellEnd"/>
      <w:r w:rsidRPr="00461F08">
        <w:rPr>
          <w:sz w:val="22"/>
          <w:szCs w:val="22"/>
          <w:lang w:val="hy-AM"/>
        </w:rPr>
        <w:t>-ում առկա պահանջներին (ծանուցումից հետո կամ առաջ),</w:t>
      </w:r>
    </w:p>
    <w:p w:rsidR="00C077AE" w:rsidRPr="003B10EC" w:rsidRDefault="00C077AE" w:rsidP="001276E4">
      <w:pPr>
        <w:spacing w:line="276" w:lineRule="auto"/>
        <w:ind w:left="630"/>
      </w:pPr>
      <w:r w:rsidRPr="003B10EC">
        <w:t>ապա Գնահատող հանձնաժողովը կարող է համարել, որ Տեխնիկական առաջարկը չի համապատասխանում պահանջներին և կարող է մերժել Նախաորակավորված հայտատուի Հայտը:</w:t>
      </w:r>
    </w:p>
    <w:p w:rsidR="00C077AE" w:rsidRPr="003B10EC" w:rsidRDefault="00C077AE" w:rsidP="00B61ACA">
      <w:pPr>
        <w:pStyle w:val="Heading2"/>
        <w:numPr>
          <w:ilvl w:val="1"/>
          <w:numId w:val="9"/>
        </w:numPr>
        <w:spacing w:after="240" w:line="276" w:lineRule="auto"/>
        <w:rPr>
          <w:rFonts w:ascii="GHEA Grapalat" w:hAnsi="GHEA Grapalat"/>
          <w:lang w:val="hy-AM"/>
        </w:rPr>
      </w:pPr>
      <w:bookmarkStart w:id="508" w:name="_Toc501378810"/>
      <w:r w:rsidRPr="003B10EC">
        <w:rPr>
          <w:rFonts w:ascii="GHEA Grapalat" w:hAnsi="GHEA Grapalat"/>
          <w:lang w:val="hy-AM"/>
        </w:rPr>
        <w:t>Ընդհանուր գնահատումը</w:t>
      </w:r>
      <w:bookmarkEnd w:id="508"/>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Բոլոր Տեխնիկական առաջարկների և Ֆինանսական առաջարկների գնահատման ավարտից հետո, Գնահատող հանձնաժողովը Տեխնիկապես որակավորված բոլոր Նախաորկավորված հայտատուներին կդասակարգի ըստ </w:t>
      </w:r>
      <w:proofErr w:type="spellStart"/>
      <w:r w:rsidRPr="003B10EC">
        <w:rPr>
          <w:rFonts w:ascii="GHEA Grapalat" w:hAnsi="GHEA Grapalat"/>
          <w:lang w:val="hy-AM"/>
        </w:rPr>
        <w:t>նախընտրելիության</w:t>
      </w:r>
      <w:proofErr w:type="spellEnd"/>
      <w:r w:rsidRPr="003B10EC">
        <w:rPr>
          <w:rFonts w:ascii="GHEA Grapalat" w:hAnsi="GHEA Grapalat"/>
          <w:lang w:val="hy-AM"/>
        </w:rPr>
        <w:t xml:space="preserve">՝ ըստ Հայտով Առաջարկված Սակագների մեծության՝ համաձայն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007A5DD3" w:rsidRPr="003B10EC">
        <w:rPr>
          <w:lang w:val="hy-AM"/>
        </w:rPr>
        <w:fldChar w:fldCharType="begin"/>
      </w:r>
      <w:r w:rsidR="007A5DD3" w:rsidRPr="003B10EC">
        <w:rPr>
          <w:lang w:val="hy-AM"/>
        </w:rPr>
        <w:instrText xml:space="preserve"> REF _Ref495139079 \r \h  \* MERGEFORMAT </w:instrText>
      </w:r>
      <w:r w:rsidR="007A5DD3" w:rsidRPr="003B10EC">
        <w:rPr>
          <w:lang w:val="hy-AM"/>
        </w:rPr>
      </w:r>
      <w:r w:rsidR="007A5DD3" w:rsidRPr="003B10EC">
        <w:rPr>
          <w:lang w:val="hy-AM"/>
        </w:rPr>
        <w:fldChar w:fldCharType="separate"/>
      </w:r>
      <w:r w:rsidR="00E132C2" w:rsidRPr="00E132C2">
        <w:rPr>
          <w:rFonts w:ascii="GHEA Grapalat" w:hAnsi="GHEA Grapalat"/>
          <w:lang w:val="hy-AM"/>
        </w:rPr>
        <w:t>7.4</w:t>
      </w:r>
      <w:r w:rsidR="007A5DD3" w:rsidRPr="003B10EC">
        <w:rPr>
          <w:lang w:val="hy-AM"/>
        </w:rPr>
        <w:fldChar w:fldCharType="end"/>
      </w:r>
      <w:r w:rsidRPr="003B10EC">
        <w:rPr>
          <w:rFonts w:ascii="GHEA Grapalat" w:hAnsi="GHEA Grapalat"/>
          <w:lang w:val="hy-AM"/>
        </w:rPr>
        <w:t>-ի:</w:t>
      </w:r>
    </w:p>
    <w:p w:rsidR="00C077AE" w:rsidRPr="003B10EC" w:rsidRDefault="00C077AE" w:rsidP="00B61ACA">
      <w:pPr>
        <w:pStyle w:val="Heading1"/>
        <w:numPr>
          <w:ilvl w:val="0"/>
          <w:numId w:val="9"/>
        </w:numPr>
        <w:spacing w:line="276" w:lineRule="auto"/>
        <w:rPr>
          <w:rFonts w:ascii="GHEA Grapalat" w:hAnsi="GHEA Grapalat"/>
          <w:lang w:val="hy-AM"/>
        </w:rPr>
      </w:pPr>
      <w:bookmarkStart w:id="509" w:name="_Toc496527618"/>
      <w:bookmarkEnd w:id="509"/>
      <w:r w:rsidRPr="003B10EC">
        <w:rPr>
          <w:lang w:val="hy-AM"/>
        </w:rPr>
        <w:br w:type="page"/>
      </w:r>
      <w:bookmarkStart w:id="510" w:name="_Toc501378811"/>
      <w:r w:rsidRPr="003B10EC">
        <w:rPr>
          <w:rFonts w:ascii="GHEA Grapalat" w:hAnsi="GHEA Grapalat"/>
          <w:lang w:val="hy-AM"/>
        </w:rPr>
        <w:lastRenderedPageBreak/>
        <w:t>Հայտատուի ընտրությունը</w:t>
      </w:r>
      <w:bookmarkEnd w:id="510"/>
    </w:p>
    <w:p w:rsidR="00C077AE" w:rsidRPr="003B10EC" w:rsidRDefault="00C077AE" w:rsidP="00B61ACA">
      <w:pPr>
        <w:pStyle w:val="Heading2"/>
        <w:numPr>
          <w:ilvl w:val="1"/>
          <w:numId w:val="9"/>
        </w:numPr>
        <w:spacing w:after="240" w:line="276" w:lineRule="auto"/>
        <w:rPr>
          <w:rFonts w:ascii="GHEA Grapalat" w:hAnsi="GHEA Grapalat"/>
          <w:lang w:val="hy-AM"/>
        </w:rPr>
      </w:pPr>
      <w:bookmarkStart w:id="511" w:name="_Toc494825424"/>
      <w:bookmarkStart w:id="512" w:name="_Toc495137773"/>
      <w:bookmarkStart w:id="513" w:name="_Toc494031847"/>
      <w:bookmarkStart w:id="514" w:name="_Toc494032307"/>
      <w:bookmarkStart w:id="515" w:name="_Toc494031848"/>
      <w:bookmarkStart w:id="516" w:name="_Toc494032308"/>
      <w:bookmarkStart w:id="517" w:name="_Toc494031850"/>
      <w:bookmarkStart w:id="518" w:name="_Toc494032310"/>
      <w:bookmarkStart w:id="519" w:name="_Toc494031851"/>
      <w:bookmarkStart w:id="520" w:name="_Toc494032311"/>
      <w:bookmarkStart w:id="521" w:name="_Toc494031852"/>
      <w:bookmarkStart w:id="522" w:name="_Toc494032312"/>
      <w:bookmarkStart w:id="523" w:name="_Toc494031853"/>
      <w:bookmarkStart w:id="524" w:name="_Toc494032313"/>
      <w:bookmarkStart w:id="525" w:name="_Toc494031854"/>
      <w:bookmarkStart w:id="526" w:name="_Toc494032314"/>
      <w:bookmarkStart w:id="527" w:name="_Toc494031856"/>
      <w:bookmarkStart w:id="528" w:name="_Toc494032316"/>
      <w:bookmarkStart w:id="529" w:name="_Toc494031857"/>
      <w:bookmarkStart w:id="530" w:name="_Toc494032317"/>
      <w:bookmarkStart w:id="531" w:name="_Toc494031858"/>
      <w:bookmarkStart w:id="532" w:name="_Toc494032318"/>
      <w:bookmarkStart w:id="533" w:name="_Toc494031859"/>
      <w:bookmarkStart w:id="534" w:name="_Toc494032319"/>
      <w:bookmarkStart w:id="535" w:name="_Toc494031862"/>
      <w:bookmarkStart w:id="536" w:name="_Toc494032322"/>
      <w:bookmarkStart w:id="537" w:name="_Toc494031863"/>
      <w:bookmarkStart w:id="538" w:name="_Toc494032323"/>
      <w:bookmarkStart w:id="539" w:name="_Toc494031864"/>
      <w:bookmarkStart w:id="540" w:name="_Toc494032324"/>
      <w:bookmarkStart w:id="541" w:name="_Toc494031866"/>
      <w:bookmarkStart w:id="542" w:name="_Toc494032326"/>
      <w:bookmarkStart w:id="543" w:name="_Toc494031874"/>
      <w:bookmarkStart w:id="544" w:name="_Toc494032334"/>
      <w:bookmarkStart w:id="545" w:name="_Toc494031878"/>
      <w:bookmarkStart w:id="546" w:name="_Toc494032338"/>
      <w:bookmarkStart w:id="547" w:name="_Toc494031879"/>
      <w:bookmarkStart w:id="548" w:name="_Toc494032339"/>
      <w:bookmarkStart w:id="549" w:name="_Toc494031881"/>
      <w:bookmarkStart w:id="550" w:name="_Toc494032341"/>
      <w:bookmarkStart w:id="551" w:name="_Toc501378812"/>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3B10EC">
        <w:rPr>
          <w:rFonts w:ascii="GHEA Grapalat" w:hAnsi="GHEA Grapalat"/>
          <w:lang w:val="hy-AM"/>
        </w:rPr>
        <w:t>Բանակցություններ</w:t>
      </w:r>
      <w:bookmarkEnd w:id="551"/>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Գնահատող հանձնաժողովը կարող է իր հայեցողությամբ Նախընտրելի հայտատուին հրավիրել բանակցությունների:</w:t>
      </w:r>
    </w:p>
    <w:p w:rsidR="00C077AE" w:rsidRPr="003B10EC" w:rsidRDefault="00C077AE" w:rsidP="00B61ACA">
      <w:pPr>
        <w:pStyle w:val="Heading2"/>
        <w:numPr>
          <w:ilvl w:val="1"/>
          <w:numId w:val="9"/>
        </w:numPr>
        <w:rPr>
          <w:rFonts w:ascii="GHEA Grapalat" w:hAnsi="GHEA Grapalat"/>
          <w:lang w:val="hy-AM"/>
        </w:rPr>
      </w:pPr>
      <w:bookmarkStart w:id="552" w:name="_Toc501378813"/>
      <w:r w:rsidRPr="003B10EC">
        <w:rPr>
          <w:rFonts w:ascii="GHEA Grapalat" w:hAnsi="GHEA Grapalat"/>
          <w:lang w:val="hy-AM"/>
        </w:rPr>
        <w:t>Ծրագրի շնորհման գրություն (</w:t>
      </w:r>
      <w:proofErr w:type="spellStart"/>
      <w:r w:rsidRPr="003B10EC">
        <w:rPr>
          <w:rFonts w:ascii="GHEA Grapalat" w:hAnsi="GHEA Grapalat"/>
          <w:lang w:val="hy-AM"/>
        </w:rPr>
        <w:t>ԾՇԳ</w:t>
      </w:r>
      <w:proofErr w:type="spellEnd"/>
      <w:r w:rsidRPr="003B10EC">
        <w:rPr>
          <w:rFonts w:ascii="GHEA Grapalat" w:hAnsi="GHEA Grapalat"/>
          <w:lang w:val="hy-AM"/>
        </w:rPr>
        <w:t>)</w:t>
      </w:r>
      <w:bookmarkEnd w:id="552"/>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Նախընտրելի Նախաորակավորված հայտատուին հայտարարելուց հետո Պատվիրատուն Ընտրված հայտատուին է տրամադրելու Ծրագրի շնորհման գրություն (</w:t>
      </w:r>
      <w:r w:rsidRPr="003B10EC">
        <w:rPr>
          <w:rFonts w:ascii="GHEA Grapalat" w:hAnsi="GHEA Grapalat"/>
          <w:b/>
          <w:lang w:val="hy-AM"/>
        </w:rPr>
        <w:t>«</w:t>
      </w:r>
      <w:proofErr w:type="spellStart"/>
      <w:r w:rsidRPr="003B10EC">
        <w:rPr>
          <w:rFonts w:ascii="GHEA Grapalat" w:hAnsi="GHEA Grapalat"/>
          <w:b/>
          <w:lang w:val="hy-AM"/>
        </w:rPr>
        <w:t>ԾՇԳ</w:t>
      </w:r>
      <w:proofErr w:type="spellEnd"/>
      <w:r w:rsidRPr="003B10EC">
        <w:rPr>
          <w:rFonts w:ascii="GHEA Grapalat" w:hAnsi="GHEA Grapalat"/>
          <w:b/>
          <w:lang w:val="hy-AM"/>
        </w:rPr>
        <w:t>»</w:t>
      </w:r>
      <w:r w:rsidRPr="003B10EC">
        <w:rPr>
          <w:rFonts w:ascii="GHEA Grapalat" w:hAnsi="GHEA Grapalat"/>
          <w:lang w:val="hy-AM"/>
        </w:rPr>
        <w:t>)՝ երկու օրինակով՝</w:t>
      </w:r>
    </w:p>
    <w:p w:rsidR="00C077AE" w:rsidRPr="00461F08" w:rsidRDefault="00C077AE" w:rsidP="00B61ACA">
      <w:pPr>
        <w:pStyle w:val="ListParagraph"/>
        <w:numPr>
          <w:ilvl w:val="0"/>
          <w:numId w:val="27"/>
        </w:numPr>
        <w:spacing w:line="276" w:lineRule="auto"/>
        <w:ind w:left="1260" w:hanging="630"/>
        <w:contextualSpacing w:val="0"/>
        <w:rPr>
          <w:sz w:val="22"/>
          <w:szCs w:val="22"/>
          <w:lang w:val="hy-AM"/>
        </w:rPr>
      </w:pPr>
      <w:r w:rsidRPr="00461F08">
        <w:rPr>
          <w:sz w:val="22"/>
          <w:szCs w:val="22"/>
          <w:lang w:val="hy-AM"/>
        </w:rPr>
        <w:t>հայտարարելով նրան որպես Ընտրված հայտատու,</w:t>
      </w:r>
    </w:p>
    <w:p w:rsidR="00C077AE" w:rsidRPr="00461F08" w:rsidRDefault="00C077AE" w:rsidP="00B61ACA">
      <w:pPr>
        <w:pStyle w:val="ListParagraph"/>
        <w:numPr>
          <w:ilvl w:val="0"/>
          <w:numId w:val="27"/>
        </w:numPr>
        <w:spacing w:line="276" w:lineRule="auto"/>
        <w:ind w:left="1260" w:hanging="630"/>
        <w:contextualSpacing w:val="0"/>
        <w:rPr>
          <w:sz w:val="22"/>
          <w:szCs w:val="22"/>
          <w:lang w:val="hy-AM"/>
        </w:rPr>
      </w:pPr>
      <w:r w:rsidRPr="00461F08">
        <w:rPr>
          <w:sz w:val="22"/>
          <w:szCs w:val="22"/>
          <w:lang w:val="hy-AM"/>
        </w:rPr>
        <w:t>ընդունելով նրա Ֆինանսական առաջարկը,</w:t>
      </w:r>
    </w:p>
    <w:p w:rsidR="00C077AE" w:rsidRPr="00461F08" w:rsidRDefault="00C077AE" w:rsidP="00B61ACA">
      <w:pPr>
        <w:pStyle w:val="ListParagraph"/>
        <w:numPr>
          <w:ilvl w:val="0"/>
          <w:numId w:val="27"/>
        </w:numPr>
        <w:spacing w:line="276" w:lineRule="auto"/>
        <w:ind w:left="1260" w:hanging="630"/>
        <w:contextualSpacing w:val="0"/>
        <w:rPr>
          <w:sz w:val="22"/>
          <w:szCs w:val="22"/>
          <w:lang w:val="hy-AM"/>
        </w:rPr>
      </w:pPr>
      <w:r w:rsidRPr="00461F08">
        <w:rPr>
          <w:sz w:val="22"/>
          <w:szCs w:val="22"/>
          <w:lang w:val="hy-AM"/>
        </w:rPr>
        <w:t xml:space="preserve">խնդրելով նրան կատարել </w:t>
      </w:r>
      <w:proofErr w:type="spellStart"/>
      <w:r w:rsidRPr="00461F08">
        <w:rPr>
          <w:sz w:val="22"/>
          <w:szCs w:val="22"/>
          <w:lang w:val="hy-AM"/>
        </w:rPr>
        <w:t>ՀՆՀ</w:t>
      </w:r>
      <w:proofErr w:type="spellEnd"/>
      <w:r w:rsidRPr="00461F08">
        <w:rPr>
          <w:sz w:val="22"/>
          <w:szCs w:val="22"/>
          <w:lang w:val="hy-AM"/>
        </w:rPr>
        <w:t>-ում նշված պայմանները,</w:t>
      </w:r>
    </w:p>
    <w:p w:rsidR="00C077AE" w:rsidRPr="00461F08" w:rsidRDefault="00C077AE" w:rsidP="00B61ACA">
      <w:pPr>
        <w:pStyle w:val="ListParagraph"/>
        <w:numPr>
          <w:ilvl w:val="0"/>
          <w:numId w:val="27"/>
        </w:numPr>
        <w:spacing w:line="276" w:lineRule="auto"/>
        <w:ind w:left="1260" w:hanging="630"/>
        <w:contextualSpacing w:val="0"/>
        <w:rPr>
          <w:sz w:val="22"/>
          <w:szCs w:val="22"/>
          <w:lang w:val="hy-AM"/>
        </w:rPr>
      </w:pPr>
      <w:r w:rsidRPr="00461F08">
        <w:rPr>
          <w:sz w:val="22"/>
          <w:szCs w:val="22"/>
          <w:lang w:val="hy-AM"/>
        </w:rPr>
        <w:t>խնդրելով նրան փոխանցել Ծրագրի նախապատրաստ</w:t>
      </w:r>
      <w:r w:rsidR="009715D2">
        <w:rPr>
          <w:sz w:val="22"/>
          <w:szCs w:val="22"/>
          <w:lang w:val="hy-AM"/>
        </w:rPr>
        <w:t>ման</w:t>
      </w:r>
      <w:r w:rsidRPr="00461F08">
        <w:rPr>
          <w:sz w:val="22"/>
          <w:szCs w:val="22"/>
          <w:lang w:val="hy-AM"/>
        </w:rPr>
        <w:t xml:space="preserve"> վճարը՝ համաձայն </w:t>
      </w:r>
      <w:proofErr w:type="spellStart"/>
      <w:r w:rsidRPr="00461F08">
        <w:rPr>
          <w:sz w:val="22"/>
          <w:szCs w:val="22"/>
          <w:lang w:val="hy-AM"/>
        </w:rPr>
        <w:t>ՀՆՀ</w:t>
      </w:r>
      <w:proofErr w:type="spellEnd"/>
      <w:r w:rsidRPr="00461F08">
        <w:rPr>
          <w:sz w:val="22"/>
          <w:szCs w:val="22"/>
          <w:lang w:val="hy-AM"/>
        </w:rPr>
        <w:t>-ի,</w:t>
      </w:r>
    </w:p>
    <w:p w:rsidR="00C077AE" w:rsidRPr="00461F08" w:rsidRDefault="00C077AE" w:rsidP="0068581E">
      <w:pPr>
        <w:pStyle w:val="ListParagraph"/>
        <w:numPr>
          <w:ilvl w:val="0"/>
          <w:numId w:val="27"/>
        </w:numPr>
        <w:spacing w:line="276" w:lineRule="auto"/>
        <w:contextualSpacing w:val="0"/>
        <w:rPr>
          <w:sz w:val="22"/>
          <w:szCs w:val="22"/>
          <w:lang w:val="hy-AM"/>
        </w:rPr>
      </w:pPr>
      <w:r w:rsidRPr="00461F08">
        <w:rPr>
          <w:sz w:val="22"/>
          <w:szCs w:val="22"/>
          <w:lang w:val="hy-AM"/>
        </w:rPr>
        <w:t xml:space="preserve">խնդրելով նրան վճարել </w:t>
      </w:r>
      <w:r w:rsidR="0068581E" w:rsidRPr="0068581E">
        <w:rPr>
          <w:sz w:val="22"/>
          <w:szCs w:val="22"/>
          <w:lang w:val="hy-AM"/>
        </w:rPr>
        <w:t xml:space="preserve">1,620,000 (մեկ միլիոն վեց հարյուր քսան հազար) ԱՄՆ դոլար </w:t>
      </w:r>
      <w:r w:rsidR="0068581E">
        <w:rPr>
          <w:sz w:val="22"/>
          <w:szCs w:val="22"/>
          <w:lang w:val="hy-AM"/>
        </w:rPr>
        <w:t xml:space="preserve">գումարի չափով </w:t>
      </w:r>
      <w:r w:rsidRPr="00461F08">
        <w:rPr>
          <w:sz w:val="22"/>
          <w:szCs w:val="22"/>
          <w:lang w:val="hy-AM"/>
        </w:rPr>
        <w:t xml:space="preserve">Կատարման բանկային երաշխիք` համաձայն </w:t>
      </w:r>
      <w:proofErr w:type="spellStart"/>
      <w:r w:rsidRPr="00461F08">
        <w:rPr>
          <w:sz w:val="22"/>
          <w:szCs w:val="22"/>
          <w:lang w:val="hy-AM"/>
        </w:rPr>
        <w:t>ՀՆՀ</w:t>
      </w:r>
      <w:proofErr w:type="spellEnd"/>
      <w:r w:rsidRPr="00461F08">
        <w:rPr>
          <w:sz w:val="22"/>
          <w:szCs w:val="22"/>
          <w:lang w:val="hy-AM"/>
        </w:rPr>
        <w:t>-ի</w:t>
      </w:r>
      <w:r w:rsidR="0068581E">
        <w:rPr>
          <w:sz w:val="22"/>
          <w:szCs w:val="22"/>
          <w:lang w:val="hy-AM"/>
        </w:rPr>
        <w:t xml:space="preserve">՝ </w:t>
      </w:r>
      <w:proofErr w:type="spellStart"/>
      <w:r w:rsidR="0068581E">
        <w:rPr>
          <w:sz w:val="22"/>
          <w:szCs w:val="22"/>
          <w:lang w:val="hy-AM"/>
        </w:rPr>
        <w:t>ԿԱՀ</w:t>
      </w:r>
      <w:proofErr w:type="spellEnd"/>
      <w:r w:rsidR="0068581E">
        <w:rPr>
          <w:sz w:val="22"/>
          <w:szCs w:val="22"/>
          <w:lang w:val="hy-AM"/>
        </w:rPr>
        <w:t>-ի պայմաններին համապատասխան</w:t>
      </w:r>
      <w:r w:rsidRPr="00461F08">
        <w:rPr>
          <w:sz w:val="22"/>
          <w:szCs w:val="22"/>
          <w:lang w:val="hy-AM"/>
        </w:rPr>
        <w:t>,</w:t>
      </w:r>
    </w:p>
    <w:p w:rsidR="00C077AE" w:rsidRPr="00461F08" w:rsidRDefault="00C077AE" w:rsidP="00B61ACA">
      <w:pPr>
        <w:pStyle w:val="ListParagraph"/>
        <w:numPr>
          <w:ilvl w:val="0"/>
          <w:numId w:val="27"/>
        </w:numPr>
        <w:spacing w:line="276" w:lineRule="auto"/>
        <w:ind w:left="1260" w:hanging="630"/>
        <w:contextualSpacing w:val="0"/>
        <w:rPr>
          <w:sz w:val="22"/>
          <w:szCs w:val="22"/>
          <w:lang w:val="hy-AM"/>
        </w:rPr>
      </w:pPr>
      <w:r w:rsidRPr="00461F08">
        <w:rPr>
          <w:rFonts w:cs="Sylfaen"/>
          <w:sz w:val="22"/>
          <w:szCs w:val="22"/>
          <w:lang w:val="hy-AM"/>
        </w:rPr>
        <w:t>խնդրելով</w:t>
      </w:r>
      <w:r w:rsidRPr="00461F08">
        <w:rPr>
          <w:sz w:val="22"/>
          <w:szCs w:val="22"/>
          <w:lang w:val="hy-AM"/>
        </w:rPr>
        <w:t xml:space="preserve"> </w:t>
      </w:r>
      <w:r w:rsidRPr="00461F08">
        <w:rPr>
          <w:rFonts w:cs="Sylfaen"/>
          <w:sz w:val="22"/>
          <w:szCs w:val="22"/>
          <w:lang w:val="hy-AM"/>
        </w:rPr>
        <w:t>նրան</w:t>
      </w:r>
      <w:r w:rsidRPr="00461F08">
        <w:rPr>
          <w:sz w:val="22"/>
          <w:szCs w:val="22"/>
          <w:lang w:val="hy-AM"/>
        </w:rPr>
        <w:t xml:space="preserve"> </w:t>
      </w:r>
      <w:r w:rsidRPr="00461F08">
        <w:rPr>
          <w:rFonts w:cs="Sylfaen"/>
          <w:sz w:val="22"/>
          <w:szCs w:val="22"/>
          <w:lang w:val="hy-AM"/>
        </w:rPr>
        <w:t>ստորագրել</w:t>
      </w:r>
      <w:r w:rsidRPr="00461F08">
        <w:rPr>
          <w:sz w:val="22"/>
          <w:szCs w:val="22"/>
          <w:lang w:val="hy-AM"/>
        </w:rPr>
        <w:t xml:space="preserve"> </w:t>
      </w:r>
      <w:r w:rsidRPr="00461F08">
        <w:rPr>
          <w:rFonts w:cs="Sylfaen"/>
          <w:sz w:val="22"/>
          <w:szCs w:val="22"/>
          <w:lang w:val="hy-AM"/>
        </w:rPr>
        <w:t>Ծրագրի</w:t>
      </w:r>
      <w:r w:rsidRPr="00461F08">
        <w:rPr>
          <w:sz w:val="22"/>
          <w:szCs w:val="22"/>
          <w:lang w:val="hy-AM"/>
        </w:rPr>
        <w:t xml:space="preserve"> </w:t>
      </w:r>
      <w:r w:rsidRPr="00461F08">
        <w:rPr>
          <w:rFonts w:cs="Sylfaen"/>
          <w:sz w:val="22"/>
          <w:szCs w:val="22"/>
          <w:lang w:val="hy-AM"/>
        </w:rPr>
        <w:t>համաձայնագրերը</w:t>
      </w:r>
      <w:r w:rsidRPr="00461F08">
        <w:rPr>
          <w:sz w:val="22"/>
          <w:szCs w:val="22"/>
          <w:lang w:val="hy-AM"/>
        </w:rPr>
        <w:t xml:space="preserve"> </w:t>
      </w:r>
      <w:proofErr w:type="spellStart"/>
      <w:r w:rsidRPr="00461F08">
        <w:rPr>
          <w:rFonts w:cs="Sylfaen"/>
          <w:sz w:val="22"/>
          <w:szCs w:val="22"/>
          <w:lang w:val="hy-AM"/>
        </w:rPr>
        <w:t>ՀՆՀ</w:t>
      </w:r>
      <w:proofErr w:type="spellEnd"/>
      <w:r w:rsidRPr="00461F08">
        <w:rPr>
          <w:sz w:val="22"/>
          <w:szCs w:val="22"/>
          <w:lang w:val="hy-AM"/>
        </w:rPr>
        <w:t>-</w:t>
      </w:r>
      <w:r w:rsidRPr="00461F08">
        <w:rPr>
          <w:rFonts w:cs="Sylfaen"/>
          <w:sz w:val="22"/>
          <w:szCs w:val="22"/>
          <w:lang w:val="hy-AM"/>
        </w:rPr>
        <w:t>ում</w:t>
      </w:r>
      <w:r w:rsidRPr="00461F08">
        <w:rPr>
          <w:sz w:val="22"/>
          <w:szCs w:val="22"/>
          <w:lang w:val="hy-AM"/>
        </w:rPr>
        <w:t xml:space="preserve"> </w:t>
      </w:r>
      <w:r w:rsidRPr="00461F08">
        <w:rPr>
          <w:rFonts w:cs="Sylfaen"/>
          <w:sz w:val="22"/>
          <w:szCs w:val="22"/>
          <w:lang w:val="hy-AM"/>
        </w:rPr>
        <w:t>սահմանված</w:t>
      </w:r>
      <w:r w:rsidRPr="00461F08">
        <w:rPr>
          <w:sz w:val="22"/>
          <w:szCs w:val="22"/>
          <w:lang w:val="hy-AM"/>
        </w:rPr>
        <w:t xml:space="preserve"> </w:t>
      </w:r>
      <w:r w:rsidRPr="00461F08">
        <w:rPr>
          <w:rFonts w:cs="Sylfaen"/>
          <w:sz w:val="22"/>
          <w:szCs w:val="22"/>
          <w:lang w:val="hy-AM"/>
        </w:rPr>
        <w:t>ժամկետներում և</w:t>
      </w:r>
      <w:r w:rsidRPr="00461F08">
        <w:rPr>
          <w:sz w:val="22"/>
          <w:szCs w:val="22"/>
          <w:lang w:val="hy-AM"/>
        </w:rPr>
        <w:t xml:space="preserve"> </w:t>
      </w:r>
      <w:proofErr w:type="spellStart"/>
      <w:r w:rsidRPr="00461F08">
        <w:rPr>
          <w:rFonts w:cs="Sylfaen"/>
          <w:sz w:val="22"/>
          <w:szCs w:val="22"/>
          <w:lang w:val="hy-AM"/>
        </w:rPr>
        <w:t>ձևաչափերով</w:t>
      </w:r>
      <w:proofErr w:type="spellEnd"/>
      <w:r w:rsidRPr="00461F08">
        <w:rPr>
          <w:sz w:val="22"/>
          <w:szCs w:val="22"/>
          <w:lang w:val="hy-AM"/>
        </w:rPr>
        <w:t>:</w:t>
      </w:r>
    </w:p>
    <w:p w:rsidR="00C077AE" w:rsidRPr="003B10EC" w:rsidRDefault="00C077AE" w:rsidP="00B61ACA">
      <w:pPr>
        <w:pStyle w:val="Heading3"/>
        <w:numPr>
          <w:ilvl w:val="2"/>
          <w:numId w:val="9"/>
        </w:numPr>
        <w:rPr>
          <w:rFonts w:ascii="GHEA Grapalat" w:hAnsi="GHEA Grapalat"/>
          <w:lang w:val="hy-AM"/>
        </w:rPr>
      </w:pPr>
      <w:proofErr w:type="spellStart"/>
      <w:r w:rsidRPr="003B10EC">
        <w:rPr>
          <w:rFonts w:ascii="GHEA Grapalat" w:hAnsi="GHEA Grapalat"/>
          <w:lang w:val="hy-AM"/>
        </w:rPr>
        <w:t>ԾՇԳ</w:t>
      </w:r>
      <w:proofErr w:type="spellEnd"/>
      <w:r w:rsidRPr="003B10EC">
        <w:rPr>
          <w:rFonts w:ascii="GHEA Grapalat" w:hAnsi="GHEA Grapalat"/>
          <w:lang w:val="hy-AM"/>
        </w:rPr>
        <w:t>-ի ստանալուց հետո 7 Օրվա ընթացքում Նախընտրելի Նախաորակավորված հայտատուն, որը հայտարարվել է որպես Ընտրված հայտատու, ստորագրում և վերադարձնում է Ծրագրի շնորհման գրության կրկնօրինակը՝ որպես հավաստիք:</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Եթե Ընտրված հայտատուի կողմից պատշաճ կերպով ստորագրված Ծրագրի շնորհման գրության կրկնօրինակը սահմանված ժամկետում չի վերադարձվում, ապա Պատվիրատուն, եթե նա համաձայն չէ երկարաձգել սահմանված ժամկետը, կարող է, չխախտելով իր իրավունքներից որևէ մեկը` ըստ </w:t>
      </w:r>
      <w:proofErr w:type="spellStart"/>
      <w:r w:rsidRPr="003B10EC">
        <w:rPr>
          <w:rFonts w:ascii="GHEA Grapalat" w:hAnsi="GHEA Grapalat"/>
          <w:lang w:val="hy-AM"/>
        </w:rPr>
        <w:t>ՀՆՀ</w:t>
      </w:r>
      <w:proofErr w:type="spellEnd"/>
      <w:r w:rsidRPr="003B10EC">
        <w:rPr>
          <w:rFonts w:ascii="GHEA Grapalat" w:hAnsi="GHEA Grapalat"/>
          <w:lang w:val="hy-AM"/>
        </w:rPr>
        <w:t>-ի փաստաթղթերի կամ օրենքի, ետ վերցնել Ծրագրի շնորհման գրությունը և բռնագանձել Հայտի ապահով</w:t>
      </w:r>
      <w:r w:rsidR="009715D2">
        <w:rPr>
          <w:rFonts w:ascii="GHEA Grapalat" w:hAnsi="GHEA Grapalat"/>
          <w:lang w:val="hy-AM"/>
        </w:rPr>
        <w:t>ման</w:t>
      </w:r>
      <w:r w:rsidRPr="003B10EC">
        <w:rPr>
          <w:rFonts w:ascii="GHEA Grapalat" w:hAnsi="GHEA Grapalat"/>
          <w:lang w:val="hy-AM"/>
        </w:rPr>
        <w:t xml:space="preserve"> գումարը՝ համաձայն </w:t>
      </w:r>
      <w:proofErr w:type="spellStart"/>
      <w:r w:rsidRPr="003B10EC">
        <w:rPr>
          <w:rFonts w:ascii="GHEA Grapalat" w:hAnsi="GHEA Grapalat"/>
          <w:lang w:val="hy-AM"/>
        </w:rPr>
        <w:t>ՀՆՀ</w:t>
      </w:r>
      <w:proofErr w:type="spellEnd"/>
      <w:r w:rsidRPr="003B10EC">
        <w:rPr>
          <w:rFonts w:ascii="GHEA Grapalat" w:hAnsi="GHEA Grapalat"/>
          <w:lang w:val="hy-AM"/>
        </w:rPr>
        <w:t>-ի պայմանների:</w:t>
      </w:r>
    </w:p>
    <w:p w:rsidR="00C077AE" w:rsidRPr="003B10EC" w:rsidRDefault="00C077AE" w:rsidP="00B61ACA">
      <w:pPr>
        <w:pStyle w:val="Heading3"/>
        <w:numPr>
          <w:ilvl w:val="2"/>
          <w:numId w:val="9"/>
        </w:numPr>
        <w:rPr>
          <w:rFonts w:ascii="GHEA Grapalat" w:hAnsi="GHEA Grapalat"/>
          <w:lang w:val="hy-AM"/>
        </w:rPr>
      </w:pPr>
      <w:proofErr w:type="spellStart"/>
      <w:r w:rsidRPr="003B10EC">
        <w:rPr>
          <w:rFonts w:ascii="GHEA Grapalat" w:hAnsi="GHEA Grapalat"/>
          <w:lang w:val="hy-AM"/>
        </w:rPr>
        <w:t>ԾՇԳ</w:t>
      </w:r>
      <w:proofErr w:type="spellEnd"/>
      <w:r w:rsidRPr="003B10EC">
        <w:rPr>
          <w:rFonts w:ascii="GHEA Grapalat" w:hAnsi="GHEA Grapalat"/>
          <w:lang w:val="hy-AM"/>
        </w:rPr>
        <w:t xml:space="preserve">-ի ստացման օրվանից 14 Օրվա ընթացքում Ընտրված հայտատուն պետք է կրկին ներկայացնի </w:t>
      </w:r>
      <w:proofErr w:type="spellStart"/>
      <w:r w:rsidRPr="003B10EC">
        <w:rPr>
          <w:rFonts w:ascii="GHEA Grapalat" w:hAnsi="GHEA Grapalat"/>
          <w:lang w:val="hy-AM"/>
        </w:rPr>
        <w:t>ՆՈՀ</w:t>
      </w:r>
      <w:proofErr w:type="spellEnd"/>
      <w:r w:rsidRPr="003B10EC">
        <w:rPr>
          <w:rFonts w:ascii="GHEA Grapalat" w:hAnsi="GHEA Grapalat"/>
          <w:lang w:val="hy-AM"/>
        </w:rPr>
        <w:t>-ի փուլում ներկայացված սահմանված պահանջներին բավարարումը հավաստող փաստաթղթերի թարմացված տարբերակները՝ դրանով իսկ, ցուցադրելով Ծրագրի առումով իր շարունակական որակավորումը:</w:t>
      </w:r>
    </w:p>
    <w:p w:rsidR="00C077AE" w:rsidRPr="003B10EC" w:rsidRDefault="00C077AE" w:rsidP="001276E4"/>
    <w:p w:rsidR="00C077AE" w:rsidRPr="003B10EC" w:rsidRDefault="00C077AE" w:rsidP="00B61ACA">
      <w:pPr>
        <w:pStyle w:val="Heading2"/>
        <w:numPr>
          <w:ilvl w:val="1"/>
          <w:numId w:val="9"/>
        </w:numPr>
        <w:rPr>
          <w:rFonts w:ascii="GHEA Grapalat" w:hAnsi="GHEA Grapalat"/>
          <w:lang w:val="hy-AM"/>
        </w:rPr>
      </w:pPr>
      <w:bookmarkStart w:id="553" w:name="_Toc496292790"/>
      <w:bookmarkStart w:id="554" w:name="_Toc496297507"/>
      <w:bookmarkStart w:id="555" w:name="_Toc496298559"/>
      <w:bookmarkStart w:id="556" w:name="_Toc496302630"/>
      <w:bookmarkStart w:id="557" w:name="_Toc496302691"/>
      <w:bookmarkStart w:id="558" w:name="_Toc496527622"/>
      <w:bookmarkStart w:id="559" w:name="_Toc501378814"/>
      <w:bookmarkEnd w:id="553"/>
      <w:bookmarkEnd w:id="554"/>
      <w:bookmarkEnd w:id="555"/>
      <w:bookmarkEnd w:id="556"/>
      <w:bookmarkEnd w:id="557"/>
      <w:bookmarkEnd w:id="558"/>
      <w:r w:rsidRPr="003B10EC">
        <w:rPr>
          <w:rFonts w:ascii="GHEA Grapalat" w:hAnsi="GHEA Grapalat"/>
          <w:lang w:val="hy-AM"/>
        </w:rPr>
        <w:lastRenderedPageBreak/>
        <w:t>Նոր Նախընտրելի հայտատուի ընտրությունը</w:t>
      </w:r>
      <w:bookmarkEnd w:id="559"/>
      <w:r w:rsidRPr="003B10EC">
        <w:rPr>
          <w:rFonts w:ascii="GHEA Grapalat" w:hAnsi="GHEA Grapalat"/>
          <w:lang w:val="hy-AM"/>
        </w:rPr>
        <w:t xml:space="preserve">  </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Այն դեպքում, եթե </w:t>
      </w:r>
    </w:p>
    <w:p w:rsidR="00C077AE" w:rsidRPr="00461F08" w:rsidRDefault="00C077AE" w:rsidP="00B61ACA">
      <w:pPr>
        <w:pStyle w:val="ListParagraph"/>
        <w:numPr>
          <w:ilvl w:val="0"/>
          <w:numId w:val="28"/>
        </w:numPr>
        <w:spacing w:line="276" w:lineRule="auto"/>
        <w:ind w:left="1260" w:hanging="630"/>
        <w:contextualSpacing w:val="0"/>
        <w:rPr>
          <w:sz w:val="22"/>
          <w:szCs w:val="22"/>
          <w:lang w:val="hy-AM"/>
        </w:rPr>
      </w:pPr>
      <w:r w:rsidRPr="00461F08">
        <w:rPr>
          <w:sz w:val="22"/>
          <w:szCs w:val="22"/>
          <w:lang w:val="hy-AM"/>
        </w:rPr>
        <w:t>տեղի է ունենում Հայտի ապահով</w:t>
      </w:r>
      <w:r w:rsidR="009715D2">
        <w:rPr>
          <w:sz w:val="22"/>
          <w:szCs w:val="22"/>
          <w:lang w:val="hy-AM"/>
        </w:rPr>
        <w:t>ման գումարի</w:t>
      </w:r>
      <w:r w:rsidRPr="00461F08">
        <w:rPr>
          <w:sz w:val="22"/>
          <w:szCs w:val="22"/>
          <w:lang w:val="hy-AM"/>
        </w:rPr>
        <w:t xml:space="preserve"> Վկայակոչման դեպք կամ</w:t>
      </w:r>
    </w:p>
    <w:p w:rsidR="00C077AE" w:rsidRPr="00461F08" w:rsidRDefault="00C077AE" w:rsidP="00B61ACA">
      <w:pPr>
        <w:pStyle w:val="ListParagraph"/>
        <w:numPr>
          <w:ilvl w:val="0"/>
          <w:numId w:val="28"/>
        </w:numPr>
        <w:spacing w:line="276" w:lineRule="auto"/>
        <w:ind w:left="1260" w:hanging="630"/>
        <w:contextualSpacing w:val="0"/>
        <w:rPr>
          <w:sz w:val="22"/>
          <w:szCs w:val="22"/>
          <w:lang w:val="hy-AM"/>
        </w:rPr>
      </w:pPr>
      <w:r w:rsidRPr="00461F08">
        <w:rPr>
          <w:sz w:val="22"/>
          <w:szCs w:val="22"/>
          <w:lang w:val="hy-AM"/>
        </w:rPr>
        <w:t xml:space="preserve">Նախընտրելի հայտատուին չի հաջողվում համապատասխանել սույն </w:t>
      </w:r>
      <w:proofErr w:type="spellStart"/>
      <w:r w:rsidRPr="00461F08">
        <w:rPr>
          <w:sz w:val="22"/>
          <w:szCs w:val="22"/>
          <w:lang w:val="hy-AM"/>
        </w:rPr>
        <w:t>ՀՆՀ</w:t>
      </w:r>
      <w:proofErr w:type="spellEnd"/>
      <w:r w:rsidRPr="00461F08">
        <w:rPr>
          <w:sz w:val="22"/>
          <w:szCs w:val="22"/>
          <w:lang w:val="hy-AM"/>
        </w:rPr>
        <w:t>-ի որևէ պայմանի, որի արդյունքում նա զրկվում է Ընտրության գործընթացին հետագա մասնակցությունից,</w:t>
      </w:r>
    </w:p>
    <w:p w:rsidR="00C077AE" w:rsidRPr="003B10EC" w:rsidRDefault="00C077AE" w:rsidP="00B61ACA">
      <w:pPr>
        <w:pStyle w:val="Heading3"/>
        <w:numPr>
          <w:ilvl w:val="2"/>
          <w:numId w:val="9"/>
        </w:numPr>
        <w:rPr>
          <w:rFonts w:ascii="GHEA Grapalat" w:hAnsi="GHEA Grapalat"/>
          <w:lang w:val="hy-AM"/>
        </w:rPr>
      </w:pPr>
      <w:r w:rsidRPr="003B10EC">
        <w:rPr>
          <w:rFonts w:ascii="GHEA Grapalat" w:hAnsi="GHEA Grapalat"/>
          <w:lang w:val="hy-AM"/>
        </w:rPr>
        <w:t xml:space="preserve">ապա, ցանկացած նման դեպքում Գնահատող հանձնաժողովը հայտարարում է հաջորդ լավագույն Նախաորակավորված հայտատուին որպես Նախընտրելի հայտատու՝ ըստ </w:t>
      </w:r>
      <w:proofErr w:type="spellStart"/>
      <w:r w:rsidRPr="003B10EC">
        <w:rPr>
          <w:rFonts w:ascii="GHEA Grapalat" w:hAnsi="GHEA Grapalat"/>
          <w:lang w:val="hy-AM"/>
        </w:rPr>
        <w:t>ՀՆՀ</w:t>
      </w:r>
      <w:proofErr w:type="spellEnd"/>
      <w:r w:rsidRPr="003B10EC">
        <w:rPr>
          <w:rFonts w:ascii="GHEA Grapalat" w:hAnsi="GHEA Grapalat"/>
          <w:lang w:val="hy-AM"/>
        </w:rPr>
        <w:t xml:space="preserve">-ի Բաժին </w:t>
      </w:r>
      <w:r w:rsidRPr="003B10EC">
        <w:rPr>
          <w:rFonts w:ascii="GHEA Grapalat" w:hAnsi="GHEA Grapalat"/>
          <w:lang w:val="hy-AM"/>
        </w:rPr>
        <w:fldChar w:fldCharType="begin"/>
      </w:r>
      <w:r w:rsidRPr="003B10EC">
        <w:rPr>
          <w:rFonts w:ascii="GHEA Grapalat" w:hAnsi="GHEA Grapalat"/>
          <w:lang w:val="hy-AM"/>
        </w:rPr>
        <w:instrText xml:space="preserve"> REF _Ref496301794 \r \h </w:instrText>
      </w:r>
      <w:r w:rsidRPr="003B10EC">
        <w:rPr>
          <w:rFonts w:ascii="GHEA Grapalat" w:hAnsi="GHEA Grapalat"/>
          <w:lang w:val="hy-AM"/>
        </w:rPr>
      </w:r>
      <w:r w:rsidRPr="003B10EC">
        <w:rPr>
          <w:rFonts w:ascii="GHEA Grapalat" w:hAnsi="GHEA Grapalat"/>
          <w:lang w:val="hy-AM"/>
        </w:rPr>
        <w:fldChar w:fldCharType="separate"/>
      </w:r>
      <w:r w:rsidR="00E132C2">
        <w:rPr>
          <w:rFonts w:ascii="GHEA Grapalat" w:hAnsi="GHEA Grapalat"/>
          <w:lang w:val="hy-AM"/>
        </w:rPr>
        <w:t>7.4.1</w:t>
      </w:r>
      <w:r w:rsidRPr="003B10EC">
        <w:rPr>
          <w:rFonts w:ascii="GHEA Grapalat" w:hAnsi="GHEA Grapalat"/>
          <w:lang w:val="hy-AM"/>
        </w:rPr>
        <w:fldChar w:fldCharType="end"/>
      </w:r>
      <w:r w:rsidRPr="003B10EC">
        <w:rPr>
          <w:rFonts w:ascii="GHEA Grapalat" w:hAnsi="GHEA Grapalat"/>
          <w:lang w:val="hy-AM"/>
        </w:rPr>
        <w:t xml:space="preserve">-ի, և նոր Նախընտրելի հայտատուն </w:t>
      </w:r>
      <w:proofErr w:type="spellStart"/>
      <w:r w:rsidRPr="003B10EC">
        <w:rPr>
          <w:rFonts w:ascii="GHEA Grapalat" w:hAnsi="GHEA Grapalat"/>
          <w:lang w:val="hy-AM"/>
        </w:rPr>
        <w:t>այդուհետ</w:t>
      </w:r>
      <w:proofErr w:type="spellEnd"/>
      <w:r w:rsidRPr="003B10EC">
        <w:rPr>
          <w:rFonts w:ascii="GHEA Grapalat" w:hAnsi="GHEA Grapalat"/>
          <w:lang w:val="hy-AM"/>
        </w:rPr>
        <w:t xml:space="preserve"> դիտվում է որպես Նախընտրելի հայտատու սույն </w:t>
      </w:r>
      <w:proofErr w:type="spellStart"/>
      <w:r w:rsidRPr="003B10EC">
        <w:rPr>
          <w:rFonts w:ascii="GHEA Grapalat" w:hAnsi="GHEA Grapalat"/>
          <w:lang w:val="hy-AM"/>
        </w:rPr>
        <w:t>ՀՆՀ</w:t>
      </w:r>
      <w:proofErr w:type="spellEnd"/>
      <w:r w:rsidRPr="003B10EC">
        <w:rPr>
          <w:rFonts w:ascii="GHEA Grapalat" w:hAnsi="GHEA Grapalat"/>
          <w:lang w:val="hy-AM"/>
        </w:rPr>
        <w:t>-ի բոլոր նպատակների համար:</w:t>
      </w:r>
    </w:p>
    <w:p w:rsidR="00461F08" w:rsidRPr="003B10EC" w:rsidRDefault="00C077AE" w:rsidP="00461F08">
      <w:pPr>
        <w:pStyle w:val="Heading1"/>
        <w:spacing w:line="276" w:lineRule="auto"/>
        <w:rPr>
          <w:rFonts w:ascii="GHEA Grapalat" w:hAnsi="GHEA Grapalat"/>
          <w:b/>
          <w:lang w:val="hy-AM"/>
        </w:rPr>
      </w:pPr>
      <w:r w:rsidRPr="003B10EC">
        <w:rPr>
          <w:lang w:val="hy-AM"/>
        </w:rPr>
        <w:br w:type="page"/>
      </w:r>
      <w:bookmarkStart w:id="560" w:name="_Toc501364816"/>
      <w:bookmarkStart w:id="561" w:name="_Toc501378815"/>
      <w:bookmarkStart w:id="562" w:name="_Toc494009818"/>
      <w:r w:rsidR="00461F08" w:rsidRPr="003B10EC">
        <w:rPr>
          <w:rFonts w:ascii="GHEA Grapalat" w:hAnsi="GHEA Grapalat"/>
          <w:b/>
          <w:lang w:val="hy-AM"/>
        </w:rPr>
        <w:lastRenderedPageBreak/>
        <w:t>ՄԱՍ Բ - ՀԱՎԵԼՎԱԾՆԵՐ</w:t>
      </w:r>
      <w:bookmarkEnd w:id="560"/>
      <w:bookmarkEnd w:id="561"/>
    </w:p>
    <w:p w:rsidR="00461F08" w:rsidRPr="003B10EC" w:rsidRDefault="00461F08" w:rsidP="00461F08">
      <w:pPr>
        <w:pStyle w:val="Heading1"/>
        <w:numPr>
          <w:ilvl w:val="0"/>
          <w:numId w:val="9"/>
        </w:numPr>
        <w:spacing w:line="276" w:lineRule="auto"/>
        <w:rPr>
          <w:rFonts w:ascii="GHEA Grapalat" w:hAnsi="GHEA Grapalat"/>
          <w:lang w:val="hy-AM"/>
        </w:rPr>
      </w:pPr>
      <w:bookmarkStart w:id="563" w:name="_Toc501364817"/>
      <w:bookmarkStart w:id="564" w:name="_Toc501378816"/>
      <w:bookmarkEnd w:id="562"/>
      <w:r w:rsidRPr="003B10EC">
        <w:rPr>
          <w:rFonts w:ascii="GHEA Grapalat" w:hAnsi="GHEA Grapalat"/>
          <w:lang w:val="hy-AM"/>
        </w:rPr>
        <w:t>Հավելվածներ</w:t>
      </w:r>
      <w:bookmarkEnd w:id="563"/>
      <w:bookmarkEnd w:id="564"/>
    </w:p>
    <w:p w:rsidR="00461F08" w:rsidRPr="003B10EC" w:rsidRDefault="00461F08" w:rsidP="00461F08">
      <w:pPr>
        <w:spacing w:line="276" w:lineRule="auto"/>
        <w:ind w:firstLine="576"/>
      </w:pPr>
      <w:r w:rsidRPr="003B10EC">
        <w:t xml:space="preserve">Ի պատասխան Հայտերի ներկայացման հրավերի՝ Նախաորակավորված </w:t>
      </w:r>
      <w:proofErr w:type="spellStart"/>
      <w:r w:rsidRPr="003B10EC">
        <w:t>հայտատուներից</w:t>
      </w:r>
      <w:proofErr w:type="spellEnd"/>
      <w:r w:rsidRPr="003B10EC">
        <w:t xml:space="preserve"> պահանջվում է իրենց Հայտերը ներկայացնել </w:t>
      </w:r>
      <w:proofErr w:type="spellStart"/>
      <w:r>
        <w:t>ՀՆՀ</w:t>
      </w:r>
      <w:proofErr w:type="spellEnd"/>
      <w:r>
        <w:t xml:space="preserve">-ին </w:t>
      </w:r>
      <w:r w:rsidRPr="003B10EC">
        <w:t>կից ներկայացվ</w:t>
      </w:r>
      <w:r>
        <w:t>ող</w:t>
      </w:r>
      <w:r w:rsidRPr="003B10EC">
        <w:t xml:space="preserve"> </w:t>
      </w:r>
      <w:proofErr w:type="spellStart"/>
      <w:r w:rsidRPr="003B10EC">
        <w:t>ձևաչափերով</w:t>
      </w:r>
      <w:proofErr w:type="spellEnd"/>
      <w:r w:rsidRPr="003B10EC">
        <w:t xml:space="preserve">: Հայտերի գնահատման ժամանակ այդ </w:t>
      </w:r>
      <w:proofErr w:type="spellStart"/>
      <w:r w:rsidRPr="003B10EC">
        <w:t>ձևաչափերն</w:t>
      </w:r>
      <w:proofErr w:type="spellEnd"/>
      <w:r w:rsidRPr="003B10EC">
        <w:t xml:space="preserve"> օգտագործվելու են որպես համապատասխանության գնահատման միջոց։ Այ</w:t>
      </w:r>
      <w:r>
        <w:t>դ</w:t>
      </w:r>
      <w:r w:rsidRPr="003B10EC">
        <w:t xml:space="preserve"> </w:t>
      </w:r>
      <w:proofErr w:type="spellStart"/>
      <w:r w:rsidRPr="003B10EC">
        <w:t>ձևաչափերին</w:t>
      </w:r>
      <w:proofErr w:type="spellEnd"/>
      <w:r w:rsidRPr="003B10EC">
        <w:t xml:space="preserve"> չհամապատասխանելը կարող է հանգեցնել Գնահատող հանձնաժողովի կողմից նման Հայտերի </w:t>
      </w:r>
      <w:proofErr w:type="spellStart"/>
      <w:r w:rsidRPr="003B10EC">
        <w:t>մերժմանը</w:t>
      </w:r>
      <w:proofErr w:type="spellEnd"/>
      <w:r w:rsidRPr="003B10EC">
        <w:t>:</w:t>
      </w:r>
    </w:p>
    <w:sectPr w:rsidR="00461F08" w:rsidRPr="003B10EC" w:rsidSect="009715D2">
      <w:footerReference w:type="default" r:id="rId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1D" w:rsidRDefault="0002741D" w:rsidP="00DF3A5B">
      <w:pPr>
        <w:spacing w:after="0" w:line="240" w:lineRule="auto"/>
      </w:pPr>
      <w:r>
        <w:separator/>
      </w:r>
    </w:p>
  </w:endnote>
  <w:endnote w:type="continuationSeparator" w:id="0">
    <w:p w:rsidR="0002741D" w:rsidRDefault="0002741D" w:rsidP="00DF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Grapalat">
    <w:altName w:val="Georgia"/>
    <w:panose1 w:val="02000506050000020003"/>
    <w:charset w:val="00"/>
    <w:family w:val="modern"/>
    <w:notTrueType/>
    <w:pitch w:val="variable"/>
    <w:sig w:usb0="A00006AF" w:usb1="5000204B" w:usb2="00000000" w:usb3="00000000" w:csb0="0000009F" w:csb1="00000000"/>
  </w:font>
  <w:font w:name="Lath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1100"/>
      <w:docPartObj>
        <w:docPartGallery w:val="Page Numbers (Bottom of Page)"/>
        <w:docPartUnique/>
      </w:docPartObj>
    </w:sdtPr>
    <w:sdtEndPr>
      <w:rPr>
        <w:noProof/>
      </w:rPr>
    </w:sdtEndPr>
    <w:sdtContent>
      <w:p w:rsidR="00E132C2" w:rsidRDefault="00E132C2">
        <w:pPr>
          <w:pStyle w:val="Footer"/>
          <w:jc w:val="right"/>
        </w:pPr>
        <w:r>
          <w:fldChar w:fldCharType="begin"/>
        </w:r>
        <w:r>
          <w:instrText xml:space="preserve"> PAGE   \* MERGEFORMAT </w:instrText>
        </w:r>
        <w:r>
          <w:fldChar w:fldCharType="separate"/>
        </w:r>
        <w:r w:rsidR="004B1EF5">
          <w:rPr>
            <w:noProof/>
          </w:rPr>
          <w:t>21</w:t>
        </w:r>
        <w:r>
          <w:rPr>
            <w:noProof/>
          </w:rPr>
          <w:fldChar w:fldCharType="end"/>
        </w:r>
      </w:p>
    </w:sdtContent>
  </w:sdt>
  <w:p w:rsidR="00E132C2" w:rsidRPr="00B0445B" w:rsidRDefault="00E132C2" w:rsidP="008B41A9">
    <w:pPr>
      <w:pStyle w:val="Footer"/>
      <w:tabs>
        <w:tab w:val="clear" w:pos="4513"/>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1D" w:rsidRDefault="0002741D" w:rsidP="00DF3A5B">
      <w:pPr>
        <w:spacing w:after="0" w:line="240" w:lineRule="auto"/>
      </w:pPr>
      <w:r>
        <w:separator/>
      </w:r>
    </w:p>
  </w:footnote>
  <w:footnote w:type="continuationSeparator" w:id="0">
    <w:p w:rsidR="0002741D" w:rsidRDefault="0002741D" w:rsidP="00DF3A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4EF133"/>
    <w:multiLevelType w:val="hybridMultilevel"/>
    <w:tmpl w:val="CDA254FA"/>
    <w:lvl w:ilvl="0" w:tplc="55CE2FA2">
      <w:start w:val="1"/>
      <w:numFmt w:val="decimal"/>
      <w:lvlText w:val="%1"/>
      <w:lvlJc w:val="left"/>
      <w:rPr>
        <w:rFonts w:cs="Times New Roman"/>
        <w:b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8"/>
    <w:multiLevelType w:val="singleLevel"/>
    <w:tmpl w:val="50760E9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F69A0C0E"/>
    <w:lvl w:ilvl="0">
      <w:start w:val="1"/>
      <w:numFmt w:val="bullet"/>
      <w:pStyle w:val="Heading9"/>
      <w:lvlText w:val=""/>
      <w:lvlJc w:val="left"/>
      <w:pPr>
        <w:tabs>
          <w:tab w:val="num" w:pos="360"/>
        </w:tabs>
        <w:ind w:left="360" w:hanging="360"/>
      </w:pPr>
      <w:rPr>
        <w:rFonts w:ascii="Symbol" w:hAnsi="Symbol" w:hint="default"/>
      </w:rPr>
    </w:lvl>
  </w:abstractNum>
  <w:abstractNum w:abstractNumId="3" w15:restartNumberingAfterBreak="0">
    <w:nsid w:val="024303EF"/>
    <w:multiLevelType w:val="hybridMultilevel"/>
    <w:tmpl w:val="51D49958"/>
    <w:lvl w:ilvl="0" w:tplc="04090019">
      <w:start w:val="1"/>
      <w:numFmt w:val="lowerLetter"/>
      <w:lvlText w:val="%1."/>
      <w:lvlJc w:val="left"/>
      <w:pPr>
        <w:ind w:left="180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15:restartNumberingAfterBreak="0">
    <w:nsid w:val="08346D3A"/>
    <w:multiLevelType w:val="hybridMultilevel"/>
    <w:tmpl w:val="115EBDA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EAB8475C">
      <w:start w:val="1"/>
      <w:numFmt w:val="bullet"/>
      <w:lvlText w:val="­"/>
      <w:lvlJc w:val="left"/>
      <w:pPr>
        <w:ind w:left="2160" w:hanging="360"/>
      </w:pPr>
      <w:rPr>
        <w:rFonts w:ascii="Courier New" w:hAnsi="Courier New"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A13EB4"/>
    <w:multiLevelType w:val="hybridMultilevel"/>
    <w:tmpl w:val="668C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651C"/>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D6632BA"/>
    <w:multiLevelType w:val="multilevel"/>
    <w:tmpl w:val="CF82494A"/>
    <w:lvl w:ilvl="0">
      <w:start w:val="1"/>
      <w:numFmt w:val="none"/>
      <w:pStyle w:val="definition"/>
      <w:suff w:val="nothing"/>
      <w:lvlText w:val=""/>
      <w:lvlJc w:val="left"/>
      <w:rPr>
        <w:rFonts w:cs="Times New Roman" w:hint="default"/>
      </w:rPr>
    </w:lvl>
    <w:lvl w:ilvl="1">
      <w:start w:val="1"/>
      <w:numFmt w:val="lowerLetter"/>
      <w:pStyle w:val="definitionsub"/>
      <w:lvlText w:val="(%2)"/>
      <w:lvlJc w:val="left"/>
      <w:pPr>
        <w:ind w:left="454" w:hanging="454"/>
      </w:pPr>
      <w:rPr>
        <w:rFonts w:cs="Times New Roman" w:hint="default"/>
      </w:rPr>
    </w:lvl>
    <w:lvl w:ilvl="2">
      <w:start w:val="1"/>
      <w:numFmt w:val="lowerRoman"/>
      <w:lvlRestart w:val="0"/>
      <w:lvlText w:val="(%3)"/>
      <w:lvlJc w:val="left"/>
      <w:pPr>
        <w:ind w:left="907" w:hanging="453"/>
      </w:pPr>
      <w:rPr>
        <w:rFonts w:cs="Times New Roman" w:hint="default"/>
      </w:rPr>
    </w:lvl>
    <w:lvl w:ilvl="3">
      <w:start w:val="1"/>
      <w:numFmt w:val="lowerLetter"/>
      <w:lvlText w:val="(%4)"/>
      <w:lvlJc w:val="left"/>
      <w:pPr>
        <w:ind w:left="567" w:hanging="567"/>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8" w15:restartNumberingAfterBreak="0">
    <w:nsid w:val="0F7F2668"/>
    <w:multiLevelType w:val="hybridMultilevel"/>
    <w:tmpl w:val="2EEEC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216C3"/>
    <w:multiLevelType w:val="multilevel"/>
    <w:tmpl w:val="677800CE"/>
    <w:lvl w:ilvl="0">
      <w:numFmt w:val="bullet"/>
      <w:lvlText w:val="•"/>
      <w:lvlJc w:val="left"/>
      <w:pPr>
        <w:ind w:left="1080" w:hanging="72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D3BA3E0C"/>
    <w:lvl w:ilvl="0">
      <w:start w:val="1"/>
      <w:numFmt w:val="decimal"/>
      <w:lvlText w:val="%1"/>
      <w:lvlJc w:val="left"/>
      <w:pPr>
        <w:ind w:left="432" w:hanging="432"/>
      </w:pPr>
      <w:rPr>
        <w:rFonts w:cs="Times New Roman"/>
        <w:sz w:val="32"/>
        <w:szCs w:val="32"/>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color w:val="auto"/>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148A22C4"/>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916088A"/>
    <w:multiLevelType w:val="multilevel"/>
    <w:tmpl w:val="9D66F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93242E1"/>
    <w:multiLevelType w:val="hybridMultilevel"/>
    <w:tmpl w:val="D83E53C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96517F"/>
    <w:multiLevelType w:val="hybridMultilevel"/>
    <w:tmpl w:val="7C38D9F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1A03209C"/>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1A0F655E"/>
    <w:multiLevelType w:val="hybridMultilevel"/>
    <w:tmpl w:val="2AA8F1F0"/>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AAC5C19"/>
    <w:multiLevelType w:val="hybridMultilevel"/>
    <w:tmpl w:val="D0D039B4"/>
    <w:lvl w:ilvl="0" w:tplc="40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3F632E"/>
    <w:multiLevelType w:val="hybridMultilevel"/>
    <w:tmpl w:val="2EC6D1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875D64"/>
    <w:multiLevelType w:val="hybridMultilevel"/>
    <w:tmpl w:val="FF62DA32"/>
    <w:lvl w:ilvl="0" w:tplc="040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56C5FD6"/>
    <w:multiLevelType w:val="hybridMultilevel"/>
    <w:tmpl w:val="D806102C"/>
    <w:lvl w:ilvl="0" w:tplc="3A8A36E8">
      <w:start w:val="1"/>
      <w:numFmt w:val="bullet"/>
      <w:pStyle w:val="TableBullet1"/>
      <w:lvlText w:val=""/>
      <w:lvlJc w:val="left"/>
      <w:pPr>
        <w:ind w:left="360" w:hanging="360"/>
      </w:pPr>
      <w:rPr>
        <w:rFonts w:ascii="Symbol" w:hAnsi="Symbol" w:hint="default"/>
      </w:rPr>
    </w:lvl>
    <w:lvl w:ilvl="1" w:tplc="BA9A59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AF5164"/>
    <w:multiLevelType w:val="hybridMultilevel"/>
    <w:tmpl w:val="D2129FE6"/>
    <w:lvl w:ilvl="0" w:tplc="B4E41434">
      <w:start w:val="1"/>
      <w:numFmt w:val="decimal"/>
      <w:pStyle w:val="1Publicationsindented"/>
      <w:lvlText w:val="%1."/>
      <w:lvlJc w:val="left"/>
      <w:pPr>
        <w:ind w:left="2487" w:hanging="360"/>
      </w:pPr>
      <w:rPr>
        <w:rFonts w:cs="Times New Roman" w:hint="default"/>
        <w:b w:val="0"/>
        <w:sz w:val="18"/>
      </w:rPr>
    </w:lvl>
    <w:lvl w:ilvl="1" w:tplc="04070019" w:tentative="1">
      <w:start w:val="1"/>
      <w:numFmt w:val="lowerLetter"/>
      <w:lvlText w:val="%2."/>
      <w:lvlJc w:val="left"/>
      <w:pPr>
        <w:ind w:left="3207" w:hanging="360"/>
      </w:pPr>
      <w:rPr>
        <w:rFonts w:cs="Times New Roman"/>
      </w:rPr>
    </w:lvl>
    <w:lvl w:ilvl="2" w:tplc="0407001B" w:tentative="1">
      <w:start w:val="1"/>
      <w:numFmt w:val="lowerRoman"/>
      <w:lvlText w:val="%3."/>
      <w:lvlJc w:val="right"/>
      <w:pPr>
        <w:ind w:left="3927" w:hanging="180"/>
      </w:pPr>
      <w:rPr>
        <w:rFonts w:cs="Times New Roman"/>
      </w:rPr>
    </w:lvl>
    <w:lvl w:ilvl="3" w:tplc="0407000F" w:tentative="1">
      <w:start w:val="1"/>
      <w:numFmt w:val="decimal"/>
      <w:lvlText w:val="%4."/>
      <w:lvlJc w:val="left"/>
      <w:pPr>
        <w:ind w:left="4647" w:hanging="360"/>
      </w:pPr>
      <w:rPr>
        <w:rFonts w:cs="Times New Roman"/>
      </w:rPr>
    </w:lvl>
    <w:lvl w:ilvl="4" w:tplc="04070019" w:tentative="1">
      <w:start w:val="1"/>
      <w:numFmt w:val="lowerLetter"/>
      <w:lvlText w:val="%5."/>
      <w:lvlJc w:val="left"/>
      <w:pPr>
        <w:ind w:left="5367" w:hanging="360"/>
      </w:pPr>
      <w:rPr>
        <w:rFonts w:cs="Times New Roman"/>
      </w:rPr>
    </w:lvl>
    <w:lvl w:ilvl="5" w:tplc="0407001B" w:tentative="1">
      <w:start w:val="1"/>
      <w:numFmt w:val="lowerRoman"/>
      <w:lvlText w:val="%6."/>
      <w:lvlJc w:val="right"/>
      <w:pPr>
        <w:ind w:left="6087" w:hanging="180"/>
      </w:pPr>
      <w:rPr>
        <w:rFonts w:cs="Times New Roman"/>
      </w:rPr>
    </w:lvl>
    <w:lvl w:ilvl="6" w:tplc="0407000F" w:tentative="1">
      <w:start w:val="1"/>
      <w:numFmt w:val="decimal"/>
      <w:lvlText w:val="%7."/>
      <w:lvlJc w:val="left"/>
      <w:pPr>
        <w:ind w:left="6807" w:hanging="360"/>
      </w:pPr>
      <w:rPr>
        <w:rFonts w:cs="Times New Roman"/>
      </w:rPr>
    </w:lvl>
    <w:lvl w:ilvl="7" w:tplc="04070019" w:tentative="1">
      <w:start w:val="1"/>
      <w:numFmt w:val="lowerLetter"/>
      <w:lvlText w:val="%8."/>
      <w:lvlJc w:val="left"/>
      <w:pPr>
        <w:ind w:left="7527" w:hanging="360"/>
      </w:pPr>
      <w:rPr>
        <w:rFonts w:cs="Times New Roman"/>
      </w:rPr>
    </w:lvl>
    <w:lvl w:ilvl="8" w:tplc="0407001B" w:tentative="1">
      <w:start w:val="1"/>
      <w:numFmt w:val="lowerRoman"/>
      <w:lvlText w:val="%9."/>
      <w:lvlJc w:val="right"/>
      <w:pPr>
        <w:ind w:left="8247" w:hanging="180"/>
      </w:pPr>
      <w:rPr>
        <w:rFonts w:cs="Times New Roman"/>
      </w:rPr>
    </w:lvl>
  </w:abstractNum>
  <w:abstractNum w:abstractNumId="22" w15:restartNumberingAfterBreak="0">
    <w:nsid w:val="264C7C18"/>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27005E2B"/>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80A2EEF"/>
    <w:multiLevelType w:val="hybridMultilevel"/>
    <w:tmpl w:val="86B65AF2"/>
    <w:lvl w:ilvl="0" w:tplc="E5323CF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88707A9"/>
    <w:multiLevelType w:val="hybridMultilevel"/>
    <w:tmpl w:val="51D49958"/>
    <w:lvl w:ilvl="0" w:tplc="04090019">
      <w:start w:val="1"/>
      <w:numFmt w:val="lowerLetter"/>
      <w:lvlText w:val="%1."/>
      <w:lvlJc w:val="left"/>
      <w:pPr>
        <w:ind w:left="180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295A2EAD"/>
    <w:multiLevelType w:val="hybridMultilevel"/>
    <w:tmpl w:val="F01E5214"/>
    <w:lvl w:ilvl="0" w:tplc="21CAC17E">
      <w:start w:val="1"/>
      <w:numFmt w:val="bullet"/>
      <w:pStyle w:val="TableBullet"/>
      <w:lvlText w:val=""/>
      <w:lvlJc w:val="left"/>
      <w:pPr>
        <w:ind w:left="284" w:hanging="284"/>
      </w:pPr>
      <w:rPr>
        <w:rFonts w:ascii="Symbol" w:hAnsi="Symbol" w:hint="default"/>
      </w:rPr>
    </w:lvl>
    <w:lvl w:ilvl="1" w:tplc="04090003" w:tentative="1">
      <w:start w:val="1"/>
      <w:numFmt w:val="bullet"/>
      <w:pStyle w:val="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9317E0"/>
    <w:multiLevelType w:val="hybridMultilevel"/>
    <w:tmpl w:val="5F547D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ACF13E2"/>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2AFC364B"/>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2C07319F"/>
    <w:multiLevelType w:val="hybridMultilevel"/>
    <w:tmpl w:val="585885FE"/>
    <w:lvl w:ilvl="0" w:tplc="04090001">
      <w:start w:val="1"/>
      <w:numFmt w:val="bullet"/>
      <w:lvlText w:val=""/>
      <w:lvlJc w:val="left"/>
      <w:pPr>
        <w:ind w:left="347" w:hanging="360"/>
      </w:pPr>
      <w:rPr>
        <w:rFonts w:ascii="Symbol" w:hAnsi="Symbol" w:hint="default"/>
      </w:rPr>
    </w:lvl>
    <w:lvl w:ilvl="1" w:tplc="04090003" w:tentative="1">
      <w:start w:val="1"/>
      <w:numFmt w:val="bullet"/>
      <w:lvlText w:val="o"/>
      <w:lvlJc w:val="left"/>
      <w:pPr>
        <w:ind w:left="1067" w:hanging="360"/>
      </w:pPr>
      <w:rPr>
        <w:rFonts w:ascii="Courier New" w:hAnsi="Courier New" w:hint="default"/>
      </w:rPr>
    </w:lvl>
    <w:lvl w:ilvl="2" w:tplc="04090005" w:tentative="1">
      <w:start w:val="1"/>
      <w:numFmt w:val="bullet"/>
      <w:lvlText w:val=""/>
      <w:lvlJc w:val="left"/>
      <w:pPr>
        <w:ind w:left="1787" w:hanging="360"/>
      </w:pPr>
      <w:rPr>
        <w:rFonts w:ascii="Wingdings" w:hAnsi="Wingdings" w:hint="default"/>
      </w:rPr>
    </w:lvl>
    <w:lvl w:ilvl="3" w:tplc="04090001" w:tentative="1">
      <w:start w:val="1"/>
      <w:numFmt w:val="bullet"/>
      <w:lvlText w:val=""/>
      <w:lvlJc w:val="left"/>
      <w:pPr>
        <w:ind w:left="2507" w:hanging="360"/>
      </w:pPr>
      <w:rPr>
        <w:rFonts w:ascii="Symbol" w:hAnsi="Symbol" w:hint="default"/>
      </w:rPr>
    </w:lvl>
    <w:lvl w:ilvl="4" w:tplc="04090003" w:tentative="1">
      <w:start w:val="1"/>
      <w:numFmt w:val="bullet"/>
      <w:lvlText w:val="o"/>
      <w:lvlJc w:val="left"/>
      <w:pPr>
        <w:ind w:left="3227" w:hanging="360"/>
      </w:pPr>
      <w:rPr>
        <w:rFonts w:ascii="Courier New" w:hAnsi="Courier New" w:hint="default"/>
      </w:rPr>
    </w:lvl>
    <w:lvl w:ilvl="5" w:tplc="04090005" w:tentative="1">
      <w:start w:val="1"/>
      <w:numFmt w:val="bullet"/>
      <w:lvlText w:val=""/>
      <w:lvlJc w:val="left"/>
      <w:pPr>
        <w:ind w:left="3947" w:hanging="360"/>
      </w:pPr>
      <w:rPr>
        <w:rFonts w:ascii="Wingdings" w:hAnsi="Wingdings" w:hint="default"/>
      </w:rPr>
    </w:lvl>
    <w:lvl w:ilvl="6" w:tplc="04090001" w:tentative="1">
      <w:start w:val="1"/>
      <w:numFmt w:val="bullet"/>
      <w:lvlText w:val=""/>
      <w:lvlJc w:val="left"/>
      <w:pPr>
        <w:ind w:left="4667" w:hanging="360"/>
      </w:pPr>
      <w:rPr>
        <w:rFonts w:ascii="Symbol" w:hAnsi="Symbol" w:hint="default"/>
      </w:rPr>
    </w:lvl>
    <w:lvl w:ilvl="7" w:tplc="04090003" w:tentative="1">
      <w:start w:val="1"/>
      <w:numFmt w:val="bullet"/>
      <w:lvlText w:val="o"/>
      <w:lvlJc w:val="left"/>
      <w:pPr>
        <w:ind w:left="5387" w:hanging="360"/>
      </w:pPr>
      <w:rPr>
        <w:rFonts w:ascii="Courier New" w:hAnsi="Courier New" w:hint="default"/>
      </w:rPr>
    </w:lvl>
    <w:lvl w:ilvl="8" w:tplc="04090005" w:tentative="1">
      <w:start w:val="1"/>
      <w:numFmt w:val="bullet"/>
      <w:lvlText w:val=""/>
      <w:lvlJc w:val="left"/>
      <w:pPr>
        <w:ind w:left="6107" w:hanging="360"/>
      </w:pPr>
      <w:rPr>
        <w:rFonts w:ascii="Wingdings" w:hAnsi="Wingdings" w:hint="default"/>
      </w:rPr>
    </w:lvl>
  </w:abstractNum>
  <w:abstractNum w:abstractNumId="31" w15:restartNumberingAfterBreak="0">
    <w:nsid w:val="2D251CA4"/>
    <w:multiLevelType w:val="hybridMultilevel"/>
    <w:tmpl w:val="1152FC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377C77"/>
    <w:multiLevelType w:val="hybridMultilevel"/>
    <w:tmpl w:val="6F825E74"/>
    <w:lvl w:ilvl="0" w:tplc="04090005">
      <w:start w:val="1"/>
      <w:numFmt w:val="bullet"/>
      <w:lvlText w:val=""/>
      <w:lvlJc w:val="left"/>
      <w:pPr>
        <w:ind w:left="1288" w:hanging="720"/>
      </w:pPr>
      <w:rPr>
        <w:rFonts w:ascii="Wingdings" w:hAnsi="Wingdings" w:hint="default"/>
      </w:rPr>
    </w:lvl>
    <w:lvl w:ilvl="1" w:tplc="04090003">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30C5310A"/>
    <w:multiLevelType w:val="hybridMultilevel"/>
    <w:tmpl w:val="26F61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996A35"/>
    <w:multiLevelType w:val="hybridMultilevel"/>
    <w:tmpl w:val="9DF8C9E6"/>
    <w:lvl w:ilvl="0" w:tplc="EAB8475C">
      <w:start w:val="1"/>
      <w:numFmt w:val="bullet"/>
      <w:lvlText w:val="­"/>
      <w:lvlJc w:val="left"/>
      <w:pPr>
        <w:ind w:left="1037" w:hanging="360"/>
      </w:pPr>
      <w:rPr>
        <w:rFonts w:ascii="Courier New" w:hAnsi="Courier New" w:hint="default"/>
      </w:rPr>
    </w:lvl>
    <w:lvl w:ilvl="1" w:tplc="40090003">
      <w:start w:val="1"/>
      <w:numFmt w:val="bullet"/>
      <w:lvlText w:val="o"/>
      <w:lvlJc w:val="left"/>
      <w:pPr>
        <w:ind w:left="1757" w:hanging="360"/>
      </w:pPr>
      <w:rPr>
        <w:rFonts w:ascii="Courier New" w:hAnsi="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35" w15:restartNumberingAfterBreak="0">
    <w:nsid w:val="32AF1A1A"/>
    <w:multiLevelType w:val="hybridMultilevel"/>
    <w:tmpl w:val="27A8CE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FC3E93"/>
    <w:multiLevelType w:val="hybridMultilevel"/>
    <w:tmpl w:val="A07079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FE3706"/>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3C140A95"/>
    <w:multiLevelType w:val="hybridMultilevel"/>
    <w:tmpl w:val="E886EBF2"/>
    <w:lvl w:ilvl="0" w:tplc="58065532">
      <w:start w:val="1"/>
      <w:numFmt w:val="bullet"/>
      <w:pStyle w:val="Sangra1ARIES"/>
      <w:lvlText w:val=""/>
      <w:lvlJc w:val="left"/>
      <w:pPr>
        <w:ind w:left="277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1D19D1"/>
    <w:multiLevelType w:val="hybridMultilevel"/>
    <w:tmpl w:val="51824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326766"/>
    <w:multiLevelType w:val="hybridMultilevel"/>
    <w:tmpl w:val="DB90A060"/>
    <w:lvl w:ilvl="0" w:tplc="2E8E752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9B978E4"/>
    <w:multiLevelType w:val="hybridMultilevel"/>
    <w:tmpl w:val="46B85D70"/>
    <w:lvl w:ilvl="0" w:tplc="040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4AAA2DE2"/>
    <w:multiLevelType w:val="hybridMultilevel"/>
    <w:tmpl w:val="F18E6FBA"/>
    <w:lvl w:ilvl="0" w:tplc="040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BC21B04"/>
    <w:multiLevelType w:val="multilevel"/>
    <w:tmpl w:val="07B640B2"/>
    <w:lvl w:ilvl="0">
      <w:start w:val="1"/>
      <w:numFmt w:val="bullet"/>
      <w:lvlText w:val="­"/>
      <w:lvlJc w:val="left"/>
      <w:pPr>
        <w:ind w:left="1080" w:hanging="720"/>
      </w:pPr>
      <w:rPr>
        <w:rFonts w:ascii="Courier New" w:hAnsi="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4F0A6A65"/>
    <w:multiLevelType w:val="hybridMultilevel"/>
    <w:tmpl w:val="50B002B4"/>
    <w:lvl w:ilvl="0" w:tplc="0E22B1CA">
      <w:start w:val="1"/>
      <w:numFmt w:val="decimal"/>
      <w:pStyle w:val="Number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FE54032"/>
    <w:multiLevelType w:val="hybridMultilevel"/>
    <w:tmpl w:val="0BA07130"/>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46" w15:restartNumberingAfterBreak="0">
    <w:nsid w:val="545A42AA"/>
    <w:multiLevelType w:val="hybridMultilevel"/>
    <w:tmpl w:val="E2F0CA22"/>
    <w:lvl w:ilvl="0" w:tplc="04090003">
      <w:start w:val="1"/>
      <w:numFmt w:val="bullet"/>
      <w:lvlText w:val="o"/>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52D5E12"/>
    <w:multiLevelType w:val="hybridMultilevel"/>
    <w:tmpl w:val="23EA10FE"/>
    <w:lvl w:ilvl="0" w:tplc="67C6AF10">
      <w:start w:val="1"/>
      <w:numFmt w:val="lowerRoman"/>
      <w:pStyle w:val="ListBullet"/>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56693EF2"/>
    <w:multiLevelType w:val="hybridMultilevel"/>
    <w:tmpl w:val="2ACEA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8A10B4"/>
    <w:multiLevelType w:val="hybridMultilevel"/>
    <w:tmpl w:val="F69081E8"/>
    <w:lvl w:ilvl="0" w:tplc="EAB8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82F3A5D"/>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5DA541FF"/>
    <w:multiLevelType w:val="hybridMultilevel"/>
    <w:tmpl w:val="0DC6B024"/>
    <w:lvl w:ilvl="0" w:tplc="4009000F">
      <w:start w:val="1"/>
      <w:numFmt w:val="decimal"/>
      <w:lvlText w:val="%1."/>
      <w:lvlJc w:val="left"/>
      <w:pPr>
        <w:ind w:left="720" w:hanging="360"/>
      </w:pPr>
      <w:rPr>
        <w:rFonts w:cs="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02F3A2A"/>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15:restartNumberingAfterBreak="0">
    <w:nsid w:val="67307BE8"/>
    <w:multiLevelType w:val="hybridMultilevel"/>
    <w:tmpl w:val="866C47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9844103"/>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69B05C43"/>
    <w:multiLevelType w:val="hybridMultilevel"/>
    <w:tmpl w:val="93943B76"/>
    <w:lvl w:ilvl="0" w:tplc="040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1CD07FC"/>
    <w:multiLevelType w:val="hybridMultilevel"/>
    <w:tmpl w:val="94A4F370"/>
    <w:lvl w:ilvl="0" w:tplc="040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797250B"/>
    <w:multiLevelType w:val="hybridMultilevel"/>
    <w:tmpl w:val="91DE9BCA"/>
    <w:lvl w:ilvl="0" w:tplc="040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7C7643A"/>
    <w:multiLevelType w:val="hybridMultilevel"/>
    <w:tmpl w:val="BB8EAC6E"/>
    <w:lvl w:ilvl="0" w:tplc="40090003">
      <w:start w:val="1"/>
      <w:numFmt w:val="bullet"/>
      <w:lvlText w:val="o"/>
      <w:lvlJc w:val="left"/>
      <w:pPr>
        <w:ind w:left="1462" w:hanging="360"/>
      </w:pPr>
      <w:rPr>
        <w:rFonts w:ascii="Courier New" w:hAnsi="Courier New" w:hint="default"/>
      </w:rPr>
    </w:lvl>
    <w:lvl w:ilvl="1" w:tplc="04190003" w:tentative="1">
      <w:start w:val="1"/>
      <w:numFmt w:val="bullet"/>
      <w:lvlText w:val="o"/>
      <w:lvlJc w:val="left"/>
      <w:pPr>
        <w:ind w:left="2182" w:hanging="360"/>
      </w:pPr>
      <w:rPr>
        <w:rFonts w:ascii="Courier New" w:hAnsi="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59" w15:restartNumberingAfterBreak="0">
    <w:nsid w:val="785101BC"/>
    <w:multiLevelType w:val="hybridMultilevel"/>
    <w:tmpl w:val="78BA0518"/>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BDA2ECA"/>
    <w:multiLevelType w:val="hybridMultilevel"/>
    <w:tmpl w:val="4CFA9BD0"/>
    <w:lvl w:ilvl="0" w:tplc="EE0C024A">
      <w:start w:val="1"/>
      <w:numFmt w:val="bullet"/>
      <w:pStyle w:val="Bullet1"/>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1" w15:restartNumberingAfterBreak="0">
    <w:nsid w:val="7CCD267A"/>
    <w:multiLevelType w:val="hybridMultilevel"/>
    <w:tmpl w:val="2932EAE4"/>
    <w:lvl w:ilvl="0" w:tplc="BCB60CD0">
      <w:start w:val="1"/>
      <w:numFmt w:val="bullet"/>
      <w:pStyle w:val="BodyTextIndent2"/>
      <w:lvlText w:val=""/>
      <w:lvlJc w:val="left"/>
      <w:pPr>
        <w:ind w:left="1069" w:hanging="360"/>
      </w:pPr>
      <w:rPr>
        <w:rFonts w:ascii="Symbol" w:hAnsi="Symbol" w:hint="default"/>
      </w:rPr>
    </w:lvl>
    <w:lvl w:ilvl="1" w:tplc="0C0A0003">
      <w:start w:val="1"/>
      <w:numFmt w:val="bullet"/>
      <w:lvlText w:val="o"/>
      <w:lvlJc w:val="left"/>
      <w:pPr>
        <w:tabs>
          <w:tab w:val="num" w:pos="1797"/>
        </w:tabs>
        <w:ind w:left="1797" w:hanging="360"/>
      </w:pPr>
      <w:rPr>
        <w:rFonts w:ascii="Courier New" w:hAnsi="Courier New" w:hint="default"/>
      </w:rPr>
    </w:lvl>
    <w:lvl w:ilvl="2" w:tplc="0C0A0005">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62" w15:restartNumberingAfterBreak="0">
    <w:nsid w:val="7D39509F"/>
    <w:multiLevelType w:val="hybridMultilevel"/>
    <w:tmpl w:val="3B06AFB6"/>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3" w15:restartNumberingAfterBreak="0">
    <w:nsid w:val="7F566190"/>
    <w:multiLevelType w:val="hybridMultilevel"/>
    <w:tmpl w:val="23EA10FE"/>
    <w:lvl w:ilvl="0" w:tplc="67C6AF10">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60"/>
  </w:num>
  <w:num w:numId="4">
    <w:abstractNumId w:val="20"/>
  </w:num>
  <w:num w:numId="5">
    <w:abstractNumId w:val="26"/>
  </w:num>
  <w:num w:numId="6">
    <w:abstractNumId w:val="1"/>
  </w:num>
  <w:num w:numId="7">
    <w:abstractNumId w:val="44"/>
  </w:num>
  <w:num w:numId="8">
    <w:abstractNumId w:val="45"/>
  </w:num>
  <w:num w:numId="9">
    <w:abstractNumId w:val="10"/>
  </w:num>
  <w:num w:numId="10">
    <w:abstractNumId w:val="7"/>
  </w:num>
  <w:num w:numId="11">
    <w:abstractNumId w:val="0"/>
  </w:num>
  <w:num w:numId="12">
    <w:abstractNumId w:val="51"/>
  </w:num>
  <w:num w:numId="13">
    <w:abstractNumId w:val="63"/>
  </w:num>
  <w:num w:numId="14">
    <w:abstractNumId w:val="62"/>
  </w:num>
  <w:num w:numId="15">
    <w:abstractNumId w:val="4"/>
  </w:num>
  <w:num w:numId="16">
    <w:abstractNumId w:val="52"/>
  </w:num>
  <w:num w:numId="17">
    <w:abstractNumId w:val="23"/>
  </w:num>
  <w:num w:numId="18">
    <w:abstractNumId w:val="54"/>
  </w:num>
  <w:num w:numId="19">
    <w:abstractNumId w:val="3"/>
  </w:num>
  <w:num w:numId="20">
    <w:abstractNumId w:val="47"/>
  </w:num>
  <w:num w:numId="21">
    <w:abstractNumId w:val="22"/>
  </w:num>
  <w:num w:numId="22">
    <w:abstractNumId w:val="50"/>
  </w:num>
  <w:num w:numId="23">
    <w:abstractNumId w:val="37"/>
  </w:num>
  <w:num w:numId="24">
    <w:abstractNumId w:val="15"/>
  </w:num>
  <w:num w:numId="25">
    <w:abstractNumId w:val="11"/>
  </w:num>
  <w:num w:numId="26">
    <w:abstractNumId w:val="29"/>
  </w:num>
  <w:num w:numId="27">
    <w:abstractNumId w:val="6"/>
  </w:num>
  <w:num w:numId="28">
    <w:abstractNumId w:val="28"/>
  </w:num>
  <w:num w:numId="29">
    <w:abstractNumId w:val="34"/>
  </w:num>
  <w:num w:numId="30">
    <w:abstractNumId w:val="24"/>
  </w:num>
  <w:num w:numId="31">
    <w:abstractNumId w:val="30"/>
  </w:num>
  <w:num w:numId="32">
    <w:abstractNumId w:val="59"/>
  </w:num>
  <w:num w:numId="33">
    <w:abstractNumId w:val="57"/>
  </w:num>
  <w:num w:numId="34">
    <w:abstractNumId w:val="43"/>
  </w:num>
  <w:num w:numId="35">
    <w:abstractNumId w:val="46"/>
  </w:num>
  <w:num w:numId="36">
    <w:abstractNumId w:val="41"/>
  </w:num>
  <w:num w:numId="37">
    <w:abstractNumId w:val="19"/>
  </w:num>
  <w:num w:numId="38">
    <w:abstractNumId w:val="56"/>
  </w:num>
  <w:num w:numId="39">
    <w:abstractNumId w:val="42"/>
  </w:num>
  <w:num w:numId="40">
    <w:abstractNumId w:val="40"/>
  </w:num>
  <w:num w:numId="41">
    <w:abstractNumId w:val="17"/>
  </w:num>
  <w:num w:numId="42">
    <w:abstractNumId w:val="55"/>
  </w:num>
  <w:num w:numId="43">
    <w:abstractNumId w:val="58"/>
  </w:num>
  <w:num w:numId="44">
    <w:abstractNumId w:val="49"/>
  </w:num>
  <w:num w:numId="45">
    <w:abstractNumId w:val="9"/>
  </w:num>
  <w:num w:numId="46">
    <w:abstractNumId w:val="21"/>
  </w:num>
  <w:num w:numId="47">
    <w:abstractNumId w:val="5"/>
  </w:num>
  <w:num w:numId="48">
    <w:abstractNumId w:val="61"/>
  </w:num>
  <w:num w:numId="49">
    <w:abstractNumId w:val="38"/>
  </w:num>
  <w:num w:numId="50">
    <w:abstractNumId w:val="36"/>
  </w:num>
  <w:num w:numId="51">
    <w:abstractNumId w:val="27"/>
  </w:num>
  <w:num w:numId="52">
    <w:abstractNumId w:val="53"/>
  </w:num>
  <w:num w:numId="53">
    <w:abstractNumId w:val="31"/>
  </w:num>
  <w:num w:numId="54">
    <w:abstractNumId w:val="18"/>
  </w:num>
  <w:num w:numId="55">
    <w:abstractNumId w:val="33"/>
  </w:num>
  <w:num w:numId="56">
    <w:abstractNumId w:val="13"/>
  </w:num>
  <w:num w:numId="57">
    <w:abstractNumId w:val="35"/>
  </w:num>
  <w:num w:numId="58">
    <w:abstractNumId w:val="14"/>
  </w:num>
  <w:num w:numId="59">
    <w:abstractNumId w:val="32"/>
  </w:num>
  <w:num w:numId="60">
    <w:abstractNumId w:val="16"/>
  </w:num>
  <w:num w:numId="61">
    <w:abstractNumId w:val="39"/>
  </w:num>
  <w:num w:numId="62">
    <w:abstractNumId w:val="48"/>
  </w:num>
  <w:num w:numId="63">
    <w:abstractNumId w:val="25"/>
  </w:num>
  <w:num w:numId="64">
    <w:abstractNumId w:val="8"/>
  </w:num>
  <w:num w:numId="65">
    <w:abstractNumId w:val="12"/>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5B"/>
    <w:rsid w:val="00003497"/>
    <w:rsid w:val="00007FD0"/>
    <w:rsid w:val="000126B8"/>
    <w:rsid w:val="00013C65"/>
    <w:rsid w:val="00015F31"/>
    <w:rsid w:val="00017689"/>
    <w:rsid w:val="00020CCB"/>
    <w:rsid w:val="00024D22"/>
    <w:rsid w:val="0002741D"/>
    <w:rsid w:val="0003415A"/>
    <w:rsid w:val="00034F2F"/>
    <w:rsid w:val="00042B39"/>
    <w:rsid w:val="000519E7"/>
    <w:rsid w:val="00055B50"/>
    <w:rsid w:val="00056242"/>
    <w:rsid w:val="00056F6C"/>
    <w:rsid w:val="000603E9"/>
    <w:rsid w:val="0006254A"/>
    <w:rsid w:val="0006556B"/>
    <w:rsid w:val="00066AF7"/>
    <w:rsid w:val="00067063"/>
    <w:rsid w:val="00067A85"/>
    <w:rsid w:val="00074FC0"/>
    <w:rsid w:val="0008122D"/>
    <w:rsid w:val="0008179C"/>
    <w:rsid w:val="0008261D"/>
    <w:rsid w:val="0008446A"/>
    <w:rsid w:val="00085061"/>
    <w:rsid w:val="000951BA"/>
    <w:rsid w:val="000A05CA"/>
    <w:rsid w:val="000A360B"/>
    <w:rsid w:val="000A37DE"/>
    <w:rsid w:val="000B0A70"/>
    <w:rsid w:val="000B0D70"/>
    <w:rsid w:val="000B181E"/>
    <w:rsid w:val="000B2A39"/>
    <w:rsid w:val="000B58A9"/>
    <w:rsid w:val="000B7DB8"/>
    <w:rsid w:val="000C0775"/>
    <w:rsid w:val="000C3365"/>
    <w:rsid w:val="000C4E32"/>
    <w:rsid w:val="000D000D"/>
    <w:rsid w:val="000D2BF6"/>
    <w:rsid w:val="000D422E"/>
    <w:rsid w:val="000D641A"/>
    <w:rsid w:val="000D7184"/>
    <w:rsid w:val="000E2ABA"/>
    <w:rsid w:val="000E7695"/>
    <w:rsid w:val="000F237D"/>
    <w:rsid w:val="000F3937"/>
    <w:rsid w:val="000F445D"/>
    <w:rsid w:val="000F5E2C"/>
    <w:rsid w:val="00104A68"/>
    <w:rsid w:val="001078A3"/>
    <w:rsid w:val="00112165"/>
    <w:rsid w:val="0011751B"/>
    <w:rsid w:val="001274AF"/>
    <w:rsid w:val="001276E4"/>
    <w:rsid w:val="0013238F"/>
    <w:rsid w:val="00133560"/>
    <w:rsid w:val="00133F91"/>
    <w:rsid w:val="00136232"/>
    <w:rsid w:val="00136DC4"/>
    <w:rsid w:val="001374EE"/>
    <w:rsid w:val="00140A33"/>
    <w:rsid w:val="001410D6"/>
    <w:rsid w:val="001413EA"/>
    <w:rsid w:val="00141B97"/>
    <w:rsid w:val="00145132"/>
    <w:rsid w:val="00145F14"/>
    <w:rsid w:val="00151BC7"/>
    <w:rsid w:val="001638F1"/>
    <w:rsid w:val="00164939"/>
    <w:rsid w:val="00165CDB"/>
    <w:rsid w:val="00171384"/>
    <w:rsid w:val="001726A5"/>
    <w:rsid w:val="0018093F"/>
    <w:rsid w:val="0018631A"/>
    <w:rsid w:val="001913BB"/>
    <w:rsid w:val="00193608"/>
    <w:rsid w:val="00194AF9"/>
    <w:rsid w:val="001A012D"/>
    <w:rsid w:val="001B63B2"/>
    <w:rsid w:val="001C6FDE"/>
    <w:rsid w:val="001D19D0"/>
    <w:rsid w:val="001D1FAF"/>
    <w:rsid w:val="001D1FD7"/>
    <w:rsid w:val="001D258F"/>
    <w:rsid w:val="001D424D"/>
    <w:rsid w:val="001D52E0"/>
    <w:rsid w:val="001E4281"/>
    <w:rsid w:val="001E4735"/>
    <w:rsid w:val="001E4F7B"/>
    <w:rsid w:val="001F087A"/>
    <w:rsid w:val="001F2AC1"/>
    <w:rsid w:val="001F386C"/>
    <w:rsid w:val="001F5477"/>
    <w:rsid w:val="00201B50"/>
    <w:rsid w:val="0022062B"/>
    <w:rsid w:val="002228E7"/>
    <w:rsid w:val="002239C3"/>
    <w:rsid w:val="002258B0"/>
    <w:rsid w:val="00225FF4"/>
    <w:rsid w:val="00226B84"/>
    <w:rsid w:val="002318F4"/>
    <w:rsid w:val="00236CFD"/>
    <w:rsid w:val="002402A1"/>
    <w:rsid w:val="00247330"/>
    <w:rsid w:val="002509D5"/>
    <w:rsid w:val="0025260B"/>
    <w:rsid w:val="00252610"/>
    <w:rsid w:val="002561F9"/>
    <w:rsid w:val="00257F70"/>
    <w:rsid w:val="002619FB"/>
    <w:rsid w:val="0026302A"/>
    <w:rsid w:val="00264B49"/>
    <w:rsid w:val="002671F0"/>
    <w:rsid w:val="0027447F"/>
    <w:rsid w:val="002755BD"/>
    <w:rsid w:val="0027789C"/>
    <w:rsid w:val="00277FB2"/>
    <w:rsid w:val="0029078C"/>
    <w:rsid w:val="0029327C"/>
    <w:rsid w:val="0029494A"/>
    <w:rsid w:val="00296BD9"/>
    <w:rsid w:val="002A24A0"/>
    <w:rsid w:val="002A3F33"/>
    <w:rsid w:val="002A6732"/>
    <w:rsid w:val="002C52B3"/>
    <w:rsid w:val="002D1333"/>
    <w:rsid w:val="002D4337"/>
    <w:rsid w:val="002D4CD0"/>
    <w:rsid w:val="002E033C"/>
    <w:rsid w:val="002E03D8"/>
    <w:rsid w:val="002E22FB"/>
    <w:rsid w:val="002E79F0"/>
    <w:rsid w:val="002F30D6"/>
    <w:rsid w:val="002F5C47"/>
    <w:rsid w:val="00300255"/>
    <w:rsid w:val="0030553F"/>
    <w:rsid w:val="00312B9B"/>
    <w:rsid w:val="0032585B"/>
    <w:rsid w:val="003276D5"/>
    <w:rsid w:val="00331D70"/>
    <w:rsid w:val="00341D46"/>
    <w:rsid w:val="003553AD"/>
    <w:rsid w:val="00357D75"/>
    <w:rsid w:val="00363228"/>
    <w:rsid w:val="003640FA"/>
    <w:rsid w:val="00365710"/>
    <w:rsid w:val="00380EC7"/>
    <w:rsid w:val="003872B9"/>
    <w:rsid w:val="003A33D6"/>
    <w:rsid w:val="003A7FB9"/>
    <w:rsid w:val="003B029F"/>
    <w:rsid w:val="003B05C2"/>
    <w:rsid w:val="003B10EC"/>
    <w:rsid w:val="003B300E"/>
    <w:rsid w:val="003B7BD0"/>
    <w:rsid w:val="003C193A"/>
    <w:rsid w:val="003C5A84"/>
    <w:rsid w:val="003D16CE"/>
    <w:rsid w:val="003D387C"/>
    <w:rsid w:val="003E1068"/>
    <w:rsid w:val="003E6037"/>
    <w:rsid w:val="003F0689"/>
    <w:rsid w:val="00401AD2"/>
    <w:rsid w:val="00401B29"/>
    <w:rsid w:val="004031B4"/>
    <w:rsid w:val="00406D4B"/>
    <w:rsid w:val="004131F4"/>
    <w:rsid w:val="004163F2"/>
    <w:rsid w:val="004233D2"/>
    <w:rsid w:val="0042520D"/>
    <w:rsid w:val="00430D50"/>
    <w:rsid w:val="0044113A"/>
    <w:rsid w:val="0044413C"/>
    <w:rsid w:val="0044563B"/>
    <w:rsid w:val="004466D2"/>
    <w:rsid w:val="00460B21"/>
    <w:rsid w:val="004611B6"/>
    <w:rsid w:val="00461F08"/>
    <w:rsid w:val="0046418D"/>
    <w:rsid w:val="004649CF"/>
    <w:rsid w:val="00465F0C"/>
    <w:rsid w:val="00466BF4"/>
    <w:rsid w:val="00466CD0"/>
    <w:rsid w:val="0047500C"/>
    <w:rsid w:val="00475D65"/>
    <w:rsid w:val="004805A1"/>
    <w:rsid w:val="00480E9A"/>
    <w:rsid w:val="00481C34"/>
    <w:rsid w:val="0048522A"/>
    <w:rsid w:val="004920EA"/>
    <w:rsid w:val="00494E6D"/>
    <w:rsid w:val="004952D3"/>
    <w:rsid w:val="00496523"/>
    <w:rsid w:val="004A2970"/>
    <w:rsid w:val="004B1176"/>
    <w:rsid w:val="004B1E1F"/>
    <w:rsid w:val="004B1EF5"/>
    <w:rsid w:val="004B5757"/>
    <w:rsid w:val="004B6292"/>
    <w:rsid w:val="004C3B8B"/>
    <w:rsid w:val="004C4592"/>
    <w:rsid w:val="004C4FA7"/>
    <w:rsid w:val="004D08B1"/>
    <w:rsid w:val="004D5DB9"/>
    <w:rsid w:val="004D697C"/>
    <w:rsid w:val="004D6E20"/>
    <w:rsid w:val="004D700B"/>
    <w:rsid w:val="004E7BA5"/>
    <w:rsid w:val="004F1A67"/>
    <w:rsid w:val="004F2F09"/>
    <w:rsid w:val="004F76B3"/>
    <w:rsid w:val="004F7BAA"/>
    <w:rsid w:val="00504E0C"/>
    <w:rsid w:val="00507549"/>
    <w:rsid w:val="00510023"/>
    <w:rsid w:val="00510402"/>
    <w:rsid w:val="005149F2"/>
    <w:rsid w:val="00534920"/>
    <w:rsid w:val="005444FD"/>
    <w:rsid w:val="00550C84"/>
    <w:rsid w:val="005531FC"/>
    <w:rsid w:val="00564A98"/>
    <w:rsid w:val="00566C19"/>
    <w:rsid w:val="005670EE"/>
    <w:rsid w:val="00570101"/>
    <w:rsid w:val="005701D9"/>
    <w:rsid w:val="005706A0"/>
    <w:rsid w:val="00571B0F"/>
    <w:rsid w:val="00572006"/>
    <w:rsid w:val="0057419A"/>
    <w:rsid w:val="0058201C"/>
    <w:rsid w:val="005847F5"/>
    <w:rsid w:val="00590A41"/>
    <w:rsid w:val="005955F2"/>
    <w:rsid w:val="005A1810"/>
    <w:rsid w:val="005A41F0"/>
    <w:rsid w:val="005A7A5A"/>
    <w:rsid w:val="005B2F8B"/>
    <w:rsid w:val="005B69CC"/>
    <w:rsid w:val="005B7BAD"/>
    <w:rsid w:val="005C0F81"/>
    <w:rsid w:val="005C3781"/>
    <w:rsid w:val="005C3D2C"/>
    <w:rsid w:val="005C55D7"/>
    <w:rsid w:val="005D266D"/>
    <w:rsid w:val="005D407A"/>
    <w:rsid w:val="005D4133"/>
    <w:rsid w:val="005E1076"/>
    <w:rsid w:val="005E481B"/>
    <w:rsid w:val="005F4F7F"/>
    <w:rsid w:val="005F55E8"/>
    <w:rsid w:val="005F5C8F"/>
    <w:rsid w:val="00614328"/>
    <w:rsid w:val="00622264"/>
    <w:rsid w:val="00626FD2"/>
    <w:rsid w:val="0062778D"/>
    <w:rsid w:val="006279EE"/>
    <w:rsid w:val="0063348E"/>
    <w:rsid w:val="00634BEA"/>
    <w:rsid w:val="00636576"/>
    <w:rsid w:val="0064167C"/>
    <w:rsid w:val="00652FD6"/>
    <w:rsid w:val="0065641C"/>
    <w:rsid w:val="00662CC4"/>
    <w:rsid w:val="00667D22"/>
    <w:rsid w:val="00676BBB"/>
    <w:rsid w:val="0067780C"/>
    <w:rsid w:val="0068581E"/>
    <w:rsid w:val="00687658"/>
    <w:rsid w:val="0069031C"/>
    <w:rsid w:val="00692AFE"/>
    <w:rsid w:val="00693A6B"/>
    <w:rsid w:val="00694B1B"/>
    <w:rsid w:val="006972A9"/>
    <w:rsid w:val="006A324D"/>
    <w:rsid w:val="006A3F93"/>
    <w:rsid w:val="006A5DDF"/>
    <w:rsid w:val="006A64F6"/>
    <w:rsid w:val="006A7DC0"/>
    <w:rsid w:val="006B1E21"/>
    <w:rsid w:val="006B73AD"/>
    <w:rsid w:val="006C7AC1"/>
    <w:rsid w:val="006D4697"/>
    <w:rsid w:val="006E30A4"/>
    <w:rsid w:val="006E6212"/>
    <w:rsid w:val="006E6B18"/>
    <w:rsid w:val="006E779D"/>
    <w:rsid w:val="006F385C"/>
    <w:rsid w:val="006F5EF6"/>
    <w:rsid w:val="006F783B"/>
    <w:rsid w:val="00702B53"/>
    <w:rsid w:val="00703467"/>
    <w:rsid w:val="007046CD"/>
    <w:rsid w:val="0071278B"/>
    <w:rsid w:val="00715671"/>
    <w:rsid w:val="00721FA5"/>
    <w:rsid w:val="00727550"/>
    <w:rsid w:val="00727D14"/>
    <w:rsid w:val="0074157A"/>
    <w:rsid w:val="00742769"/>
    <w:rsid w:val="00744454"/>
    <w:rsid w:val="00747360"/>
    <w:rsid w:val="0076123C"/>
    <w:rsid w:val="00762D9F"/>
    <w:rsid w:val="00764803"/>
    <w:rsid w:val="00767370"/>
    <w:rsid w:val="00767FE8"/>
    <w:rsid w:val="00775CDF"/>
    <w:rsid w:val="007766B2"/>
    <w:rsid w:val="0077692B"/>
    <w:rsid w:val="007776E1"/>
    <w:rsid w:val="00785521"/>
    <w:rsid w:val="007964A9"/>
    <w:rsid w:val="00797DF6"/>
    <w:rsid w:val="007A1032"/>
    <w:rsid w:val="007A288B"/>
    <w:rsid w:val="007A4827"/>
    <w:rsid w:val="007A4E48"/>
    <w:rsid w:val="007A5DD3"/>
    <w:rsid w:val="007B0302"/>
    <w:rsid w:val="007B1542"/>
    <w:rsid w:val="007B6BD0"/>
    <w:rsid w:val="007B6FF0"/>
    <w:rsid w:val="007C1753"/>
    <w:rsid w:val="007C1B89"/>
    <w:rsid w:val="007C4A42"/>
    <w:rsid w:val="007E1CD6"/>
    <w:rsid w:val="007E205B"/>
    <w:rsid w:val="007E5E6B"/>
    <w:rsid w:val="007F4F05"/>
    <w:rsid w:val="007F59EF"/>
    <w:rsid w:val="008053A9"/>
    <w:rsid w:val="008053B7"/>
    <w:rsid w:val="00814345"/>
    <w:rsid w:val="00824403"/>
    <w:rsid w:val="0082797F"/>
    <w:rsid w:val="0083040F"/>
    <w:rsid w:val="0083172A"/>
    <w:rsid w:val="0083571A"/>
    <w:rsid w:val="00842D44"/>
    <w:rsid w:val="008448BC"/>
    <w:rsid w:val="00844C4E"/>
    <w:rsid w:val="008451A9"/>
    <w:rsid w:val="00845F99"/>
    <w:rsid w:val="00852D56"/>
    <w:rsid w:val="008632F0"/>
    <w:rsid w:val="00876153"/>
    <w:rsid w:val="0087653F"/>
    <w:rsid w:val="00877EBA"/>
    <w:rsid w:val="008810E0"/>
    <w:rsid w:val="00892351"/>
    <w:rsid w:val="00894508"/>
    <w:rsid w:val="008A2BD3"/>
    <w:rsid w:val="008A5266"/>
    <w:rsid w:val="008A5FEE"/>
    <w:rsid w:val="008B0D9C"/>
    <w:rsid w:val="008B0FE9"/>
    <w:rsid w:val="008B3F7B"/>
    <w:rsid w:val="008B3F7E"/>
    <w:rsid w:val="008B41A9"/>
    <w:rsid w:val="008B4954"/>
    <w:rsid w:val="008B57C7"/>
    <w:rsid w:val="008B7450"/>
    <w:rsid w:val="008C16E1"/>
    <w:rsid w:val="008C4D3A"/>
    <w:rsid w:val="008C60D0"/>
    <w:rsid w:val="008D0617"/>
    <w:rsid w:val="008D27E2"/>
    <w:rsid w:val="008E2535"/>
    <w:rsid w:val="008E670A"/>
    <w:rsid w:val="008E7514"/>
    <w:rsid w:val="008E7A26"/>
    <w:rsid w:val="008F2C71"/>
    <w:rsid w:val="008F7C1B"/>
    <w:rsid w:val="008F7FFD"/>
    <w:rsid w:val="00900207"/>
    <w:rsid w:val="00905471"/>
    <w:rsid w:val="00906039"/>
    <w:rsid w:val="009127E3"/>
    <w:rsid w:val="009150E0"/>
    <w:rsid w:val="0091526E"/>
    <w:rsid w:val="0091549E"/>
    <w:rsid w:val="00921A8F"/>
    <w:rsid w:val="00925FD7"/>
    <w:rsid w:val="00936515"/>
    <w:rsid w:val="00936D6F"/>
    <w:rsid w:val="009418C6"/>
    <w:rsid w:val="009467EC"/>
    <w:rsid w:val="009530AC"/>
    <w:rsid w:val="009536D2"/>
    <w:rsid w:val="00954340"/>
    <w:rsid w:val="009567B7"/>
    <w:rsid w:val="0096014F"/>
    <w:rsid w:val="009715D2"/>
    <w:rsid w:val="00974C41"/>
    <w:rsid w:val="00976470"/>
    <w:rsid w:val="00981D22"/>
    <w:rsid w:val="00985DFA"/>
    <w:rsid w:val="0099275D"/>
    <w:rsid w:val="00992AB7"/>
    <w:rsid w:val="00993D53"/>
    <w:rsid w:val="00994347"/>
    <w:rsid w:val="00995DDA"/>
    <w:rsid w:val="00995F97"/>
    <w:rsid w:val="009A28C2"/>
    <w:rsid w:val="009B385D"/>
    <w:rsid w:val="009B4877"/>
    <w:rsid w:val="009B5360"/>
    <w:rsid w:val="009C54C2"/>
    <w:rsid w:val="009C5BC0"/>
    <w:rsid w:val="009C5DAE"/>
    <w:rsid w:val="009C7069"/>
    <w:rsid w:val="009D3973"/>
    <w:rsid w:val="009E0E03"/>
    <w:rsid w:val="009F07EE"/>
    <w:rsid w:val="009F34E9"/>
    <w:rsid w:val="009F4190"/>
    <w:rsid w:val="009F7E65"/>
    <w:rsid w:val="00A04C56"/>
    <w:rsid w:val="00A104EE"/>
    <w:rsid w:val="00A105BD"/>
    <w:rsid w:val="00A1071E"/>
    <w:rsid w:val="00A111CD"/>
    <w:rsid w:val="00A12F9C"/>
    <w:rsid w:val="00A16DA8"/>
    <w:rsid w:val="00A3238E"/>
    <w:rsid w:val="00A335BD"/>
    <w:rsid w:val="00A36CB1"/>
    <w:rsid w:val="00A376DB"/>
    <w:rsid w:val="00A53D1D"/>
    <w:rsid w:val="00A648CC"/>
    <w:rsid w:val="00A66CC5"/>
    <w:rsid w:val="00A72A32"/>
    <w:rsid w:val="00A73DAF"/>
    <w:rsid w:val="00A776FB"/>
    <w:rsid w:val="00A85A2E"/>
    <w:rsid w:val="00A8786F"/>
    <w:rsid w:val="00A90A9A"/>
    <w:rsid w:val="00A910B6"/>
    <w:rsid w:val="00A9741A"/>
    <w:rsid w:val="00AA51E6"/>
    <w:rsid w:val="00AA5530"/>
    <w:rsid w:val="00AB1107"/>
    <w:rsid w:val="00AC22E2"/>
    <w:rsid w:val="00AC2CEC"/>
    <w:rsid w:val="00AC2DB9"/>
    <w:rsid w:val="00AC3B2E"/>
    <w:rsid w:val="00AC75FF"/>
    <w:rsid w:val="00AD54B6"/>
    <w:rsid w:val="00AE4481"/>
    <w:rsid w:val="00AF77E9"/>
    <w:rsid w:val="00B00017"/>
    <w:rsid w:val="00B0197E"/>
    <w:rsid w:val="00B02DB4"/>
    <w:rsid w:val="00B03033"/>
    <w:rsid w:val="00B0445B"/>
    <w:rsid w:val="00B12D73"/>
    <w:rsid w:val="00B1593C"/>
    <w:rsid w:val="00B244E3"/>
    <w:rsid w:val="00B34B89"/>
    <w:rsid w:val="00B35166"/>
    <w:rsid w:val="00B372D4"/>
    <w:rsid w:val="00B43936"/>
    <w:rsid w:val="00B4787E"/>
    <w:rsid w:val="00B509E1"/>
    <w:rsid w:val="00B54E85"/>
    <w:rsid w:val="00B61ACA"/>
    <w:rsid w:val="00B65722"/>
    <w:rsid w:val="00B838CA"/>
    <w:rsid w:val="00B92166"/>
    <w:rsid w:val="00B92696"/>
    <w:rsid w:val="00B9295B"/>
    <w:rsid w:val="00BA650C"/>
    <w:rsid w:val="00BA772F"/>
    <w:rsid w:val="00BB0684"/>
    <w:rsid w:val="00BB2907"/>
    <w:rsid w:val="00BB3AC4"/>
    <w:rsid w:val="00BB66EE"/>
    <w:rsid w:val="00BB72B7"/>
    <w:rsid w:val="00BC0DA7"/>
    <w:rsid w:val="00BC1F8D"/>
    <w:rsid w:val="00BC211A"/>
    <w:rsid w:val="00BC4845"/>
    <w:rsid w:val="00BD1818"/>
    <w:rsid w:val="00BD635E"/>
    <w:rsid w:val="00BD75FD"/>
    <w:rsid w:val="00BE1519"/>
    <w:rsid w:val="00BE5D20"/>
    <w:rsid w:val="00BF4A4E"/>
    <w:rsid w:val="00BF685C"/>
    <w:rsid w:val="00C018ED"/>
    <w:rsid w:val="00C04C8F"/>
    <w:rsid w:val="00C077AE"/>
    <w:rsid w:val="00C17ABE"/>
    <w:rsid w:val="00C24D7F"/>
    <w:rsid w:val="00C24DCD"/>
    <w:rsid w:val="00C24E90"/>
    <w:rsid w:val="00C24FEA"/>
    <w:rsid w:val="00C250E3"/>
    <w:rsid w:val="00C26C7D"/>
    <w:rsid w:val="00C33E88"/>
    <w:rsid w:val="00C35C4D"/>
    <w:rsid w:val="00C37171"/>
    <w:rsid w:val="00C37584"/>
    <w:rsid w:val="00C40684"/>
    <w:rsid w:val="00C4272F"/>
    <w:rsid w:val="00C43401"/>
    <w:rsid w:val="00C45B1B"/>
    <w:rsid w:val="00C50721"/>
    <w:rsid w:val="00C7073C"/>
    <w:rsid w:val="00C717E9"/>
    <w:rsid w:val="00C7677A"/>
    <w:rsid w:val="00C90639"/>
    <w:rsid w:val="00C90910"/>
    <w:rsid w:val="00C91400"/>
    <w:rsid w:val="00CA50BD"/>
    <w:rsid w:val="00CB1C23"/>
    <w:rsid w:val="00CB207D"/>
    <w:rsid w:val="00CB616F"/>
    <w:rsid w:val="00CE1C1D"/>
    <w:rsid w:val="00CE66E7"/>
    <w:rsid w:val="00CF12C8"/>
    <w:rsid w:val="00D0411D"/>
    <w:rsid w:val="00D12369"/>
    <w:rsid w:val="00D150AF"/>
    <w:rsid w:val="00D167F9"/>
    <w:rsid w:val="00D17894"/>
    <w:rsid w:val="00D2018E"/>
    <w:rsid w:val="00D2135B"/>
    <w:rsid w:val="00D2180E"/>
    <w:rsid w:val="00D222DA"/>
    <w:rsid w:val="00D2369C"/>
    <w:rsid w:val="00D23DDF"/>
    <w:rsid w:val="00D25148"/>
    <w:rsid w:val="00D2769E"/>
    <w:rsid w:val="00D313D2"/>
    <w:rsid w:val="00D36B2A"/>
    <w:rsid w:val="00D36DE9"/>
    <w:rsid w:val="00D4666C"/>
    <w:rsid w:val="00D508E4"/>
    <w:rsid w:val="00D50F63"/>
    <w:rsid w:val="00D51AC3"/>
    <w:rsid w:val="00D55069"/>
    <w:rsid w:val="00D558F5"/>
    <w:rsid w:val="00D6096D"/>
    <w:rsid w:val="00D60FF6"/>
    <w:rsid w:val="00D61EB5"/>
    <w:rsid w:val="00D7129B"/>
    <w:rsid w:val="00D71A47"/>
    <w:rsid w:val="00D75DC5"/>
    <w:rsid w:val="00D80D9C"/>
    <w:rsid w:val="00D815AE"/>
    <w:rsid w:val="00D84F01"/>
    <w:rsid w:val="00D90824"/>
    <w:rsid w:val="00D95C52"/>
    <w:rsid w:val="00DA0BB5"/>
    <w:rsid w:val="00DA2D5D"/>
    <w:rsid w:val="00DA3547"/>
    <w:rsid w:val="00DA5876"/>
    <w:rsid w:val="00DB02C6"/>
    <w:rsid w:val="00DB5420"/>
    <w:rsid w:val="00DB57E4"/>
    <w:rsid w:val="00DC6230"/>
    <w:rsid w:val="00DD333E"/>
    <w:rsid w:val="00DD349A"/>
    <w:rsid w:val="00DD72FE"/>
    <w:rsid w:val="00DD7475"/>
    <w:rsid w:val="00DD781A"/>
    <w:rsid w:val="00DE10F0"/>
    <w:rsid w:val="00DE762E"/>
    <w:rsid w:val="00DE7864"/>
    <w:rsid w:val="00DF0D2B"/>
    <w:rsid w:val="00DF1723"/>
    <w:rsid w:val="00DF3A5B"/>
    <w:rsid w:val="00E03F36"/>
    <w:rsid w:val="00E114F9"/>
    <w:rsid w:val="00E116B5"/>
    <w:rsid w:val="00E12E2F"/>
    <w:rsid w:val="00E13251"/>
    <w:rsid w:val="00E132C2"/>
    <w:rsid w:val="00E2104E"/>
    <w:rsid w:val="00E222F0"/>
    <w:rsid w:val="00E321F3"/>
    <w:rsid w:val="00E33B52"/>
    <w:rsid w:val="00E4084D"/>
    <w:rsid w:val="00E409E8"/>
    <w:rsid w:val="00E42229"/>
    <w:rsid w:val="00E42BF4"/>
    <w:rsid w:val="00E50F3C"/>
    <w:rsid w:val="00E54670"/>
    <w:rsid w:val="00E55593"/>
    <w:rsid w:val="00E55ADD"/>
    <w:rsid w:val="00E55AFC"/>
    <w:rsid w:val="00E63D3B"/>
    <w:rsid w:val="00E661F6"/>
    <w:rsid w:val="00E67744"/>
    <w:rsid w:val="00E7183D"/>
    <w:rsid w:val="00E71BAF"/>
    <w:rsid w:val="00E74E15"/>
    <w:rsid w:val="00E763AC"/>
    <w:rsid w:val="00E85AC7"/>
    <w:rsid w:val="00E909A8"/>
    <w:rsid w:val="00E90BC1"/>
    <w:rsid w:val="00E90D2C"/>
    <w:rsid w:val="00E91851"/>
    <w:rsid w:val="00E9233B"/>
    <w:rsid w:val="00E97A3C"/>
    <w:rsid w:val="00EA08EE"/>
    <w:rsid w:val="00EA14BB"/>
    <w:rsid w:val="00EA155F"/>
    <w:rsid w:val="00EA262C"/>
    <w:rsid w:val="00EA5375"/>
    <w:rsid w:val="00EA7C9E"/>
    <w:rsid w:val="00EB07F7"/>
    <w:rsid w:val="00EB71D2"/>
    <w:rsid w:val="00EB7289"/>
    <w:rsid w:val="00EC43D9"/>
    <w:rsid w:val="00EC6451"/>
    <w:rsid w:val="00ED1E23"/>
    <w:rsid w:val="00ED5222"/>
    <w:rsid w:val="00EE7437"/>
    <w:rsid w:val="00EE77BD"/>
    <w:rsid w:val="00EF048C"/>
    <w:rsid w:val="00EF0990"/>
    <w:rsid w:val="00F00C5B"/>
    <w:rsid w:val="00F00FE4"/>
    <w:rsid w:val="00F02092"/>
    <w:rsid w:val="00F0256D"/>
    <w:rsid w:val="00F02E0C"/>
    <w:rsid w:val="00F121AB"/>
    <w:rsid w:val="00F126DB"/>
    <w:rsid w:val="00F13299"/>
    <w:rsid w:val="00F1776B"/>
    <w:rsid w:val="00F30D3B"/>
    <w:rsid w:val="00F33531"/>
    <w:rsid w:val="00F4008F"/>
    <w:rsid w:val="00F44E91"/>
    <w:rsid w:val="00F47E08"/>
    <w:rsid w:val="00F539BE"/>
    <w:rsid w:val="00F55285"/>
    <w:rsid w:val="00F5541C"/>
    <w:rsid w:val="00F55B03"/>
    <w:rsid w:val="00F6526C"/>
    <w:rsid w:val="00F7311F"/>
    <w:rsid w:val="00F758C8"/>
    <w:rsid w:val="00F77AD7"/>
    <w:rsid w:val="00F94BA4"/>
    <w:rsid w:val="00F95559"/>
    <w:rsid w:val="00FA113B"/>
    <w:rsid w:val="00FA3691"/>
    <w:rsid w:val="00FA5D2A"/>
    <w:rsid w:val="00FA607E"/>
    <w:rsid w:val="00FA61C7"/>
    <w:rsid w:val="00FB0F43"/>
    <w:rsid w:val="00FB3139"/>
    <w:rsid w:val="00FC2055"/>
    <w:rsid w:val="00FC51E5"/>
    <w:rsid w:val="00FC6A75"/>
    <w:rsid w:val="00FC6F85"/>
    <w:rsid w:val="00FC711D"/>
    <w:rsid w:val="00FD15CE"/>
    <w:rsid w:val="00FD481F"/>
    <w:rsid w:val="00FE34E3"/>
    <w:rsid w:val="00FF2606"/>
    <w:rsid w:val="00FF4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FC8DEC-DAD2-45A2-893F-191B3406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1E6"/>
    <w:pPr>
      <w:spacing w:after="160" w:line="259" w:lineRule="auto"/>
      <w:jc w:val="both"/>
    </w:pPr>
    <w:rPr>
      <w:rFonts w:ascii="GHEA Grapalat" w:eastAsia="Times New Roman" w:hAnsi="GHEA Grapalat" w:cs="Latha"/>
      <w:sz w:val="22"/>
      <w:szCs w:val="22"/>
      <w:lang w:val="hy-AM"/>
    </w:rPr>
  </w:style>
  <w:style w:type="paragraph" w:styleId="Heading1">
    <w:name w:val="heading 1"/>
    <w:basedOn w:val="Normal"/>
    <w:next w:val="Normal"/>
    <w:link w:val="Heading1Char"/>
    <w:uiPriority w:val="99"/>
    <w:qFormat/>
    <w:rsid w:val="00DF3A5B"/>
    <w:pPr>
      <w:keepNext/>
      <w:keepLines/>
      <w:pBdr>
        <w:bottom w:val="single" w:sz="4" w:space="1" w:color="595959"/>
      </w:pBdr>
      <w:spacing w:before="360"/>
      <w:ind w:left="432" w:hanging="432"/>
      <w:outlineLvl w:val="0"/>
    </w:pPr>
    <w:rPr>
      <w:rFonts w:ascii="Verdana" w:hAnsi="Verdana" w:cs="Times New Roman"/>
      <w:bCs/>
      <w:smallCaps/>
      <w:color w:val="000000"/>
      <w:sz w:val="32"/>
      <w:szCs w:val="36"/>
      <w:lang w:val="ru-RU" w:eastAsia="ru-RU"/>
    </w:rPr>
  </w:style>
  <w:style w:type="paragraph" w:styleId="Heading2">
    <w:name w:val="heading 2"/>
    <w:basedOn w:val="Normal"/>
    <w:next w:val="Normal"/>
    <w:link w:val="Heading2Char"/>
    <w:uiPriority w:val="99"/>
    <w:qFormat/>
    <w:rsid w:val="00DF3A5B"/>
    <w:pPr>
      <w:keepNext/>
      <w:keepLines/>
      <w:numPr>
        <w:ilvl w:val="1"/>
        <w:numId w:val="2"/>
      </w:numPr>
      <w:tabs>
        <w:tab w:val="clear" w:pos="360"/>
      </w:tabs>
      <w:spacing w:before="360" w:after="0"/>
      <w:ind w:left="576" w:hanging="576"/>
      <w:outlineLvl w:val="1"/>
    </w:pPr>
    <w:rPr>
      <w:rFonts w:ascii="Verdana" w:hAnsi="Verdana" w:cs="Times New Roman"/>
      <w:b/>
      <w:bCs/>
      <w:smallCaps/>
      <w:color w:val="000000"/>
      <w:sz w:val="24"/>
      <w:szCs w:val="28"/>
      <w:lang w:val="ru-RU" w:eastAsia="ru-RU"/>
    </w:rPr>
  </w:style>
  <w:style w:type="paragraph" w:styleId="Heading3">
    <w:name w:val="heading 3"/>
    <w:basedOn w:val="Normal"/>
    <w:next w:val="Normal"/>
    <w:link w:val="Heading3Char"/>
    <w:uiPriority w:val="99"/>
    <w:qFormat/>
    <w:rsid w:val="00DF3A5B"/>
    <w:pPr>
      <w:keepNext/>
      <w:keepLines/>
      <w:numPr>
        <w:ilvl w:val="2"/>
        <w:numId w:val="2"/>
      </w:numPr>
      <w:spacing w:before="120" w:after="120"/>
      <w:outlineLvl w:val="2"/>
    </w:pPr>
    <w:rPr>
      <w:rFonts w:ascii="Verdana" w:hAnsi="Verdana" w:cs="Times New Roman"/>
      <w:bCs/>
      <w:color w:val="000000"/>
      <w:lang w:val="ru-RU" w:eastAsia="ru-RU"/>
    </w:rPr>
  </w:style>
  <w:style w:type="paragraph" w:styleId="Heading4">
    <w:name w:val="heading 4"/>
    <w:basedOn w:val="Normal"/>
    <w:next w:val="Normal"/>
    <w:link w:val="Heading4Char"/>
    <w:uiPriority w:val="99"/>
    <w:qFormat/>
    <w:rsid w:val="00DF3A5B"/>
    <w:pPr>
      <w:keepNext/>
      <w:keepLines/>
      <w:numPr>
        <w:ilvl w:val="3"/>
        <w:numId w:val="2"/>
      </w:numPr>
      <w:tabs>
        <w:tab w:val="clear" w:pos="360"/>
      </w:tabs>
      <w:spacing w:before="200" w:after="240"/>
      <w:ind w:left="864" w:hanging="864"/>
      <w:outlineLvl w:val="3"/>
    </w:pPr>
    <w:rPr>
      <w:rFonts w:ascii="Verdana" w:hAnsi="Verdana" w:cs="Times New Roman"/>
      <w:bCs/>
      <w:iCs/>
      <w:color w:val="000000"/>
      <w:lang w:val="ru-RU" w:eastAsia="ru-RU"/>
    </w:rPr>
  </w:style>
  <w:style w:type="paragraph" w:styleId="Heading5">
    <w:name w:val="heading 5"/>
    <w:basedOn w:val="Normal"/>
    <w:next w:val="Normal"/>
    <w:link w:val="Heading5Char"/>
    <w:uiPriority w:val="99"/>
    <w:qFormat/>
    <w:rsid w:val="00DF3A5B"/>
    <w:pPr>
      <w:keepNext/>
      <w:keepLines/>
      <w:numPr>
        <w:ilvl w:val="4"/>
        <w:numId w:val="2"/>
      </w:numPr>
      <w:tabs>
        <w:tab w:val="clear" w:pos="360"/>
      </w:tabs>
      <w:spacing w:before="200" w:after="0"/>
      <w:ind w:left="1008" w:hanging="1008"/>
      <w:outlineLvl w:val="4"/>
    </w:pPr>
    <w:rPr>
      <w:rFonts w:ascii="Verdana" w:hAnsi="Verdana" w:cs="Times New Roman"/>
      <w:color w:val="323E4F"/>
      <w:lang w:val="ru-RU" w:eastAsia="ru-RU"/>
    </w:rPr>
  </w:style>
  <w:style w:type="paragraph" w:styleId="Heading6">
    <w:name w:val="heading 6"/>
    <w:basedOn w:val="Normal"/>
    <w:next w:val="Normal"/>
    <w:link w:val="Heading6Char"/>
    <w:uiPriority w:val="99"/>
    <w:qFormat/>
    <w:rsid w:val="00DF3A5B"/>
    <w:pPr>
      <w:keepNext/>
      <w:keepLines/>
      <w:numPr>
        <w:ilvl w:val="5"/>
        <w:numId w:val="2"/>
      </w:numPr>
      <w:tabs>
        <w:tab w:val="clear" w:pos="360"/>
      </w:tabs>
      <w:spacing w:before="200" w:after="0"/>
      <w:ind w:left="1152" w:hanging="1152"/>
      <w:outlineLvl w:val="5"/>
    </w:pPr>
    <w:rPr>
      <w:rFonts w:ascii="Verdana" w:hAnsi="Verdana" w:cs="Times New Roman"/>
      <w:i/>
      <w:iCs/>
      <w:color w:val="323E4F"/>
      <w:lang w:val="ru-RU" w:eastAsia="ru-RU"/>
    </w:rPr>
  </w:style>
  <w:style w:type="paragraph" w:styleId="Heading7">
    <w:name w:val="heading 7"/>
    <w:basedOn w:val="Normal"/>
    <w:next w:val="Normal"/>
    <w:link w:val="Heading7Char"/>
    <w:uiPriority w:val="99"/>
    <w:qFormat/>
    <w:rsid w:val="00DF3A5B"/>
    <w:pPr>
      <w:keepNext/>
      <w:keepLines/>
      <w:numPr>
        <w:ilvl w:val="6"/>
        <w:numId w:val="2"/>
      </w:numPr>
      <w:tabs>
        <w:tab w:val="clear" w:pos="360"/>
      </w:tabs>
      <w:spacing w:before="200" w:after="0"/>
      <w:ind w:left="1296" w:hanging="1296"/>
      <w:outlineLvl w:val="6"/>
    </w:pPr>
    <w:rPr>
      <w:rFonts w:ascii="Verdana" w:hAnsi="Verdana" w:cs="Times New Roman"/>
      <w:i/>
      <w:iCs/>
      <w:color w:val="404040"/>
      <w:lang w:val="ru-RU" w:eastAsia="ru-RU"/>
    </w:rPr>
  </w:style>
  <w:style w:type="paragraph" w:styleId="Heading8">
    <w:name w:val="heading 8"/>
    <w:basedOn w:val="Normal"/>
    <w:next w:val="Normal"/>
    <w:link w:val="Heading8Char"/>
    <w:uiPriority w:val="99"/>
    <w:qFormat/>
    <w:rsid w:val="00DF3A5B"/>
    <w:pPr>
      <w:keepNext/>
      <w:keepLines/>
      <w:numPr>
        <w:ilvl w:val="7"/>
        <w:numId w:val="2"/>
      </w:numPr>
      <w:tabs>
        <w:tab w:val="clear" w:pos="360"/>
      </w:tabs>
      <w:spacing w:before="200" w:after="0"/>
      <w:ind w:left="1440" w:hanging="1440"/>
      <w:outlineLvl w:val="7"/>
    </w:pPr>
    <w:rPr>
      <w:rFonts w:ascii="Verdana" w:hAnsi="Verdana" w:cs="Times New Roman"/>
      <w:color w:val="404040"/>
      <w:szCs w:val="20"/>
      <w:lang w:val="ru-RU" w:eastAsia="ru-RU"/>
    </w:rPr>
  </w:style>
  <w:style w:type="paragraph" w:styleId="Heading9">
    <w:name w:val="heading 9"/>
    <w:basedOn w:val="Normal"/>
    <w:next w:val="Normal"/>
    <w:link w:val="Heading9Char"/>
    <w:uiPriority w:val="99"/>
    <w:qFormat/>
    <w:rsid w:val="00DF3A5B"/>
    <w:pPr>
      <w:keepNext/>
      <w:keepLines/>
      <w:numPr>
        <w:ilvl w:val="8"/>
        <w:numId w:val="2"/>
      </w:numPr>
      <w:tabs>
        <w:tab w:val="clear" w:pos="360"/>
      </w:tabs>
      <w:spacing w:before="200" w:after="0"/>
      <w:ind w:left="1584" w:hanging="1584"/>
      <w:outlineLvl w:val="8"/>
    </w:pPr>
    <w:rPr>
      <w:rFonts w:ascii="Verdana" w:hAnsi="Verdana" w:cs="Times New Roman"/>
      <w:i/>
      <w:iCs/>
      <w:color w:val="40404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3A5B"/>
    <w:rPr>
      <w:rFonts w:ascii="Verdana" w:eastAsia="Times New Roman" w:hAnsi="Verdana"/>
      <w:bCs/>
      <w:smallCaps/>
      <w:color w:val="000000"/>
      <w:sz w:val="32"/>
      <w:szCs w:val="36"/>
      <w:lang w:val="ru-RU" w:eastAsia="ru-RU"/>
    </w:rPr>
  </w:style>
  <w:style w:type="character" w:customStyle="1" w:styleId="Heading2Char">
    <w:name w:val="Heading 2 Char"/>
    <w:link w:val="Heading2"/>
    <w:uiPriority w:val="99"/>
    <w:locked/>
    <w:rsid w:val="00DF3A5B"/>
    <w:rPr>
      <w:rFonts w:ascii="Verdana" w:eastAsia="Times New Roman" w:hAnsi="Verdana"/>
      <w:b/>
      <w:bCs/>
      <w:smallCaps/>
      <w:color w:val="000000"/>
      <w:sz w:val="24"/>
      <w:szCs w:val="28"/>
      <w:lang w:val="ru-RU" w:eastAsia="ru-RU"/>
    </w:rPr>
  </w:style>
  <w:style w:type="character" w:customStyle="1" w:styleId="Heading3Char">
    <w:name w:val="Heading 3 Char"/>
    <w:link w:val="Heading3"/>
    <w:uiPriority w:val="99"/>
    <w:locked/>
    <w:rsid w:val="00DF3A5B"/>
    <w:rPr>
      <w:rFonts w:ascii="Verdana" w:eastAsia="Times New Roman" w:hAnsi="Verdana"/>
      <w:bCs/>
      <w:color w:val="000000"/>
      <w:sz w:val="22"/>
      <w:szCs w:val="22"/>
      <w:lang w:val="ru-RU" w:eastAsia="ru-RU"/>
    </w:rPr>
  </w:style>
  <w:style w:type="character" w:customStyle="1" w:styleId="Heading4Char">
    <w:name w:val="Heading 4 Char"/>
    <w:link w:val="Heading4"/>
    <w:uiPriority w:val="99"/>
    <w:locked/>
    <w:rsid w:val="00DF3A5B"/>
    <w:rPr>
      <w:rFonts w:ascii="Verdana" w:eastAsia="Times New Roman" w:hAnsi="Verdana"/>
      <w:bCs/>
      <w:iCs/>
      <w:color w:val="000000"/>
      <w:sz w:val="22"/>
      <w:szCs w:val="22"/>
      <w:lang w:val="ru-RU" w:eastAsia="ru-RU"/>
    </w:rPr>
  </w:style>
  <w:style w:type="character" w:customStyle="1" w:styleId="Heading5Char">
    <w:name w:val="Heading 5 Char"/>
    <w:link w:val="Heading5"/>
    <w:uiPriority w:val="99"/>
    <w:locked/>
    <w:rsid w:val="00DF3A5B"/>
    <w:rPr>
      <w:rFonts w:ascii="Verdana" w:eastAsia="Times New Roman" w:hAnsi="Verdana"/>
      <w:color w:val="323E4F"/>
      <w:sz w:val="22"/>
      <w:szCs w:val="22"/>
      <w:lang w:val="ru-RU" w:eastAsia="ru-RU"/>
    </w:rPr>
  </w:style>
  <w:style w:type="character" w:customStyle="1" w:styleId="Heading6Char">
    <w:name w:val="Heading 6 Char"/>
    <w:link w:val="Heading6"/>
    <w:uiPriority w:val="99"/>
    <w:locked/>
    <w:rsid w:val="00DF3A5B"/>
    <w:rPr>
      <w:rFonts w:ascii="Verdana" w:eastAsia="Times New Roman" w:hAnsi="Verdana"/>
      <w:i/>
      <w:iCs/>
      <w:color w:val="323E4F"/>
      <w:sz w:val="22"/>
      <w:szCs w:val="22"/>
      <w:lang w:val="ru-RU" w:eastAsia="ru-RU"/>
    </w:rPr>
  </w:style>
  <w:style w:type="character" w:customStyle="1" w:styleId="Heading7Char">
    <w:name w:val="Heading 7 Char"/>
    <w:link w:val="Heading7"/>
    <w:uiPriority w:val="99"/>
    <w:locked/>
    <w:rsid w:val="00DF3A5B"/>
    <w:rPr>
      <w:rFonts w:ascii="Verdana" w:eastAsia="Times New Roman" w:hAnsi="Verdana"/>
      <w:i/>
      <w:iCs/>
      <w:color w:val="404040"/>
      <w:sz w:val="22"/>
      <w:szCs w:val="22"/>
      <w:lang w:val="ru-RU" w:eastAsia="ru-RU"/>
    </w:rPr>
  </w:style>
  <w:style w:type="character" w:customStyle="1" w:styleId="Heading8Char">
    <w:name w:val="Heading 8 Char"/>
    <w:link w:val="Heading8"/>
    <w:uiPriority w:val="99"/>
    <w:locked/>
    <w:rsid w:val="00DF3A5B"/>
    <w:rPr>
      <w:rFonts w:ascii="Verdana" w:eastAsia="Times New Roman" w:hAnsi="Verdana"/>
      <w:color w:val="404040"/>
      <w:sz w:val="22"/>
      <w:lang w:val="ru-RU" w:eastAsia="ru-RU"/>
    </w:rPr>
  </w:style>
  <w:style w:type="character" w:customStyle="1" w:styleId="Heading9Char">
    <w:name w:val="Heading 9 Char"/>
    <w:link w:val="Heading9"/>
    <w:uiPriority w:val="99"/>
    <w:locked/>
    <w:rsid w:val="00DF3A5B"/>
    <w:rPr>
      <w:rFonts w:ascii="Verdana" w:eastAsia="Times New Roman" w:hAnsi="Verdana"/>
      <w:i/>
      <w:iCs/>
      <w:color w:val="404040"/>
      <w:sz w:val="22"/>
      <w:lang w:val="ru-RU" w:eastAsia="ru-RU"/>
    </w:rPr>
  </w:style>
  <w:style w:type="paragraph" w:customStyle="1" w:styleId="Title1">
    <w:name w:val="Title 1"/>
    <w:basedOn w:val="Normal"/>
    <w:link w:val="Title1Char"/>
    <w:uiPriority w:val="99"/>
    <w:rsid w:val="00DF3A5B"/>
    <w:rPr>
      <w:rFonts w:ascii="Verdana" w:eastAsia="Calibri" w:hAnsi="Verdana" w:cs="Times New Roman"/>
      <w:b/>
      <w:color w:val="44546A"/>
      <w:sz w:val="28"/>
      <w:szCs w:val="20"/>
      <w:lang w:val="en-US" w:eastAsia="ru-RU"/>
    </w:rPr>
  </w:style>
  <w:style w:type="character" w:customStyle="1" w:styleId="Title1Char">
    <w:name w:val="Title 1 Char"/>
    <w:link w:val="Title1"/>
    <w:uiPriority w:val="99"/>
    <w:locked/>
    <w:rsid w:val="00DF3A5B"/>
    <w:rPr>
      <w:rFonts w:ascii="Verdana" w:hAnsi="Verdana"/>
      <w:b/>
      <w:color w:val="44546A"/>
      <w:sz w:val="28"/>
      <w:lang w:val="en-US"/>
    </w:rPr>
  </w:style>
  <w:style w:type="paragraph" w:customStyle="1" w:styleId="Bullet1">
    <w:name w:val="Bullet 1"/>
    <w:basedOn w:val="ListParagraph"/>
    <w:link w:val="Bullet1Char"/>
    <w:uiPriority w:val="99"/>
    <w:rsid w:val="00DF3A5B"/>
    <w:pPr>
      <w:numPr>
        <w:numId w:val="3"/>
      </w:numPr>
      <w:spacing w:line="240" w:lineRule="auto"/>
      <w:ind w:left="284" w:hanging="295"/>
      <w:contextualSpacing w:val="0"/>
    </w:pPr>
    <w:rPr>
      <w:rFonts w:ascii="Arial" w:hAnsi="Arial"/>
      <w:lang w:val="ru-RU"/>
    </w:rPr>
  </w:style>
  <w:style w:type="paragraph" w:styleId="ListParagraph">
    <w:name w:val="List Paragraph"/>
    <w:aliases w:val="Resume Title,Citation List,Header 4,Graphic,List Paragraph1,1st level - Bullet List Paragraph,Lettre d'introduction,Paragrafo elenco,Bullet list,C-Change,List Paragraph_Table bullets,Ha,Lower Heading 4,Bullets1,List_Paragraph,References"/>
    <w:basedOn w:val="Normal"/>
    <w:link w:val="ListParagraphChar"/>
    <w:uiPriority w:val="99"/>
    <w:qFormat/>
    <w:rsid w:val="00DF3A5B"/>
    <w:pPr>
      <w:ind w:left="720"/>
      <w:contextualSpacing/>
    </w:pPr>
    <w:rPr>
      <w:rFonts w:eastAsia="Calibri" w:cs="Times New Roman"/>
      <w:sz w:val="20"/>
      <w:szCs w:val="20"/>
      <w:lang w:val="en-US" w:eastAsia="ru-RU"/>
    </w:rPr>
  </w:style>
  <w:style w:type="character" w:customStyle="1" w:styleId="ListParagraphChar">
    <w:name w:val="List Paragraph Char"/>
    <w:aliases w:val="Resume Title Char,Citation List Char,Header 4 Char,Graphic Char,List Paragraph1 Char,1st level - Bullet List Paragraph Char,Lettre d'introduction Char,Paragrafo elenco Char,Bullet list Char,C-Change Char,Ha Char,Lower Heading 4 Char"/>
    <w:link w:val="ListParagraph"/>
    <w:uiPriority w:val="99"/>
    <w:locked/>
    <w:rsid w:val="00DF3A5B"/>
    <w:rPr>
      <w:rFonts w:ascii="GHEA Grapalat" w:hAnsi="GHEA Grapalat"/>
      <w:lang w:val="en-US"/>
    </w:rPr>
  </w:style>
  <w:style w:type="character" w:customStyle="1" w:styleId="Bullet1Char">
    <w:name w:val="Bullet 1 Char"/>
    <w:link w:val="Bullet1"/>
    <w:uiPriority w:val="99"/>
    <w:locked/>
    <w:rsid w:val="00DF3A5B"/>
    <w:rPr>
      <w:rFonts w:ascii="Arial" w:hAnsi="Arial"/>
      <w:lang w:val="ru-RU" w:eastAsia="ru-RU"/>
    </w:rPr>
  </w:style>
  <w:style w:type="paragraph" w:customStyle="1" w:styleId="TableR">
    <w:name w:val="Table R"/>
    <w:basedOn w:val="Normal"/>
    <w:link w:val="TableRChar"/>
    <w:uiPriority w:val="99"/>
    <w:rsid w:val="00DF3A5B"/>
    <w:pPr>
      <w:spacing w:before="40" w:after="40" w:line="240" w:lineRule="auto"/>
      <w:ind w:right="187"/>
      <w:jc w:val="right"/>
    </w:pPr>
    <w:rPr>
      <w:rFonts w:eastAsia="Calibri" w:cs="Times New Roman"/>
      <w:sz w:val="18"/>
      <w:szCs w:val="20"/>
      <w:lang w:val="en-US" w:eastAsia="ru-RU"/>
    </w:rPr>
  </w:style>
  <w:style w:type="character" w:customStyle="1" w:styleId="TableRChar">
    <w:name w:val="Table R Char"/>
    <w:link w:val="TableR"/>
    <w:uiPriority w:val="99"/>
    <w:locked/>
    <w:rsid w:val="00DF3A5B"/>
    <w:rPr>
      <w:rFonts w:ascii="GHEA Grapalat" w:hAnsi="GHEA Grapalat"/>
      <w:sz w:val="18"/>
      <w:lang w:val="en-US"/>
    </w:rPr>
  </w:style>
  <w:style w:type="paragraph" w:customStyle="1" w:styleId="TableH">
    <w:name w:val="Table H"/>
    <w:basedOn w:val="Normal"/>
    <w:link w:val="TableHChar"/>
    <w:uiPriority w:val="99"/>
    <w:rsid w:val="00DF3A5B"/>
    <w:pPr>
      <w:spacing w:after="0" w:line="240" w:lineRule="auto"/>
      <w:jc w:val="center"/>
    </w:pPr>
    <w:rPr>
      <w:rFonts w:eastAsia="Calibri" w:cs="Times New Roman"/>
      <w:color w:val="FFFFFF"/>
      <w:sz w:val="18"/>
      <w:szCs w:val="20"/>
      <w:lang w:val="en-US" w:eastAsia="ru-RU"/>
    </w:rPr>
  </w:style>
  <w:style w:type="character" w:customStyle="1" w:styleId="TableHChar">
    <w:name w:val="Table H Char"/>
    <w:link w:val="TableH"/>
    <w:uiPriority w:val="99"/>
    <w:locked/>
    <w:rsid w:val="00DF3A5B"/>
    <w:rPr>
      <w:rFonts w:ascii="GHEA Grapalat" w:hAnsi="GHEA Grapalat"/>
      <w:color w:val="FFFFFF"/>
      <w:sz w:val="18"/>
      <w:lang w:val="en-US"/>
    </w:rPr>
  </w:style>
  <w:style w:type="paragraph" w:customStyle="1" w:styleId="TableL">
    <w:name w:val="Table L"/>
    <w:basedOn w:val="Normal"/>
    <w:link w:val="TableLChar"/>
    <w:uiPriority w:val="99"/>
    <w:rsid w:val="00DF3A5B"/>
    <w:pPr>
      <w:spacing w:before="40" w:after="40" w:line="240" w:lineRule="auto"/>
      <w:jc w:val="left"/>
    </w:pPr>
    <w:rPr>
      <w:rFonts w:eastAsia="Calibri" w:cs="Times New Roman"/>
      <w:sz w:val="18"/>
      <w:szCs w:val="20"/>
      <w:lang w:val="en-US" w:eastAsia="ru-RU"/>
    </w:rPr>
  </w:style>
  <w:style w:type="character" w:customStyle="1" w:styleId="TableLChar">
    <w:name w:val="Table L Char"/>
    <w:link w:val="TableL"/>
    <w:uiPriority w:val="99"/>
    <w:locked/>
    <w:rsid w:val="00DF3A5B"/>
    <w:rPr>
      <w:rFonts w:ascii="GHEA Grapalat" w:hAnsi="GHEA Grapalat"/>
      <w:sz w:val="18"/>
      <w:lang w:val="en-US"/>
    </w:rPr>
  </w:style>
  <w:style w:type="paragraph" w:customStyle="1" w:styleId="TableBullet1">
    <w:name w:val="Table Bullet 1"/>
    <w:basedOn w:val="ListParagraph"/>
    <w:link w:val="TableBullet1Char"/>
    <w:uiPriority w:val="99"/>
    <w:rsid w:val="00DF3A5B"/>
    <w:pPr>
      <w:numPr>
        <w:numId w:val="4"/>
      </w:numPr>
      <w:spacing w:line="240" w:lineRule="auto"/>
      <w:ind w:left="280" w:hanging="280"/>
    </w:pPr>
    <w:rPr>
      <w:rFonts w:ascii="Arial" w:hAnsi="Arial"/>
      <w:lang w:val="ru-RU"/>
    </w:rPr>
  </w:style>
  <w:style w:type="character" w:customStyle="1" w:styleId="TableBullet1Char">
    <w:name w:val="Table Bullet 1 Char"/>
    <w:link w:val="TableBullet1"/>
    <w:uiPriority w:val="99"/>
    <w:locked/>
    <w:rsid w:val="00DF3A5B"/>
    <w:rPr>
      <w:rFonts w:ascii="Arial" w:hAnsi="Arial"/>
      <w:lang w:val="ru-RU" w:eastAsia="ru-RU"/>
    </w:rPr>
  </w:style>
  <w:style w:type="paragraph" w:customStyle="1" w:styleId="Bullet2">
    <w:name w:val="Bullet 2"/>
    <w:basedOn w:val="Bullet1"/>
    <w:link w:val="Bullet2Char"/>
    <w:uiPriority w:val="99"/>
    <w:rsid w:val="00DF3A5B"/>
    <w:pPr>
      <w:numPr>
        <w:ilvl w:val="1"/>
        <w:numId w:val="5"/>
      </w:numPr>
      <w:ind w:left="567" w:hanging="283"/>
    </w:pPr>
  </w:style>
  <w:style w:type="character" w:customStyle="1" w:styleId="Bullet2Char">
    <w:name w:val="Bullet 2 Char"/>
    <w:link w:val="Bullet2"/>
    <w:uiPriority w:val="99"/>
    <w:locked/>
    <w:rsid w:val="00DF3A5B"/>
    <w:rPr>
      <w:rFonts w:ascii="Arial" w:hAnsi="Arial"/>
      <w:lang w:val="ru-RU" w:eastAsia="ru-RU"/>
    </w:rPr>
  </w:style>
  <w:style w:type="paragraph" w:customStyle="1" w:styleId="TableTextLeft">
    <w:name w:val="TableTextLeft"/>
    <w:basedOn w:val="Normal"/>
    <w:link w:val="TableTextLeftChar"/>
    <w:uiPriority w:val="99"/>
    <w:rsid w:val="00DF3A5B"/>
    <w:pPr>
      <w:spacing w:before="60" w:after="20" w:line="276" w:lineRule="auto"/>
      <w:jc w:val="left"/>
    </w:pPr>
    <w:rPr>
      <w:rFonts w:eastAsia="Calibri" w:cs="Times New Roman"/>
      <w:sz w:val="18"/>
      <w:szCs w:val="20"/>
      <w:lang w:val="en-GB" w:eastAsia="ru-RU"/>
    </w:rPr>
  </w:style>
  <w:style w:type="character" w:customStyle="1" w:styleId="TableTextLeftChar">
    <w:name w:val="TableTextLeft Char"/>
    <w:link w:val="TableTextLeft"/>
    <w:uiPriority w:val="99"/>
    <w:locked/>
    <w:rsid w:val="00DF3A5B"/>
    <w:rPr>
      <w:rFonts w:ascii="GHEA Grapalat" w:hAnsi="GHEA Grapalat"/>
      <w:sz w:val="18"/>
      <w:lang w:val="en-GB"/>
    </w:rPr>
  </w:style>
  <w:style w:type="paragraph" w:customStyle="1" w:styleId="TableHead">
    <w:name w:val="Table Head"/>
    <w:basedOn w:val="Normal"/>
    <w:link w:val="TableHeadChar"/>
    <w:uiPriority w:val="99"/>
    <w:rsid w:val="00DF3A5B"/>
    <w:pPr>
      <w:spacing w:after="0" w:line="276" w:lineRule="auto"/>
      <w:jc w:val="center"/>
    </w:pPr>
    <w:rPr>
      <w:rFonts w:ascii="Verdana" w:eastAsia="Calibri" w:hAnsi="Verdana" w:cs="Times New Roman"/>
      <w:b/>
      <w:color w:val="FFFFFF"/>
      <w:sz w:val="18"/>
      <w:szCs w:val="20"/>
      <w:lang w:val="en-US" w:eastAsia="en-IN"/>
    </w:rPr>
  </w:style>
  <w:style w:type="character" w:customStyle="1" w:styleId="TableHeadChar">
    <w:name w:val="Table Head Char"/>
    <w:link w:val="TableHead"/>
    <w:uiPriority w:val="99"/>
    <w:locked/>
    <w:rsid w:val="00DF3A5B"/>
    <w:rPr>
      <w:rFonts w:ascii="Verdana" w:hAnsi="Verdana"/>
      <w:b/>
      <w:color w:val="FFFFFF"/>
      <w:sz w:val="18"/>
      <w:lang w:val="en-US" w:eastAsia="en-IN"/>
    </w:rPr>
  </w:style>
  <w:style w:type="paragraph" w:customStyle="1" w:styleId="Annexure02">
    <w:name w:val="Annexure 02"/>
    <w:basedOn w:val="ListNumber"/>
    <w:link w:val="Annexure02Char"/>
    <w:uiPriority w:val="99"/>
    <w:rsid w:val="00DF3A5B"/>
    <w:pPr>
      <w:numPr>
        <w:numId w:val="0"/>
      </w:numPr>
      <w:tabs>
        <w:tab w:val="num" w:pos="360"/>
      </w:tabs>
      <w:ind w:left="360" w:hanging="360"/>
    </w:pPr>
    <w:rPr>
      <w:rFonts w:eastAsia="Times New Roman"/>
      <w:sz w:val="22"/>
      <w:lang w:val="en-US"/>
    </w:rPr>
  </w:style>
  <w:style w:type="paragraph" w:styleId="ListNumber">
    <w:name w:val="List Number"/>
    <w:basedOn w:val="Normal"/>
    <w:link w:val="ListNumberChar"/>
    <w:uiPriority w:val="99"/>
    <w:rsid w:val="00DF3A5B"/>
    <w:pPr>
      <w:widowControl w:val="0"/>
      <w:numPr>
        <w:numId w:val="1"/>
      </w:numPr>
      <w:tabs>
        <w:tab w:val="clear" w:pos="360"/>
      </w:tabs>
      <w:suppressAutoHyphens/>
      <w:autoSpaceDE w:val="0"/>
      <w:autoSpaceDN w:val="0"/>
      <w:adjustRightInd w:val="0"/>
      <w:spacing w:line="240" w:lineRule="auto"/>
      <w:contextualSpacing/>
      <w:textAlignment w:val="baseline"/>
    </w:pPr>
    <w:rPr>
      <w:rFonts w:ascii="Calibri" w:eastAsia="Calibri" w:hAnsi="Calibri" w:cs="Times New Roman"/>
      <w:sz w:val="20"/>
      <w:szCs w:val="20"/>
      <w:lang w:val="ru-RU" w:eastAsia="ja-JP"/>
    </w:rPr>
  </w:style>
  <w:style w:type="character" w:customStyle="1" w:styleId="ListNumberChar">
    <w:name w:val="List Number Char"/>
    <w:link w:val="ListNumber"/>
    <w:uiPriority w:val="99"/>
    <w:locked/>
    <w:rsid w:val="00DF3A5B"/>
    <w:rPr>
      <w:lang w:val="ru-RU" w:eastAsia="ja-JP"/>
    </w:rPr>
  </w:style>
  <w:style w:type="character" w:customStyle="1" w:styleId="Annexure02Char">
    <w:name w:val="Annexure 02 Char"/>
    <w:link w:val="Annexure02"/>
    <w:uiPriority w:val="99"/>
    <w:locked/>
    <w:rsid w:val="00DF3A5B"/>
    <w:rPr>
      <w:rFonts w:eastAsia="Times New Roman"/>
      <w:sz w:val="22"/>
      <w:lang w:val="en-US" w:eastAsia="ja-JP"/>
    </w:rPr>
  </w:style>
  <w:style w:type="paragraph" w:customStyle="1" w:styleId="Annexure01">
    <w:name w:val="Annexure 01"/>
    <w:basedOn w:val="Normal"/>
    <w:next w:val="Normal"/>
    <w:link w:val="Annexure01Char"/>
    <w:uiPriority w:val="99"/>
    <w:rsid w:val="00DF3A5B"/>
    <w:pPr>
      <w:widowControl w:val="0"/>
      <w:suppressAutoHyphens/>
      <w:autoSpaceDE w:val="0"/>
      <w:autoSpaceDN w:val="0"/>
      <w:adjustRightInd w:val="0"/>
      <w:spacing w:line="240" w:lineRule="auto"/>
      <w:textAlignment w:val="baseline"/>
    </w:pPr>
    <w:rPr>
      <w:rFonts w:ascii="Calibri" w:eastAsia="Calibri" w:hAnsi="Calibri" w:cs="Times New Roman"/>
      <w:b/>
      <w:color w:val="44546A"/>
      <w:sz w:val="28"/>
      <w:szCs w:val="20"/>
      <w:lang w:val="en-US" w:eastAsia="ja-JP"/>
    </w:rPr>
  </w:style>
  <w:style w:type="character" w:customStyle="1" w:styleId="Annexure01Char">
    <w:name w:val="Annexure 01 Char"/>
    <w:link w:val="Annexure01"/>
    <w:uiPriority w:val="99"/>
    <w:locked/>
    <w:rsid w:val="00DF3A5B"/>
    <w:rPr>
      <w:rFonts w:ascii="Calibri" w:hAnsi="Calibri"/>
      <w:b/>
      <w:color w:val="44546A"/>
      <w:sz w:val="28"/>
      <w:lang w:val="en-US" w:eastAsia="ja-JP"/>
    </w:rPr>
  </w:style>
  <w:style w:type="paragraph" w:customStyle="1" w:styleId="Source">
    <w:name w:val="Source"/>
    <w:basedOn w:val="Normal"/>
    <w:link w:val="SourceChar"/>
    <w:uiPriority w:val="99"/>
    <w:rsid w:val="00DF3A5B"/>
    <w:pPr>
      <w:spacing w:before="120" w:line="240" w:lineRule="auto"/>
      <w:jc w:val="left"/>
    </w:pPr>
    <w:rPr>
      <w:rFonts w:eastAsia="Calibri" w:cs="Times New Roman"/>
      <w:i/>
      <w:color w:val="767171"/>
      <w:sz w:val="18"/>
      <w:szCs w:val="20"/>
      <w:lang w:val="en-US" w:eastAsia="en-IN"/>
    </w:rPr>
  </w:style>
  <w:style w:type="character" w:customStyle="1" w:styleId="SourceChar">
    <w:name w:val="Source Char"/>
    <w:link w:val="Source"/>
    <w:uiPriority w:val="99"/>
    <w:locked/>
    <w:rsid w:val="00DF3A5B"/>
    <w:rPr>
      <w:rFonts w:ascii="GHEA Grapalat" w:hAnsi="GHEA Grapalat"/>
      <w:i/>
      <w:color w:val="767171"/>
      <w:sz w:val="18"/>
      <w:lang w:val="en-US" w:eastAsia="en-IN"/>
    </w:rPr>
  </w:style>
  <w:style w:type="paragraph" w:customStyle="1" w:styleId="Tabletextright">
    <w:name w:val="Tabletextright"/>
    <w:basedOn w:val="TableTextLeft"/>
    <w:link w:val="TabletextrightChar"/>
    <w:uiPriority w:val="99"/>
    <w:rsid w:val="00DF3A5B"/>
    <w:pPr>
      <w:jc w:val="right"/>
    </w:pPr>
    <w:rPr>
      <w:rFonts w:ascii="Verdana" w:hAnsi="Verdana"/>
      <w:lang w:eastAsia="en-IN"/>
    </w:rPr>
  </w:style>
  <w:style w:type="character" w:customStyle="1" w:styleId="TabletextrightChar">
    <w:name w:val="Tabletextright Char"/>
    <w:link w:val="Tabletextright"/>
    <w:uiPriority w:val="99"/>
    <w:locked/>
    <w:rsid w:val="00DF3A5B"/>
    <w:rPr>
      <w:rFonts w:ascii="Verdana" w:hAnsi="Verdana"/>
      <w:sz w:val="18"/>
      <w:lang w:val="en-GB" w:eastAsia="en-IN"/>
    </w:rPr>
  </w:style>
  <w:style w:type="paragraph" w:customStyle="1" w:styleId="Tablebullet10">
    <w:name w:val="Tablebullet1"/>
    <w:basedOn w:val="ListParagraph"/>
    <w:link w:val="Tablebullet1Char0"/>
    <w:uiPriority w:val="99"/>
    <w:rsid w:val="00DF3A5B"/>
    <w:pPr>
      <w:spacing w:line="276" w:lineRule="auto"/>
      <w:ind w:left="317" w:hanging="360"/>
    </w:pPr>
    <w:rPr>
      <w:sz w:val="18"/>
    </w:rPr>
  </w:style>
  <w:style w:type="character" w:customStyle="1" w:styleId="Tablebullet1Char0">
    <w:name w:val="Tablebullet1 Char"/>
    <w:link w:val="Tablebullet10"/>
    <w:uiPriority w:val="99"/>
    <w:locked/>
    <w:rsid w:val="00DF3A5B"/>
    <w:rPr>
      <w:rFonts w:ascii="GHEA Grapalat" w:hAnsi="GHEA Grapalat"/>
      <w:sz w:val="18"/>
      <w:lang w:val="en-US"/>
    </w:rPr>
  </w:style>
  <w:style w:type="paragraph" w:customStyle="1" w:styleId="TableBullet">
    <w:name w:val="Table Bullet"/>
    <w:basedOn w:val="Bullet1"/>
    <w:uiPriority w:val="99"/>
    <w:rsid w:val="00DF3A5B"/>
    <w:pPr>
      <w:widowControl w:val="0"/>
      <w:numPr>
        <w:numId w:val="5"/>
      </w:numPr>
      <w:suppressAutoHyphens/>
      <w:autoSpaceDE w:val="0"/>
      <w:autoSpaceDN w:val="0"/>
      <w:adjustRightInd w:val="0"/>
      <w:ind w:left="360" w:hanging="360"/>
      <w:contextualSpacing/>
      <w:textAlignment w:val="baseline"/>
    </w:pPr>
    <w:rPr>
      <w:rFonts w:ascii="Calibri" w:hAnsi="Calibri" w:cs="Gill Sans"/>
      <w:color w:val="000000"/>
      <w:lang w:eastAsia="ja-JP"/>
    </w:rPr>
  </w:style>
  <w:style w:type="paragraph" w:customStyle="1" w:styleId="Number1">
    <w:name w:val="Number 1"/>
    <w:basedOn w:val="ListParagraph"/>
    <w:link w:val="Number1Char"/>
    <w:uiPriority w:val="99"/>
    <w:rsid w:val="00DF3A5B"/>
    <w:pPr>
      <w:widowControl w:val="0"/>
      <w:numPr>
        <w:numId w:val="7"/>
      </w:numPr>
      <w:tabs>
        <w:tab w:val="num" w:pos="360"/>
      </w:tabs>
      <w:autoSpaceDE w:val="0"/>
      <w:autoSpaceDN w:val="0"/>
      <w:adjustRightInd w:val="0"/>
      <w:spacing w:line="240" w:lineRule="auto"/>
      <w:ind w:hanging="720"/>
      <w:jc w:val="left"/>
    </w:pPr>
    <w:rPr>
      <w:rFonts w:ascii="CG Times" w:hAnsi="CG Times"/>
      <w:b/>
      <w:sz w:val="24"/>
      <w:szCs w:val="24"/>
      <w:lang w:val="ru-RU"/>
    </w:rPr>
  </w:style>
  <w:style w:type="character" w:customStyle="1" w:styleId="Number1Char">
    <w:name w:val="Number 1 Char"/>
    <w:link w:val="Number1"/>
    <w:uiPriority w:val="99"/>
    <w:locked/>
    <w:rsid w:val="00DF3A5B"/>
    <w:rPr>
      <w:rFonts w:ascii="CG Times" w:hAnsi="CG Times"/>
      <w:b/>
      <w:sz w:val="24"/>
      <w:szCs w:val="24"/>
      <w:lang w:val="ru-RU" w:eastAsia="ru-RU"/>
    </w:rPr>
  </w:style>
  <w:style w:type="paragraph" w:styleId="Caption">
    <w:name w:val="caption"/>
    <w:aliases w:val="Caption Header,Figure,Char,Char1 Char Char,Char1 Char"/>
    <w:basedOn w:val="Normal"/>
    <w:next w:val="Normal"/>
    <w:link w:val="CaptionChar"/>
    <w:uiPriority w:val="99"/>
    <w:qFormat/>
    <w:rsid w:val="00DF3A5B"/>
    <w:pPr>
      <w:spacing w:after="200" w:line="240" w:lineRule="auto"/>
    </w:pPr>
    <w:rPr>
      <w:rFonts w:ascii="Verdana" w:eastAsia="Calibri" w:hAnsi="Verdana" w:cs="Times New Roman"/>
      <w:i/>
      <w:color w:val="44546A"/>
      <w:sz w:val="18"/>
      <w:szCs w:val="20"/>
      <w:lang w:val="ru-RU" w:eastAsia="ru-RU"/>
    </w:rPr>
  </w:style>
  <w:style w:type="character" w:customStyle="1" w:styleId="CaptionChar">
    <w:name w:val="Caption Char"/>
    <w:aliases w:val="Caption Header Char,Figure Char,Char Char,Char1 Char Char Char,Char1 Char Char1"/>
    <w:link w:val="Caption"/>
    <w:uiPriority w:val="99"/>
    <w:locked/>
    <w:rsid w:val="00DF3A5B"/>
    <w:rPr>
      <w:rFonts w:ascii="Verdana" w:hAnsi="Verdana"/>
      <w:i/>
      <w:color w:val="44546A"/>
      <w:sz w:val="18"/>
    </w:rPr>
  </w:style>
  <w:style w:type="paragraph" w:styleId="Title">
    <w:name w:val="Title"/>
    <w:aliases w:val="Title 1. Page"/>
    <w:basedOn w:val="Normal"/>
    <w:next w:val="Normal"/>
    <w:link w:val="TitleChar"/>
    <w:uiPriority w:val="99"/>
    <w:qFormat/>
    <w:rsid w:val="00DF3A5B"/>
    <w:pPr>
      <w:spacing w:after="0" w:line="240" w:lineRule="auto"/>
      <w:contextualSpacing/>
    </w:pPr>
    <w:rPr>
      <w:rFonts w:ascii="Verdana" w:hAnsi="Verdana" w:cs="Times New Roman"/>
      <w:color w:val="000000"/>
      <w:sz w:val="56"/>
      <w:szCs w:val="56"/>
      <w:lang w:val="en-US" w:eastAsia="ru-RU"/>
    </w:rPr>
  </w:style>
  <w:style w:type="character" w:customStyle="1" w:styleId="TitleChar">
    <w:name w:val="Title Char"/>
    <w:aliases w:val="Title 1. Page Char"/>
    <w:link w:val="Title"/>
    <w:uiPriority w:val="99"/>
    <w:locked/>
    <w:rsid w:val="00DF3A5B"/>
    <w:rPr>
      <w:rFonts w:ascii="Verdana" w:hAnsi="Verdana" w:cs="Times New Roman"/>
      <w:color w:val="000000"/>
      <w:sz w:val="56"/>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uiPriority w:val="99"/>
    <w:rsid w:val="00DF3A5B"/>
    <w:pPr>
      <w:widowControl w:val="0"/>
      <w:spacing w:after="0" w:line="240" w:lineRule="auto"/>
      <w:ind w:left="120"/>
      <w:jc w:val="left"/>
    </w:pPr>
    <w:rPr>
      <w:rFonts w:eastAsia="Calibri" w:cs="Times New Roman"/>
      <w:sz w:val="20"/>
      <w:szCs w:val="20"/>
      <w:lang w:val="en-US" w:eastAsia="ru-RU"/>
    </w:rPr>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link w:val="BodyText"/>
    <w:uiPriority w:val="99"/>
    <w:locked/>
    <w:rsid w:val="00DF3A5B"/>
    <w:rPr>
      <w:rFonts w:ascii="GHEA Grapalat" w:hAnsi="GHEA Grapalat" w:cs="Times New Roman"/>
      <w:lang w:val="en-US"/>
    </w:rPr>
  </w:style>
  <w:style w:type="paragraph" w:styleId="Subtitle">
    <w:name w:val="Subtitle"/>
    <w:aliases w:val="Subtitle 1. Page"/>
    <w:basedOn w:val="Normal"/>
    <w:next w:val="Normal"/>
    <w:link w:val="SubtitleChar"/>
    <w:uiPriority w:val="99"/>
    <w:qFormat/>
    <w:rsid w:val="00DF3A5B"/>
    <w:pPr>
      <w:numPr>
        <w:ilvl w:val="1"/>
      </w:numPr>
    </w:pPr>
    <w:rPr>
      <w:rFonts w:cs="Times New Roman"/>
      <w:color w:val="5A5A5A"/>
      <w:spacing w:val="10"/>
      <w:sz w:val="20"/>
      <w:szCs w:val="20"/>
      <w:lang w:val="en-US" w:eastAsia="ru-RU"/>
    </w:rPr>
  </w:style>
  <w:style w:type="character" w:customStyle="1" w:styleId="SubtitleChar">
    <w:name w:val="Subtitle Char"/>
    <w:aliases w:val="Subtitle 1. Page Char"/>
    <w:link w:val="Subtitle"/>
    <w:uiPriority w:val="99"/>
    <w:locked/>
    <w:rsid w:val="00DF3A5B"/>
    <w:rPr>
      <w:rFonts w:ascii="GHEA Grapalat" w:hAnsi="GHEA Grapalat" w:cs="Times New Roman"/>
      <w:color w:val="5A5A5A"/>
      <w:spacing w:val="10"/>
      <w:lang w:val="en-US"/>
    </w:rPr>
  </w:style>
  <w:style w:type="character" w:styleId="Strong">
    <w:name w:val="Strong"/>
    <w:uiPriority w:val="99"/>
    <w:qFormat/>
    <w:rsid w:val="00DF3A5B"/>
    <w:rPr>
      <w:rFonts w:cs="Times New Roman"/>
      <w:b/>
      <w:color w:val="000000"/>
    </w:rPr>
  </w:style>
  <w:style w:type="character" w:styleId="Emphasis">
    <w:name w:val="Emphasis"/>
    <w:uiPriority w:val="99"/>
    <w:qFormat/>
    <w:rsid w:val="00DF3A5B"/>
    <w:rPr>
      <w:rFonts w:cs="Times New Roman"/>
      <w:i/>
      <w:color w:val="auto"/>
    </w:rPr>
  </w:style>
  <w:style w:type="paragraph" w:styleId="NoSpacing">
    <w:name w:val="No Spacing"/>
    <w:uiPriority w:val="99"/>
    <w:qFormat/>
    <w:rsid w:val="00DF3A5B"/>
    <w:rPr>
      <w:rFonts w:ascii="Verdana" w:eastAsia="Times New Roman" w:hAnsi="Verdana" w:cs="Latha"/>
      <w:sz w:val="22"/>
      <w:szCs w:val="22"/>
      <w:lang w:val="en-IN"/>
    </w:rPr>
  </w:style>
  <w:style w:type="paragraph" w:styleId="Quote">
    <w:name w:val="Quote"/>
    <w:basedOn w:val="Normal"/>
    <w:next w:val="Normal"/>
    <w:link w:val="QuoteChar"/>
    <w:uiPriority w:val="99"/>
    <w:qFormat/>
    <w:rsid w:val="00DF3A5B"/>
    <w:pPr>
      <w:spacing w:before="160"/>
      <w:ind w:left="720" w:right="720"/>
    </w:pPr>
    <w:rPr>
      <w:rFonts w:cs="Times New Roman"/>
      <w:i/>
      <w:iCs/>
      <w:color w:val="000000"/>
      <w:sz w:val="20"/>
      <w:szCs w:val="20"/>
      <w:lang w:val="en-US" w:eastAsia="ru-RU"/>
    </w:rPr>
  </w:style>
  <w:style w:type="character" w:customStyle="1" w:styleId="QuoteChar">
    <w:name w:val="Quote Char"/>
    <w:link w:val="Quote"/>
    <w:uiPriority w:val="99"/>
    <w:locked/>
    <w:rsid w:val="00DF3A5B"/>
    <w:rPr>
      <w:rFonts w:ascii="GHEA Grapalat" w:hAnsi="GHEA Grapalat" w:cs="Times New Roman"/>
      <w:i/>
      <w:color w:val="000000"/>
      <w:lang w:val="en-US"/>
    </w:rPr>
  </w:style>
  <w:style w:type="paragraph" w:styleId="IntenseQuote">
    <w:name w:val="Intense Quote"/>
    <w:basedOn w:val="Normal"/>
    <w:next w:val="Normal"/>
    <w:link w:val="IntenseQuoteChar"/>
    <w:uiPriority w:val="99"/>
    <w:qFormat/>
    <w:rsid w:val="00DF3A5B"/>
    <w:pPr>
      <w:pBdr>
        <w:top w:val="single" w:sz="24" w:space="1" w:color="F2F2F2"/>
        <w:bottom w:val="single" w:sz="24" w:space="1" w:color="F2F2F2"/>
      </w:pBdr>
      <w:shd w:val="clear" w:color="auto" w:fill="F2F2F2"/>
      <w:spacing w:before="240" w:after="240"/>
      <w:ind w:left="936" w:right="936"/>
      <w:jc w:val="center"/>
    </w:pPr>
    <w:rPr>
      <w:rFonts w:cs="Times New Roman"/>
      <w:color w:val="000000"/>
      <w:sz w:val="20"/>
      <w:szCs w:val="20"/>
      <w:lang w:val="en-US" w:eastAsia="ru-RU"/>
    </w:rPr>
  </w:style>
  <w:style w:type="character" w:customStyle="1" w:styleId="IntenseQuoteChar">
    <w:name w:val="Intense Quote Char"/>
    <w:link w:val="IntenseQuote"/>
    <w:uiPriority w:val="99"/>
    <w:locked/>
    <w:rsid w:val="00DF3A5B"/>
    <w:rPr>
      <w:rFonts w:ascii="GHEA Grapalat" w:hAnsi="GHEA Grapalat" w:cs="Times New Roman"/>
      <w:color w:val="000000"/>
      <w:shd w:val="clear" w:color="auto" w:fill="F2F2F2"/>
      <w:lang w:val="en-US"/>
    </w:rPr>
  </w:style>
  <w:style w:type="character" w:styleId="SubtleEmphasis">
    <w:name w:val="Subtle Emphasis"/>
    <w:uiPriority w:val="99"/>
    <w:qFormat/>
    <w:rsid w:val="00DF3A5B"/>
    <w:rPr>
      <w:rFonts w:cs="Times New Roman"/>
      <w:i/>
      <w:color w:val="404040"/>
    </w:rPr>
  </w:style>
  <w:style w:type="character" w:styleId="IntenseEmphasis">
    <w:name w:val="Intense Emphasis"/>
    <w:uiPriority w:val="99"/>
    <w:qFormat/>
    <w:rsid w:val="00DF3A5B"/>
    <w:rPr>
      <w:rFonts w:cs="Times New Roman"/>
      <w:b/>
      <w:i/>
      <w:caps/>
    </w:rPr>
  </w:style>
  <w:style w:type="character" w:styleId="SubtleReference">
    <w:name w:val="Subtle Reference"/>
    <w:uiPriority w:val="99"/>
    <w:qFormat/>
    <w:rsid w:val="00DF3A5B"/>
    <w:rPr>
      <w:rFonts w:cs="Times New Roman"/>
      <w:smallCaps/>
      <w:color w:val="404040"/>
      <w:u w:val="single" w:color="7F7F7F"/>
    </w:rPr>
  </w:style>
  <w:style w:type="character" w:styleId="IntenseReference">
    <w:name w:val="Intense Reference"/>
    <w:uiPriority w:val="99"/>
    <w:qFormat/>
    <w:rsid w:val="00DF3A5B"/>
    <w:rPr>
      <w:rFonts w:cs="Times New Roman"/>
      <w:b/>
      <w:smallCaps/>
      <w:u w:val="single"/>
    </w:rPr>
  </w:style>
  <w:style w:type="character" w:styleId="BookTitle">
    <w:name w:val="Book Title"/>
    <w:uiPriority w:val="99"/>
    <w:qFormat/>
    <w:rsid w:val="00DF3A5B"/>
    <w:rPr>
      <w:rFonts w:cs="Times New Roman"/>
      <w:smallCaps/>
      <w:spacing w:val="5"/>
    </w:rPr>
  </w:style>
  <w:style w:type="paragraph" w:styleId="TOCHeading">
    <w:name w:val="TOC Heading"/>
    <w:basedOn w:val="Heading1"/>
    <w:next w:val="Normal"/>
    <w:uiPriority w:val="99"/>
    <w:qFormat/>
    <w:rsid w:val="00DF3A5B"/>
    <w:pPr>
      <w:outlineLvl w:val="9"/>
    </w:pPr>
  </w:style>
  <w:style w:type="paragraph" w:customStyle="1" w:styleId="definition">
    <w:name w:val="definition"/>
    <w:basedOn w:val="BodyText"/>
    <w:uiPriority w:val="99"/>
    <w:rsid w:val="00DF3A5B"/>
    <w:pPr>
      <w:widowControl/>
      <w:numPr>
        <w:numId w:val="10"/>
      </w:numPr>
      <w:spacing w:after="360" w:line="360" w:lineRule="atLeast"/>
      <w:ind w:left="0"/>
      <w:jc w:val="both"/>
    </w:pPr>
    <w:rPr>
      <w:rFonts w:ascii="Verdana" w:eastAsia="Times New Roman" w:hAnsi="Verdana"/>
      <w:lang w:val="en-GB" w:eastAsia="en-GB"/>
    </w:rPr>
  </w:style>
  <w:style w:type="paragraph" w:customStyle="1" w:styleId="definitionsub">
    <w:name w:val="definition sub"/>
    <w:basedOn w:val="BodyText"/>
    <w:uiPriority w:val="99"/>
    <w:rsid w:val="00DF3A5B"/>
    <w:pPr>
      <w:widowControl/>
      <w:numPr>
        <w:ilvl w:val="1"/>
        <w:numId w:val="10"/>
      </w:numPr>
      <w:spacing w:after="360" w:line="360" w:lineRule="atLeast"/>
      <w:jc w:val="both"/>
    </w:pPr>
    <w:rPr>
      <w:rFonts w:ascii="Verdana" w:eastAsia="Times New Roman" w:hAnsi="Verdana"/>
      <w:lang w:val="en-GB" w:eastAsia="en-GB"/>
    </w:rPr>
  </w:style>
  <w:style w:type="paragraph" w:styleId="TOC1">
    <w:name w:val="toc 1"/>
    <w:basedOn w:val="Normal"/>
    <w:next w:val="Normal"/>
    <w:autoRedefine/>
    <w:uiPriority w:val="39"/>
    <w:rsid w:val="00151BC7"/>
    <w:pPr>
      <w:tabs>
        <w:tab w:val="left" w:pos="400"/>
        <w:tab w:val="right" w:leader="dot" w:pos="9016"/>
      </w:tabs>
      <w:spacing w:before="120" w:after="120"/>
      <w:jc w:val="left"/>
    </w:pPr>
    <w:rPr>
      <w:b/>
      <w:bCs/>
      <w:caps/>
      <w:noProof/>
      <w:lang w:val="ru-RU"/>
    </w:rPr>
  </w:style>
  <w:style w:type="character" w:styleId="Hyperlink">
    <w:name w:val="Hyperlink"/>
    <w:uiPriority w:val="99"/>
    <w:rsid w:val="00DF3A5B"/>
    <w:rPr>
      <w:rFonts w:cs="Times New Roman"/>
      <w:color w:val="00A3E0"/>
      <w:u w:val="single"/>
    </w:rPr>
  </w:style>
  <w:style w:type="paragraph" w:styleId="TOC2">
    <w:name w:val="toc 2"/>
    <w:basedOn w:val="Normal"/>
    <w:next w:val="Normal"/>
    <w:autoRedefine/>
    <w:uiPriority w:val="39"/>
    <w:rsid w:val="00EB07F7"/>
    <w:pPr>
      <w:tabs>
        <w:tab w:val="right" w:leader="dot" w:pos="9016"/>
      </w:tabs>
      <w:spacing w:after="110"/>
      <w:ind w:left="200"/>
      <w:jc w:val="left"/>
    </w:pPr>
    <w:rPr>
      <w:smallCaps/>
      <w:szCs w:val="20"/>
    </w:rPr>
  </w:style>
  <w:style w:type="paragraph" w:styleId="Header">
    <w:name w:val="header"/>
    <w:basedOn w:val="Normal"/>
    <w:link w:val="HeaderChar"/>
    <w:uiPriority w:val="99"/>
    <w:rsid w:val="00DF3A5B"/>
    <w:pPr>
      <w:tabs>
        <w:tab w:val="center" w:pos="4513"/>
        <w:tab w:val="right" w:pos="9026"/>
      </w:tabs>
      <w:spacing w:after="0" w:line="240" w:lineRule="auto"/>
    </w:pPr>
    <w:rPr>
      <w:rFonts w:cs="Times New Roman"/>
      <w:sz w:val="20"/>
      <w:szCs w:val="20"/>
      <w:lang w:val="en-US" w:eastAsia="ru-RU"/>
    </w:rPr>
  </w:style>
  <w:style w:type="character" w:customStyle="1" w:styleId="HeaderChar">
    <w:name w:val="Header Char"/>
    <w:link w:val="Header"/>
    <w:uiPriority w:val="99"/>
    <w:locked/>
    <w:rsid w:val="00DF3A5B"/>
    <w:rPr>
      <w:rFonts w:ascii="GHEA Grapalat" w:hAnsi="GHEA Grapalat" w:cs="Times New Roman"/>
      <w:lang w:val="en-US"/>
    </w:rPr>
  </w:style>
  <w:style w:type="paragraph" w:styleId="Footer">
    <w:name w:val="footer"/>
    <w:basedOn w:val="Normal"/>
    <w:link w:val="FooterChar"/>
    <w:uiPriority w:val="99"/>
    <w:rsid w:val="00DF3A5B"/>
    <w:pPr>
      <w:tabs>
        <w:tab w:val="center" w:pos="4513"/>
        <w:tab w:val="right" w:pos="9026"/>
      </w:tabs>
      <w:spacing w:after="0" w:line="240" w:lineRule="auto"/>
    </w:pPr>
    <w:rPr>
      <w:rFonts w:cs="Times New Roman"/>
      <w:sz w:val="20"/>
      <w:szCs w:val="20"/>
      <w:lang w:val="en-US" w:eastAsia="ru-RU"/>
    </w:rPr>
  </w:style>
  <w:style w:type="character" w:customStyle="1" w:styleId="FooterChar">
    <w:name w:val="Footer Char"/>
    <w:link w:val="Footer"/>
    <w:uiPriority w:val="99"/>
    <w:locked/>
    <w:rsid w:val="00DF3A5B"/>
    <w:rPr>
      <w:rFonts w:ascii="GHEA Grapalat" w:hAnsi="GHEA Grapalat" w:cs="Times New Roman"/>
      <w:lang w:val="en-US"/>
    </w:rPr>
  </w:style>
  <w:style w:type="table" w:styleId="TableGrid">
    <w:name w:val="Table Grid"/>
    <w:aliases w:val="Tabellengitternetz,Table long document"/>
    <w:basedOn w:val="TableNormal"/>
    <w:uiPriority w:val="99"/>
    <w:rsid w:val="00DF3A5B"/>
    <w:rPr>
      <w:rFonts w:ascii="Verdana" w:eastAsia="Times New Roman" w:hAnsi="Verdana"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F3A5B"/>
    <w:pPr>
      <w:widowControl w:val="0"/>
      <w:autoSpaceDE w:val="0"/>
      <w:autoSpaceDN w:val="0"/>
      <w:adjustRightInd w:val="0"/>
    </w:pPr>
    <w:rPr>
      <w:rFonts w:ascii="Times New Roman" w:eastAsia="Times New Roman" w:hAnsi="Times New Roman"/>
      <w:color w:val="000000"/>
      <w:sz w:val="24"/>
      <w:szCs w:val="24"/>
    </w:rPr>
  </w:style>
  <w:style w:type="paragraph" w:customStyle="1" w:styleId="CM154">
    <w:name w:val="CM154"/>
    <w:basedOn w:val="Default"/>
    <w:next w:val="Default"/>
    <w:uiPriority w:val="99"/>
    <w:rsid w:val="00DF3A5B"/>
    <w:pPr>
      <w:spacing w:after="515"/>
    </w:pPr>
    <w:rPr>
      <w:color w:val="auto"/>
    </w:rPr>
  </w:style>
  <w:style w:type="paragraph" w:customStyle="1" w:styleId="CM157">
    <w:name w:val="CM157"/>
    <w:basedOn w:val="Default"/>
    <w:next w:val="Default"/>
    <w:uiPriority w:val="99"/>
    <w:rsid w:val="00DF3A5B"/>
    <w:pPr>
      <w:spacing w:after="120"/>
    </w:pPr>
    <w:rPr>
      <w:color w:val="auto"/>
    </w:rPr>
  </w:style>
  <w:style w:type="paragraph" w:customStyle="1" w:styleId="CM159">
    <w:name w:val="CM159"/>
    <w:basedOn w:val="Default"/>
    <w:next w:val="Default"/>
    <w:uiPriority w:val="99"/>
    <w:rsid w:val="00DF3A5B"/>
    <w:pPr>
      <w:spacing w:after="270"/>
    </w:pPr>
    <w:rPr>
      <w:color w:val="auto"/>
    </w:rPr>
  </w:style>
  <w:style w:type="paragraph" w:customStyle="1" w:styleId="CM3">
    <w:name w:val="CM3"/>
    <w:basedOn w:val="Default"/>
    <w:next w:val="Default"/>
    <w:uiPriority w:val="99"/>
    <w:rsid w:val="00DF3A5B"/>
    <w:pPr>
      <w:spacing w:line="266" w:lineRule="atLeast"/>
    </w:pPr>
    <w:rPr>
      <w:color w:val="auto"/>
    </w:rPr>
  </w:style>
  <w:style w:type="table" w:customStyle="1" w:styleId="GridTable41">
    <w:name w:val="Grid Table 41"/>
    <w:uiPriority w:val="99"/>
    <w:rsid w:val="00DF3A5B"/>
    <w:rPr>
      <w:rFonts w:ascii="Verdana" w:eastAsia="Times New Roman" w:hAnsi="Verdana" w:cs="Latha"/>
      <w:lang w:val="ru-RU"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character" w:customStyle="1" w:styleId="CommentTextChar">
    <w:name w:val="Comment Text Char"/>
    <w:uiPriority w:val="99"/>
    <w:semiHidden/>
    <w:locked/>
    <w:rsid w:val="00DF3A5B"/>
    <w:rPr>
      <w:rFonts w:ascii="GHEA Grapalat" w:hAnsi="GHEA Grapalat"/>
      <w:sz w:val="20"/>
      <w:lang w:val="en-US"/>
    </w:rPr>
  </w:style>
  <w:style w:type="paragraph" w:styleId="CommentText">
    <w:name w:val="annotation text"/>
    <w:basedOn w:val="Normal"/>
    <w:link w:val="CommentTextChar1"/>
    <w:uiPriority w:val="99"/>
    <w:semiHidden/>
    <w:rsid w:val="00DF3A5B"/>
    <w:pPr>
      <w:spacing w:line="240" w:lineRule="auto"/>
    </w:pPr>
    <w:rPr>
      <w:rFonts w:eastAsia="Calibri" w:cs="Times New Roman"/>
      <w:sz w:val="20"/>
      <w:szCs w:val="20"/>
      <w:lang w:val="en-US" w:eastAsia="ru-RU"/>
    </w:rPr>
  </w:style>
  <w:style w:type="character" w:customStyle="1" w:styleId="CommentTextChar1">
    <w:name w:val="Comment Text Char1"/>
    <w:link w:val="CommentText"/>
    <w:uiPriority w:val="99"/>
    <w:semiHidden/>
    <w:locked/>
    <w:rsid w:val="00954340"/>
    <w:rPr>
      <w:rFonts w:cs="Times New Roman"/>
    </w:rPr>
  </w:style>
  <w:style w:type="character" w:customStyle="1" w:styleId="CommentSubjectChar">
    <w:name w:val="Comment Subject Char"/>
    <w:uiPriority w:val="99"/>
    <w:semiHidden/>
    <w:locked/>
    <w:rsid w:val="00DF3A5B"/>
    <w:rPr>
      <w:rFonts w:ascii="GHEA Grapalat" w:hAnsi="GHEA Grapalat"/>
      <w:b/>
      <w:sz w:val="20"/>
      <w:lang w:val="en-US"/>
    </w:rPr>
  </w:style>
  <w:style w:type="paragraph" w:styleId="CommentSubject">
    <w:name w:val="annotation subject"/>
    <w:basedOn w:val="CommentText"/>
    <w:next w:val="CommentText"/>
    <w:link w:val="CommentSubjectChar1"/>
    <w:uiPriority w:val="99"/>
    <w:semiHidden/>
    <w:rsid w:val="00DF3A5B"/>
    <w:rPr>
      <w:b/>
    </w:rPr>
  </w:style>
  <w:style w:type="character" w:customStyle="1" w:styleId="CommentSubjectChar1">
    <w:name w:val="Comment Subject Char1"/>
    <w:link w:val="CommentSubject"/>
    <w:uiPriority w:val="99"/>
    <w:semiHidden/>
    <w:locked/>
    <w:rsid w:val="00312B9B"/>
    <w:rPr>
      <w:rFonts w:ascii="GHEA Grapalat" w:hAnsi="GHEA Grapalat" w:cs="Times New Roman"/>
      <w:b/>
      <w:sz w:val="20"/>
      <w:lang w:val="hy-AM"/>
    </w:rPr>
  </w:style>
  <w:style w:type="paragraph" w:styleId="BalloonText">
    <w:name w:val="Balloon Text"/>
    <w:basedOn w:val="Normal"/>
    <w:link w:val="BalloonTextChar"/>
    <w:uiPriority w:val="99"/>
    <w:semiHidden/>
    <w:rsid w:val="00DF3A5B"/>
    <w:pPr>
      <w:spacing w:after="0" w:line="240" w:lineRule="auto"/>
    </w:pPr>
    <w:rPr>
      <w:rFonts w:ascii="Segoe UI" w:hAnsi="Segoe UI" w:cs="Times New Roman"/>
      <w:sz w:val="18"/>
      <w:szCs w:val="18"/>
      <w:lang w:val="en-US" w:eastAsia="ru-RU"/>
    </w:rPr>
  </w:style>
  <w:style w:type="character" w:customStyle="1" w:styleId="BalloonTextChar">
    <w:name w:val="Balloon Text Char"/>
    <w:link w:val="BalloonText"/>
    <w:uiPriority w:val="99"/>
    <w:semiHidden/>
    <w:locked/>
    <w:rsid w:val="00DF3A5B"/>
    <w:rPr>
      <w:rFonts w:ascii="Segoe UI" w:hAnsi="Segoe UI" w:cs="Times New Roman"/>
      <w:sz w:val="18"/>
      <w:lang w:val="en-US"/>
    </w:rPr>
  </w:style>
  <w:style w:type="paragraph" w:customStyle="1" w:styleId="CM156">
    <w:name w:val="CM156"/>
    <w:basedOn w:val="Default"/>
    <w:next w:val="Default"/>
    <w:uiPriority w:val="99"/>
    <w:rsid w:val="00DF3A5B"/>
    <w:pPr>
      <w:spacing w:after="383"/>
    </w:pPr>
    <w:rPr>
      <w:color w:val="auto"/>
    </w:rPr>
  </w:style>
  <w:style w:type="paragraph" w:customStyle="1" w:styleId="CM161">
    <w:name w:val="CM161"/>
    <w:basedOn w:val="Default"/>
    <w:next w:val="Default"/>
    <w:uiPriority w:val="99"/>
    <w:rsid w:val="00DF3A5B"/>
    <w:pPr>
      <w:spacing w:after="455"/>
    </w:pPr>
    <w:rPr>
      <w:color w:val="auto"/>
    </w:rPr>
  </w:style>
  <w:style w:type="paragraph" w:customStyle="1" w:styleId="CM24">
    <w:name w:val="CM24"/>
    <w:basedOn w:val="Default"/>
    <w:next w:val="Default"/>
    <w:uiPriority w:val="99"/>
    <w:rsid w:val="00DF3A5B"/>
    <w:pPr>
      <w:spacing w:line="263" w:lineRule="atLeast"/>
    </w:pPr>
    <w:rPr>
      <w:color w:val="auto"/>
    </w:rPr>
  </w:style>
  <w:style w:type="paragraph" w:customStyle="1" w:styleId="CM79">
    <w:name w:val="CM79"/>
    <w:basedOn w:val="Default"/>
    <w:next w:val="Default"/>
    <w:uiPriority w:val="99"/>
    <w:rsid w:val="00DF3A5B"/>
    <w:pPr>
      <w:spacing w:line="216" w:lineRule="atLeast"/>
    </w:pPr>
    <w:rPr>
      <w:color w:val="auto"/>
    </w:rPr>
  </w:style>
  <w:style w:type="paragraph" w:customStyle="1" w:styleId="CM81">
    <w:name w:val="CM81"/>
    <w:basedOn w:val="Default"/>
    <w:next w:val="Default"/>
    <w:uiPriority w:val="99"/>
    <w:rsid w:val="00DF3A5B"/>
    <w:pPr>
      <w:spacing w:line="260" w:lineRule="atLeast"/>
    </w:pPr>
    <w:rPr>
      <w:color w:val="auto"/>
    </w:rPr>
  </w:style>
  <w:style w:type="paragraph" w:styleId="FootnoteText">
    <w:name w:val="footnote text"/>
    <w:aliases w:val="EIDEP-Fußnotentext,Fußnotentext Char Char,Fußnotentext Char Char Char Char Char Char,Fußnotentext Char Char Char,Fußnotentext Char Char Char Char,Fußnotentext Char Char Char Char Char Char Char Char Char Char Char Char,single space"/>
    <w:basedOn w:val="Normal"/>
    <w:link w:val="FootnoteTextChar"/>
    <w:uiPriority w:val="99"/>
    <w:rsid w:val="00DF3A5B"/>
    <w:pPr>
      <w:spacing w:after="200" w:line="276" w:lineRule="auto"/>
      <w:jc w:val="left"/>
    </w:pPr>
    <w:rPr>
      <w:rFonts w:ascii="Calibri" w:hAnsi="Calibri" w:cs="Times New Roman"/>
      <w:sz w:val="20"/>
      <w:szCs w:val="20"/>
      <w:lang w:val="ru-RU" w:eastAsia="ru-RU"/>
    </w:rPr>
  </w:style>
  <w:style w:type="character" w:customStyle="1" w:styleId="FootnoteTextChar">
    <w:name w:val="Footnote Text Char"/>
    <w:aliases w:val="EIDEP-Fußnotentext Char,Fußnotentext Char Char Char1,Fußnotentext Char Char Char Char Char Char Char,Fußnotentext Char Char Char Char1,Fußnotentext Char Char Char Char Char,single space Char"/>
    <w:link w:val="FootnoteText"/>
    <w:uiPriority w:val="99"/>
    <w:locked/>
    <w:rsid w:val="00DF3A5B"/>
    <w:rPr>
      <w:rFonts w:ascii="Calibri" w:hAnsi="Calibri" w:cs="Times New Roman"/>
      <w:sz w:val="20"/>
    </w:rPr>
  </w:style>
  <w:style w:type="character" w:styleId="FootnoteReference">
    <w:name w:val="footnote reference"/>
    <w:aliases w:val="Fußnotenzeichen_,SUPERS,Footnote Reference Superscript,Ref,de nota al pie,number,BVI fnr,Footnote tex,Footnote Reference Number,E FNZ,-E Fußnotenzeichen,Footnote#,Footnote symbol,Footnote,Times 10 Point,Exposant 3 Point"/>
    <w:uiPriority w:val="99"/>
    <w:rsid w:val="00DF3A5B"/>
    <w:rPr>
      <w:rFonts w:cs="Times New Roman"/>
      <w:vertAlign w:val="superscript"/>
    </w:rPr>
  </w:style>
  <w:style w:type="paragraph" w:customStyle="1" w:styleId="CM35">
    <w:name w:val="CM35"/>
    <w:basedOn w:val="Default"/>
    <w:next w:val="Default"/>
    <w:uiPriority w:val="99"/>
    <w:rsid w:val="00DF3A5B"/>
    <w:pPr>
      <w:spacing w:line="260" w:lineRule="atLeast"/>
    </w:pPr>
    <w:rPr>
      <w:color w:val="auto"/>
    </w:rPr>
  </w:style>
  <w:style w:type="paragraph" w:customStyle="1" w:styleId="CM36">
    <w:name w:val="CM36"/>
    <w:basedOn w:val="Default"/>
    <w:next w:val="Default"/>
    <w:uiPriority w:val="99"/>
    <w:rsid w:val="00DF3A5B"/>
    <w:pPr>
      <w:spacing w:line="263" w:lineRule="atLeast"/>
    </w:pPr>
    <w:rPr>
      <w:color w:val="auto"/>
    </w:rPr>
  </w:style>
  <w:style w:type="character" w:customStyle="1" w:styleId="BodyText2Char">
    <w:name w:val="Body Text 2 Char"/>
    <w:uiPriority w:val="99"/>
    <w:semiHidden/>
    <w:locked/>
    <w:rsid w:val="00DF3A5B"/>
    <w:rPr>
      <w:rFonts w:ascii="GHEA Grapalat" w:hAnsi="GHEA Grapalat"/>
      <w:lang w:val="en-US"/>
    </w:rPr>
  </w:style>
  <w:style w:type="paragraph" w:styleId="BodyText2">
    <w:name w:val="Body Text 2"/>
    <w:basedOn w:val="Normal"/>
    <w:link w:val="BodyText2Char1"/>
    <w:uiPriority w:val="99"/>
    <w:semiHidden/>
    <w:rsid w:val="00DF3A5B"/>
    <w:pPr>
      <w:spacing w:after="120" w:line="480" w:lineRule="auto"/>
    </w:pPr>
    <w:rPr>
      <w:rFonts w:eastAsia="Calibri" w:cs="Times New Roman"/>
      <w:sz w:val="20"/>
      <w:szCs w:val="20"/>
      <w:lang w:val="en-US" w:eastAsia="ru-RU"/>
    </w:rPr>
  </w:style>
  <w:style w:type="character" w:customStyle="1" w:styleId="BodyText2Char1">
    <w:name w:val="Body Text 2 Char1"/>
    <w:link w:val="BodyText2"/>
    <w:uiPriority w:val="99"/>
    <w:semiHidden/>
    <w:locked/>
    <w:rsid w:val="00312B9B"/>
    <w:rPr>
      <w:rFonts w:cs="Times New Roman"/>
      <w:lang w:val="hy-AM"/>
    </w:rPr>
  </w:style>
  <w:style w:type="character" w:customStyle="1" w:styleId="BodyText3Char">
    <w:name w:val="Body Text 3 Char"/>
    <w:uiPriority w:val="99"/>
    <w:semiHidden/>
    <w:locked/>
    <w:rsid w:val="00DF3A5B"/>
    <w:rPr>
      <w:rFonts w:ascii="GHEA Grapalat" w:hAnsi="GHEA Grapalat"/>
      <w:sz w:val="16"/>
      <w:lang w:val="en-US"/>
    </w:rPr>
  </w:style>
  <w:style w:type="paragraph" w:styleId="BodyText3">
    <w:name w:val="Body Text 3"/>
    <w:basedOn w:val="Normal"/>
    <w:link w:val="BodyText3Char1"/>
    <w:uiPriority w:val="99"/>
    <w:semiHidden/>
    <w:rsid w:val="00DF3A5B"/>
    <w:pPr>
      <w:spacing w:after="120"/>
    </w:pPr>
    <w:rPr>
      <w:rFonts w:eastAsia="Calibri" w:cs="Times New Roman"/>
      <w:sz w:val="16"/>
      <w:szCs w:val="20"/>
      <w:lang w:val="en-US" w:eastAsia="ru-RU"/>
    </w:rPr>
  </w:style>
  <w:style w:type="character" w:customStyle="1" w:styleId="BodyText3Char1">
    <w:name w:val="Body Text 3 Char1"/>
    <w:link w:val="BodyText3"/>
    <w:uiPriority w:val="99"/>
    <w:semiHidden/>
    <w:locked/>
    <w:rsid w:val="00312B9B"/>
    <w:rPr>
      <w:rFonts w:cs="Times New Roman"/>
      <w:sz w:val="16"/>
      <w:lang w:val="hy-AM"/>
    </w:rPr>
  </w:style>
  <w:style w:type="paragraph" w:customStyle="1" w:styleId="CM158">
    <w:name w:val="CM158"/>
    <w:basedOn w:val="Default"/>
    <w:next w:val="Default"/>
    <w:uiPriority w:val="99"/>
    <w:rsid w:val="00DF3A5B"/>
    <w:pPr>
      <w:spacing w:after="800"/>
    </w:pPr>
    <w:rPr>
      <w:color w:val="auto"/>
    </w:rPr>
  </w:style>
  <w:style w:type="paragraph" w:styleId="Revision">
    <w:name w:val="Revision"/>
    <w:hidden/>
    <w:uiPriority w:val="99"/>
    <w:semiHidden/>
    <w:rsid w:val="00DF3A5B"/>
    <w:rPr>
      <w:rFonts w:ascii="Verdana" w:eastAsia="Times New Roman" w:hAnsi="Verdana" w:cs="Latha"/>
      <w:szCs w:val="22"/>
    </w:rPr>
  </w:style>
  <w:style w:type="paragraph" w:styleId="TOC3">
    <w:name w:val="toc 3"/>
    <w:basedOn w:val="Normal"/>
    <w:next w:val="Normal"/>
    <w:autoRedefine/>
    <w:uiPriority w:val="99"/>
    <w:rsid w:val="00DF3A5B"/>
    <w:pPr>
      <w:spacing w:after="0"/>
      <w:ind w:left="400"/>
      <w:jc w:val="left"/>
    </w:pPr>
    <w:rPr>
      <w:i/>
      <w:iCs/>
      <w:szCs w:val="20"/>
    </w:rPr>
  </w:style>
  <w:style w:type="paragraph" w:styleId="TOC4">
    <w:name w:val="toc 4"/>
    <w:basedOn w:val="Normal"/>
    <w:next w:val="Normal"/>
    <w:autoRedefine/>
    <w:uiPriority w:val="99"/>
    <w:rsid w:val="00DF3A5B"/>
    <w:pPr>
      <w:spacing w:after="0"/>
      <w:ind w:left="600"/>
      <w:jc w:val="left"/>
    </w:pPr>
    <w:rPr>
      <w:sz w:val="18"/>
      <w:szCs w:val="18"/>
    </w:rPr>
  </w:style>
  <w:style w:type="paragraph" w:styleId="TOC5">
    <w:name w:val="toc 5"/>
    <w:basedOn w:val="Normal"/>
    <w:next w:val="Normal"/>
    <w:autoRedefine/>
    <w:uiPriority w:val="99"/>
    <w:rsid w:val="00DF3A5B"/>
    <w:pPr>
      <w:spacing w:after="0"/>
      <w:ind w:left="800"/>
      <w:jc w:val="left"/>
    </w:pPr>
    <w:rPr>
      <w:sz w:val="18"/>
      <w:szCs w:val="18"/>
    </w:rPr>
  </w:style>
  <w:style w:type="paragraph" w:styleId="TOC6">
    <w:name w:val="toc 6"/>
    <w:basedOn w:val="Normal"/>
    <w:next w:val="Normal"/>
    <w:autoRedefine/>
    <w:uiPriority w:val="99"/>
    <w:rsid w:val="00DF3A5B"/>
    <w:pPr>
      <w:spacing w:after="0"/>
      <w:ind w:left="1000"/>
      <w:jc w:val="left"/>
    </w:pPr>
    <w:rPr>
      <w:sz w:val="18"/>
      <w:szCs w:val="18"/>
    </w:rPr>
  </w:style>
  <w:style w:type="paragraph" w:styleId="TOC7">
    <w:name w:val="toc 7"/>
    <w:basedOn w:val="Normal"/>
    <w:next w:val="Normal"/>
    <w:autoRedefine/>
    <w:uiPriority w:val="99"/>
    <w:rsid w:val="00DF3A5B"/>
    <w:pPr>
      <w:spacing w:after="0"/>
      <w:ind w:left="1200"/>
      <w:jc w:val="left"/>
    </w:pPr>
    <w:rPr>
      <w:sz w:val="18"/>
      <w:szCs w:val="18"/>
    </w:rPr>
  </w:style>
  <w:style w:type="paragraph" w:styleId="TOC8">
    <w:name w:val="toc 8"/>
    <w:basedOn w:val="Normal"/>
    <w:next w:val="Normal"/>
    <w:autoRedefine/>
    <w:uiPriority w:val="99"/>
    <w:rsid w:val="00DF3A5B"/>
    <w:pPr>
      <w:spacing w:after="0"/>
      <w:ind w:left="1400"/>
      <w:jc w:val="left"/>
    </w:pPr>
    <w:rPr>
      <w:sz w:val="18"/>
      <w:szCs w:val="18"/>
    </w:rPr>
  </w:style>
  <w:style w:type="paragraph" w:styleId="TOC9">
    <w:name w:val="toc 9"/>
    <w:basedOn w:val="Normal"/>
    <w:next w:val="Normal"/>
    <w:autoRedefine/>
    <w:uiPriority w:val="99"/>
    <w:rsid w:val="00DF3A5B"/>
    <w:pPr>
      <w:spacing w:after="0"/>
      <w:ind w:left="1600"/>
      <w:jc w:val="left"/>
    </w:pPr>
    <w:rPr>
      <w:sz w:val="18"/>
      <w:szCs w:val="18"/>
    </w:rPr>
  </w:style>
  <w:style w:type="paragraph" w:customStyle="1" w:styleId="CM47">
    <w:name w:val="CM47"/>
    <w:basedOn w:val="Normal"/>
    <w:next w:val="Normal"/>
    <w:uiPriority w:val="99"/>
    <w:rsid w:val="00DF3A5B"/>
    <w:pPr>
      <w:widowControl w:val="0"/>
      <w:autoSpaceDE w:val="0"/>
      <w:autoSpaceDN w:val="0"/>
      <w:adjustRightInd w:val="0"/>
      <w:spacing w:after="0" w:line="240" w:lineRule="auto"/>
      <w:jc w:val="left"/>
    </w:pPr>
    <w:rPr>
      <w:rFonts w:ascii="Cambria" w:hAnsi="Cambria" w:cs="Times New Roman"/>
      <w:sz w:val="24"/>
      <w:szCs w:val="24"/>
      <w:lang w:val="en-GB"/>
    </w:rPr>
  </w:style>
  <w:style w:type="paragraph" w:customStyle="1" w:styleId="AODocTxt">
    <w:name w:val="AODocTxt"/>
    <w:basedOn w:val="Normal"/>
    <w:uiPriority w:val="99"/>
    <w:rsid w:val="00DF3A5B"/>
    <w:pPr>
      <w:spacing w:before="240" w:after="0" w:line="260" w:lineRule="atLeast"/>
    </w:pPr>
    <w:rPr>
      <w:rFonts w:ascii="Times New Roman" w:eastAsia="SimSun" w:hAnsi="Times New Roman" w:cs="Times New Roman"/>
    </w:rPr>
  </w:style>
  <w:style w:type="paragraph" w:customStyle="1" w:styleId="AODocTxtL1">
    <w:name w:val="AODocTxtL1"/>
    <w:basedOn w:val="AODocTxt"/>
    <w:uiPriority w:val="99"/>
    <w:rsid w:val="00DF3A5B"/>
    <w:pPr>
      <w:numPr>
        <w:ilvl w:val="1"/>
      </w:numPr>
    </w:pPr>
  </w:style>
  <w:style w:type="paragraph" w:customStyle="1" w:styleId="AODocTxtL2">
    <w:name w:val="AODocTxtL2"/>
    <w:basedOn w:val="AODocTxt"/>
    <w:uiPriority w:val="99"/>
    <w:rsid w:val="00DF3A5B"/>
    <w:pPr>
      <w:numPr>
        <w:ilvl w:val="2"/>
      </w:numPr>
    </w:pPr>
  </w:style>
  <w:style w:type="paragraph" w:customStyle="1" w:styleId="AODocTxtL3">
    <w:name w:val="AODocTxtL3"/>
    <w:basedOn w:val="AODocTxt"/>
    <w:uiPriority w:val="99"/>
    <w:rsid w:val="00DF3A5B"/>
    <w:pPr>
      <w:numPr>
        <w:ilvl w:val="3"/>
      </w:numPr>
    </w:pPr>
  </w:style>
  <w:style w:type="paragraph" w:customStyle="1" w:styleId="AODocTxtL4">
    <w:name w:val="AODocTxtL4"/>
    <w:basedOn w:val="AODocTxt"/>
    <w:uiPriority w:val="99"/>
    <w:rsid w:val="00DF3A5B"/>
    <w:pPr>
      <w:numPr>
        <w:ilvl w:val="4"/>
      </w:numPr>
    </w:pPr>
  </w:style>
  <w:style w:type="paragraph" w:customStyle="1" w:styleId="AODocTxtL5">
    <w:name w:val="AODocTxtL5"/>
    <w:basedOn w:val="AODocTxt"/>
    <w:uiPriority w:val="99"/>
    <w:rsid w:val="00DF3A5B"/>
    <w:pPr>
      <w:numPr>
        <w:ilvl w:val="5"/>
      </w:numPr>
    </w:pPr>
  </w:style>
  <w:style w:type="paragraph" w:customStyle="1" w:styleId="AODocTxtL6">
    <w:name w:val="AODocTxtL6"/>
    <w:basedOn w:val="AODocTxt"/>
    <w:uiPriority w:val="99"/>
    <w:rsid w:val="00DF3A5B"/>
    <w:pPr>
      <w:numPr>
        <w:ilvl w:val="6"/>
      </w:numPr>
    </w:pPr>
  </w:style>
  <w:style w:type="paragraph" w:customStyle="1" w:styleId="AODocTxtL7">
    <w:name w:val="AODocTxtL7"/>
    <w:basedOn w:val="AODocTxt"/>
    <w:uiPriority w:val="99"/>
    <w:rsid w:val="00DF3A5B"/>
    <w:pPr>
      <w:numPr>
        <w:ilvl w:val="7"/>
      </w:numPr>
    </w:pPr>
  </w:style>
  <w:style w:type="paragraph" w:customStyle="1" w:styleId="AODocTxtL8">
    <w:name w:val="AODocTxtL8"/>
    <w:basedOn w:val="AODocTxt"/>
    <w:uiPriority w:val="99"/>
    <w:rsid w:val="00DF3A5B"/>
    <w:pPr>
      <w:numPr>
        <w:ilvl w:val="8"/>
      </w:numPr>
    </w:pPr>
  </w:style>
  <w:style w:type="paragraph" w:customStyle="1" w:styleId="Style">
    <w:name w:val="Style"/>
    <w:uiPriority w:val="99"/>
    <w:rsid w:val="00DF3A5B"/>
    <w:pPr>
      <w:widowControl w:val="0"/>
      <w:autoSpaceDE w:val="0"/>
      <w:autoSpaceDN w:val="0"/>
      <w:adjustRightInd w:val="0"/>
    </w:pPr>
    <w:rPr>
      <w:rFonts w:ascii="Times New Roman" w:eastAsia="Times New Roman" w:hAnsi="Times New Roman"/>
      <w:sz w:val="24"/>
      <w:szCs w:val="24"/>
      <w:lang w:val="en-IN" w:eastAsia="en-IN"/>
    </w:rPr>
  </w:style>
  <w:style w:type="character" w:customStyle="1" w:styleId="apple-converted-space">
    <w:name w:val="apple-converted-space"/>
    <w:uiPriority w:val="99"/>
    <w:rsid w:val="00DF3A5B"/>
    <w:rPr>
      <w:rFonts w:cs="Times New Roman"/>
    </w:rPr>
  </w:style>
  <w:style w:type="paragraph" w:styleId="NormalWeb">
    <w:name w:val="Normal (Web)"/>
    <w:basedOn w:val="Normal"/>
    <w:uiPriority w:val="99"/>
    <w:rsid w:val="00DF3A5B"/>
    <w:pPr>
      <w:spacing w:before="100" w:beforeAutospacing="1" w:after="100" w:afterAutospacing="1" w:line="240" w:lineRule="auto"/>
      <w:jc w:val="left"/>
    </w:pPr>
    <w:rPr>
      <w:rFonts w:ascii="Times New Roman" w:hAnsi="Times New Roman" w:cs="Times New Roman"/>
      <w:sz w:val="24"/>
      <w:szCs w:val="24"/>
    </w:rPr>
  </w:style>
  <w:style w:type="table" w:customStyle="1" w:styleId="TableGrid3">
    <w:name w:val="Table Grid3"/>
    <w:uiPriority w:val="99"/>
    <w:rsid w:val="00DF3A5B"/>
    <w:rPr>
      <w:rFonts w:ascii="Verdana" w:hAnsi="Verdana" w:cs="Lath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B03033"/>
    <w:pPr>
      <w:numPr>
        <w:numId w:val="20"/>
      </w:numPr>
      <w:spacing w:after="0" w:line="240" w:lineRule="auto"/>
      <w:ind w:left="360"/>
      <w:contextualSpacing/>
      <w:jc w:val="left"/>
    </w:pPr>
    <w:rPr>
      <w:rFonts w:ascii="Calibri" w:eastAsia="Calibri" w:hAnsi="Calibri" w:cs="Times New Roman"/>
      <w:sz w:val="24"/>
      <w:szCs w:val="24"/>
    </w:rPr>
  </w:style>
  <w:style w:type="paragraph" w:customStyle="1" w:styleId="Heading41">
    <w:name w:val="Heading 41"/>
    <w:basedOn w:val="Normal"/>
    <w:next w:val="Normal"/>
    <w:autoRedefine/>
    <w:uiPriority w:val="99"/>
    <w:rsid w:val="00954340"/>
    <w:pPr>
      <w:tabs>
        <w:tab w:val="num" w:pos="360"/>
      </w:tabs>
      <w:spacing w:before="400" w:after="240" w:line="264" w:lineRule="auto"/>
      <w:ind w:left="360" w:hanging="360"/>
      <w:outlineLvl w:val="3"/>
    </w:pPr>
    <w:rPr>
      <w:rFonts w:ascii="Calibri" w:eastAsia="Calibri" w:hAnsi="Calibri" w:cs="Calibri"/>
      <w:b/>
      <w:color w:val="000000"/>
      <w:lang w:val="de-DE"/>
    </w:rPr>
  </w:style>
  <w:style w:type="paragraph" w:customStyle="1" w:styleId="Heading51">
    <w:name w:val="Heading 51"/>
    <w:basedOn w:val="Normal"/>
    <w:next w:val="Normal"/>
    <w:uiPriority w:val="99"/>
    <w:rsid w:val="00954340"/>
    <w:pPr>
      <w:tabs>
        <w:tab w:val="num" w:pos="360"/>
      </w:tabs>
      <w:spacing w:before="240" w:after="120" w:line="271" w:lineRule="auto"/>
      <w:ind w:left="360" w:hanging="360"/>
      <w:outlineLvl w:val="4"/>
    </w:pPr>
    <w:rPr>
      <w:rFonts w:ascii="Calibri" w:hAnsi="Calibri" w:cs="Times New Roman"/>
      <w:i/>
      <w:iCs/>
      <w:szCs w:val="24"/>
    </w:rPr>
  </w:style>
  <w:style w:type="paragraph" w:customStyle="1" w:styleId="Heading61">
    <w:name w:val="Heading 61"/>
    <w:basedOn w:val="Normal"/>
    <w:next w:val="Normal"/>
    <w:uiPriority w:val="99"/>
    <w:rsid w:val="00954340"/>
    <w:pPr>
      <w:shd w:val="clear" w:color="auto" w:fill="FFFFFF"/>
      <w:tabs>
        <w:tab w:val="num" w:pos="360"/>
      </w:tabs>
      <w:spacing w:before="240" w:after="120" w:line="271" w:lineRule="auto"/>
      <w:ind w:left="360" w:hanging="360"/>
      <w:outlineLvl w:val="5"/>
    </w:pPr>
    <w:rPr>
      <w:rFonts w:ascii="Calibri" w:hAnsi="Calibri" w:cs="Times New Roman"/>
      <w:b/>
      <w:bCs/>
      <w:color w:val="595959"/>
      <w:spacing w:val="5"/>
    </w:rPr>
  </w:style>
  <w:style w:type="paragraph" w:customStyle="1" w:styleId="Heading71">
    <w:name w:val="Heading 71"/>
    <w:basedOn w:val="Normal"/>
    <w:next w:val="Normal"/>
    <w:uiPriority w:val="99"/>
    <w:rsid w:val="00954340"/>
    <w:pPr>
      <w:tabs>
        <w:tab w:val="num" w:pos="360"/>
      </w:tabs>
      <w:spacing w:before="240" w:after="120" w:line="264" w:lineRule="auto"/>
      <w:ind w:left="360" w:hanging="360"/>
      <w:outlineLvl w:val="6"/>
    </w:pPr>
    <w:rPr>
      <w:rFonts w:ascii="Calibri" w:hAnsi="Calibri" w:cs="Times New Roman"/>
      <w:b/>
      <w:bCs/>
      <w:i/>
      <w:iCs/>
      <w:color w:val="5A5A5A"/>
      <w:sz w:val="20"/>
      <w:szCs w:val="20"/>
    </w:rPr>
  </w:style>
  <w:style w:type="paragraph" w:customStyle="1" w:styleId="Heading81">
    <w:name w:val="Heading 81"/>
    <w:basedOn w:val="Normal"/>
    <w:next w:val="Normal"/>
    <w:uiPriority w:val="99"/>
    <w:rsid w:val="00954340"/>
    <w:pPr>
      <w:tabs>
        <w:tab w:val="num" w:pos="360"/>
      </w:tabs>
      <w:spacing w:before="240" w:after="120" w:line="264" w:lineRule="auto"/>
      <w:ind w:left="360" w:hanging="360"/>
      <w:outlineLvl w:val="7"/>
    </w:pPr>
    <w:rPr>
      <w:rFonts w:ascii="Calibri" w:hAnsi="Calibri" w:cs="Times New Roman"/>
      <w:b/>
      <w:bCs/>
      <w:color w:val="7F7F7F"/>
      <w:sz w:val="20"/>
      <w:szCs w:val="20"/>
    </w:rPr>
  </w:style>
  <w:style w:type="paragraph" w:customStyle="1" w:styleId="Heading91">
    <w:name w:val="Heading 91"/>
    <w:basedOn w:val="Normal"/>
    <w:next w:val="Normal"/>
    <w:uiPriority w:val="99"/>
    <w:rsid w:val="00954340"/>
    <w:pPr>
      <w:tabs>
        <w:tab w:val="num" w:pos="360"/>
      </w:tabs>
      <w:spacing w:before="240" w:after="120" w:line="271" w:lineRule="auto"/>
      <w:ind w:left="360" w:hanging="360"/>
      <w:outlineLvl w:val="8"/>
    </w:pPr>
    <w:rPr>
      <w:rFonts w:ascii="Calibri" w:hAnsi="Calibri" w:cs="Times New Roman"/>
      <w:b/>
      <w:bCs/>
      <w:i/>
      <w:iCs/>
      <w:color w:val="7F7F7F"/>
      <w:sz w:val="18"/>
      <w:szCs w:val="18"/>
    </w:rPr>
  </w:style>
  <w:style w:type="character" w:customStyle="1" w:styleId="Strong1">
    <w:name w:val="Strong1"/>
    <w:uiPriority w:val="99"/>
    <w:rsid w:val="00954340"/>
    <w:rPr>
      <w:rFonts w:ascii="Calibri" w:hAnsi="Calibri"/>
      <w:b/>
      <w:sz w:val="22"/>
    </w:rPr>
  </w:style>
  <w:style w:type="paragraph" w:customStyle="1" w:styleId="Tabellen-Abb-Beschriftung1">
    <w:name w:val="Tabellen-/Abb.-Beschriftung1"/>
    <w:basedOn w:val="Subtitle"/>
    <w:next w:val="Normal"/>
    <w:uiPriority w:val="99"/>
    <w:rsid w:val="00954340"/>
    <w:pPr>
      <w:numPr>
        <w:ilvl w:val="0"/>
      </w:numPr>
      <w:spacing w:before="240" w:after="120" w:line="264" w:lineRule="auto"/>
      <w:jc w:val="right"/>
    </w:pPr>
    <w:rPr>
      <w:rFonts w:ascii="Calibri" w:eastAsia="Calibri" w:hAnsi="Calibri" w:cs="Calibri"/>
      <w:b/>
      <w:color w:val="000000"/>
      <w:spacing w:val="0"/>
      <w:sz w:val="18"/>
      <w:szCs w:val="18"/>
      <w:lang w:val="de-DE"/>
    </w:rPr>
  </w:style>
  <w:style w:type="paragraph" w:customStyle="1" w:styleId="ChapterRightCorner">
    <w:name w:val="Chapter Right Corner"/>
    <w:basedOn w:val="Normal"/>
    <w:autoRedefine/>
    <w:uiPriority w:val="99"/>
    <w:rsid w:val="00954340"/>
    <w:pPr>
      <w:tabs>
        <w:tab w:val="left" w:pos="7938"/>
      </w:tabs>
      <w:spacing w:after="120" w:line="240" w:lineRule="auto"/>
      <w:ind w:right="-2438" w:firstLine="7938"/>
      <w:jc w:val="left"/>
    </w:pPr>
    <w:rPr>
      <w:rFonts w:ascii="Calibri" w:eastAsia="Calibri" w:hAnsi="Calibri" w:cs="Times New Roman"/>
      <w:caps/>
      <w:noProof/>
      <w:color w:val="005D9C"/>
      <w:szCs w:val="20"/>
      <w:lang w:val="de-DE" w:eastAsia="de-DE"/>
    </w:rPr>
  </w:style>
  <w:style w:type="table" w:customStyle="1" w:styleId="TableGrid1">
    <w:name w:val="Table Grid1"/>
    <w:uiPriority w:val="99"/>
    <w:rsid w:val="00954340"/>
    <w:rPr>
      <w:sz w:val="18"/>
      <w:szCs w:val="22"/>
      <w:lang w:val="de-DE"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11"/>
    <w:next w:val="Normal"/>
    <w:autoRedefine/>
    <w:uiPriority w:val="99"/>
    <w:rsid w:val="00954340"/>
    <w:pPr>
      <w:tabs>
        <w:tab w:val="right" w:leader="dot" w:pos="7938"/>
      </w:tabs>
      <w:spacing w:before="360" w:after="120" w:line="276" w:lineRule="auto"/>
      <w:ind w:left="397" w:hanging="397"/>
    </w:pPr>
    <w:rPr>
      <w:rFonts w:eastAsia="Times New Roman"/>
      <w:b/>
      <w:caps/>
      <w:color w:val="005D9C"/>
      <w:sz w:val="22"/>
      <w:szCs w:val="28"/>
    </w:rPr>
  </w:style>
  <w:style w:type="paragraph" w:customStyle="1" w:styleId="TOC21">
    <w:name w:val="TOC 21"/>
    <w:basedOn w:val="Normal"/>
    <w:next w:val="Normal"/>
    <w:autoRedefine/>
    <w:uiPriority w:val="99"/>
    <w:rsid w:val="00954340"/>
    <w:pPr>
      <w:tabs>
        <w:tab w:val="right" w:leader="dot" w:pos="7938"/>
      </w:tabs>
      <w:spacing w:before="120" w:after="120" w:line="264" w:lineRule="auto"/>
      <w:ind w:left="964" w:hanging="567"/>
      <w:jc w:val="left"/>
    </w:pPr>
    <w:rPr>
      <w:rFonts w:ascii="Calibri" w:hAnsi="Calibri" w:cs="Times New Roman"/>
      <w:bCs/>
    </w:rPr>
  </w:style>
  <w:style w:type="paragraph" w:customStyle="1" w:styleId="TOC31">
    <w:name w:val="TOC 31"/>
    <w:basedOn w:val="Normal"/>
    <w:next w:val="Normal"/>
    <w:autoRedefine/>
    <w:uiPriority w:val="99"/>
    <w:rsid w:val="00954340"/>
    <w:pPr>
      <w:tabs>
        <w:tab w:val="right" w:leader="dot" w:pos="7938"/>
      </w:tabs>
      <w:spacing w:before="120" w:after="120" w:line="264" w:lineRule="auto"/>
      <w:ind w:left="1701" w:hanging="737"/>
      <w:contextualSpacing/>
    </w:pPr>
    <w:rPr>
      <w:rFonts w:ascii="Calibri" w:hAnsi="Calibri" w:cs="Times New Roman"/>
    </w:rPr>
  </w:style>
  <w:style w:type="paragraph" w:customStyle="1" w:styleId="TOC41">
    <w:name w:val="TOC 41"/>
    <w:basedOn w:val="Normal"/>
    <w:next w:val="Normal"/>
    <w:autoRedefine/>
    <w:uiPriority w:val="99"/>
    <w:semiHidden/>
    <w:rsid w:val="00954340"/>
    <w:pPr>
      <w:spacing w:before="240" w:after="200" w:line="264" w:lineRule="auto"/>
      <w:ind w:left="480"/>
    </w:pPr>
    <w:rPr>
      <w:rFonts w:ascii="Calibri" w:hAnsi="Calibri" w:cs="Times New Roman"/>
    </w:rPr>
  </w:style>
  <w:style w:type="paragraph" w:customStyle="1" w:styleId="TOC51">
    <w:name w:val="TOC 51"/>
    <w:basedOn w:val="Normal"/>
    <w:next w:val="Normal"/>
    <w:autoRedefine/>
    <w:uiPriority w:val="99"/>
    <w:semiHidden/>
    <w:rsid w:val="00954340"/>
    <w:pPr>
      <w:spacing w:before="240" w:after="200" w:line="264" w:lineRule="auto"/>
      <w:ind w:left="720"/>
    </w:pPr>
    <w:rPr>
      <w:rFonts w:ascii="Calibri" w:hAnsi="Calibri" w:cs="Times New Roman"/>
    </w:rPr>
  </w:style>
  <w:style w:type="paragraph" w:customStyle="1" w:styleId="TOC61">
    <w:name w:val="TOC 61"/>
    <w:basedOn w:val="Normal"/>
    <w:next w:val="Normal"/>
    <w:autoRedefine/>
    <w:uiPriority w:val="99"/>
    <w:semiHidden/>
    <w:rsid w:val="00954340"/>
    <w:pPr>
      <w:spacing w:before="240" w:after="200" w:line="264" w:lineRule="auto"/>
      <w:ind w:left="960"/>
    </w:pPr>
    <w:rPr>
      <w:rFonts w:ascii="Calibri" w:hAnsi="Calibri" w:cs="Times New Roman"/>
    </w:rPr>
  </w:style>
  <w:style w:type="paragraph" w:customStyle="1" w:styleId="TOC71">
    <w:name w:val="TOC 71"/>
    <w:basedOn w:val="Normal"/>
    <w:next w:val="Normal"/>
    <w:autoRedefine/>
    <w:uiPriority w:val="99"/>
    <w:semiHidden/>
    <w:rsid w:val="00954340"/>
    <w:pPr>
      <w:spacing w:before="240" w:after="200" w:line="264" w:lineRule="auto"/>
      <w:ind w:left="1200"/>
    </w:pPr>
    <w:rPr>
      <w:rFonts w:ascii="Calibri" w:hAnsi="Calibri" w:cs="Times New Roman"/>
    </w:rPr>
  </w:style>
  <w:style w:type="paragraph" w:customStyle="1" w:styleId="TOC81">
    <w:name w:val="TOC 81"/>
    <w:basedOn w:val="Normal"/>
    <w:next w:val="Normal"/>
    <w:autoRedefine/>
    <w:uiPriority w:val="99"/>
    <w:semiHidden/>
    <w:rsid w:val="00954340"/>
    <w:pPr>
      <w:spacing w:before="240" w:after="200" w:line="264" w:lineRule="auto"/>
      <w:ind w:left="1440"/>
    </w:pPr>
    <w:rPr>
      <w:rFonts w:ascii="Calibri" w:hAnsi="Calibri" w:cs="Times New Roman"/>
    </w:rPr>
  </w:style>
  <w:style w:type="paragraph" w:customStyle="1" w:styleId="TOC91">
    <w:name w:val="TOC 91"/>
    <w:basedOn w:val="Normal"/>
    <w:next w:val="Normal"/>
    <w:autoRedefine/>
    <w:uiPriority w:val="99"/>
    <w:semiHidden/>
    <w:rsid w:val="00954340"/>
    <w:pPr>
      <w:spacing w:before="240" w:after="200" w:line="264" w:lineRule="auto"/>
      <w:ind w:left="1680"/>
    </w:pPr>
    <w:rPr>
      <w:rFonts w:ascii="Calibri" w:hAnsi="Calibri" w:cs="Times New Roman"/>
    </w:rPr>
  </w:style>
  <w:style w:type="character" w:styleId="CommentReference">
    <w:name w:val="annotation reference"/>
    <w:uiPriority w:val="99"/>
    <w:semiHidden/>
    <w:rsid w:val="00954340"/>
    <w:rPr>
      <w:rFonts w:cs="Times New Roman"/>
      <w:sz w:val="16"/>
    </w:rPr>
  </w:style>
  <w:style w:type="paragraph" w:customStyle="1" w:styleId="CommentText1">
    <w:name w:val="Comment Text1"/>
    <w:basedOn w:val="Normal"/>
    <w:next w:val="CommentText"/>
    <w:uiPriority w:val="99"/>
    <w:semiHidden/>
    <w:rsid w:val="00954340"/>
    <w:pPr>
      <w:spacing w:before="240" w:after="200" w:line="264" w:lineRule="auto"/>
    </w:pPr>
    <w:rPr>
      <w:rFonts w:ascii="Calibri" w:hAnsi="Calibri" w:cs="Times New Roman"/>
      <w:sz w:val="20"/>
      <w:szCs w:val="20"/>
    </w:rPr>
  </w:style>
  <w:style w:type="table" w:customStyle="1" w:styleId="HelleListe-Akzent11">
    <w:name w:val="Helle Liste - Akzent 11"/>
    <w:uiPriority w:val="99"/>
    <w:rsid w:val="00954340"/>
    <w:rPr>
      <w:rFonts w:eastAsia="Times New Roman"/>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tblBorders>
      <w:tblCellMar>
        <w:top w:w="0" w:type="dxa"/>
        <w:left w:w="108" w:type="dxa"/>
        <w:bottom w:w="0" w:type="dxa"/>
        <w:right w:w="108" w:type="dxa"/>
      </w:tblCellMar>
    </w:tblPr>
  </w:style>
  <w:style w:type="table" w:customStyle="1" w:styleId="MediumGrid3-Accent11">
    <w:name w:val="Medium Grid 3 - Accent 11"/>
    <w:uiPriority w:val="99"/>
    <w:rsid w:val="00954340"/>
    <w:rPr>
      <w:rFonts w:eastAsia="Times New Roman"/>
      <w:lang w:val="ru-RU"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A7DBFF"/>
    </w:tcPr>
  </w:style>
  <w:style w:type="table" w:customStyle="1" w:styleId="LightShading-Accent61">
    <w:name w:val="Light Shading - Accent 61"/>
    <w:uiPriority w:val="99"/>
    <w:rsid w:val="00954340"/>
    <w:rPr>
      <w:rFonts w:eastAsia="Times New Roman"/>
      <w:color w:val="004574"/>
      <w:lang w:val="ru-RU" w:eastAsia="ru-RU"/>
    </w:rPr>
    <w:tblPr>
      <w:tblStyleRowBandSize w:val="1"/>
      <w:tblStyleColBandSize w:val="1"/>
      <w:tblInd w:w="0" w:type="dxa"/>
      <w:tblBorders>
        <w:top w:val="single" w:sz="8" w:space="0" w:color="005D9C"/>
        <w:bottom w:val="single" w:sz="8" w:space="0" w:color="005D9C"/>
      </w:tblBorders>
      <w:tblCellMar>
        <w:top w:w="0" w:type="dxa"/>
        <w:left w:w="108" w:type="dxa"/>
        <w:bottom w:w="0" w:type="dxa"/>
        <w:right w:w="108" w:type="dxa"/>
      </w:tblCellMar>
    </w:tblPr>
  </w:style>
  <w:style w:type="table" w:customStyle="1" w:styleId="ColorfulGrid-Accent11">
    <w:name w:val="Colorful Grid - Accent 11"/>
    <w:uiPriority w:val="99"/>
    <w:rsid w:val="00954340"/>
    <w:rPr>
      <w:rFonts w:eastAsia="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B8E2FF"/>
    </w:tcPr>
  </w:style>
  <w:style w:type="table" w:customStyle="1" w:styleId="LightShading-Accent31">
    <w:name w:val="Light Shading - Accent 31"/>
    <w:uiPriority w:val="99"/>
    <w:rsid w:val="00954340"/>
    <w:rPr>
      <w:rFonts w:eastAsia="Times New Roman"/>
      <w:color w:val="DC9216"/>
      <w:lang w:val="ru-RU" w:eastAsia="ru-RU"/>
    </w:rPr>
    <w:tblPr>
      <w:tblStyleRowBandSize w:val="1"/>
      <w:tblStyleColBandSize w:val="1"/>
      <w:tblInd w:w="0" w:type="dxa"/>
      <w:tblBorders>
        <w:top w:val="single" w:sz="8" w:space="0" w:color="EEB657"/>
        <w:bottom w:val="single" w:sz="8" w:space="0" w:color="EEB657"/>
      </w:tblBorders>
      <w:tblCellMar>
        <w:top w:w="0" w:type="dxa"/>
        <w:left w:w="108" w:type="dxa"/>
        <w:bottom w:w="0" w:type="dxa"/>
        <w:right w:w="108" w:type="dxa"/>
      </w:tblCellMar>
    </w:tblPr>
  </w:style>
  <w:style w:type="table" w:customStyle="1" w:styleId="MediumList1-Accent41">
    <w:name w:val="Medium List 1 - Accent 41"/>
    <w:uiPriority w:val="99"/>
    <w:rsid w:val="00954340"/>
    <w:rPr>
      <w:rFonts w:eastAsia="Times New Roman"/>
      <w:color w:val="000000"/>
      <w:lang w:val="ru-RU" w:eastAsia="ru-RU"/>
    </w:rPr>
    <w:tblPr>
      <w:tblStyleRowBandSize w:val="1"/>
      <w:tblStyleColBandSize w:val="1"/>
      <w:tblInd w:w="0" w:type="dxa"/>
      <w:tblBorders>
        <w:top w:val="single" w:sz="8" w:space="0" w:color="FF7121"/>
        <w:bottom w:val="single" w:sz="8" w:space="0" w:color="FF7121"/>
      </w:tblBorders>
      <w:tblCellMar>
        <w:top w:w="0" w:type="dxa"/>
        <w:left w:w="108" w:type="dxa"/>
        <w:bottom w:w="0" w:type="dxa"/>
        <w:right w:w="108" w:type="dxa"/>
      </w:tblCellMar>
    </w:tblPr>
  </w:style>
  <w:style w:type="table" w:customStyle="1" w:styleId="LightList-Accent41">
    <w:name w:val="Light List - Accent 41"/>
    <w:uiPriority w:val="99"/>
    <w:rsid w:val="00954340"/>
    <w:rPr>
      <w:rFonts w:eastAsia="Times New Roman"/>
      <w:lang w:val="ru-RU" w:eastAsia="ru-RU"/>
    </w:rPr>
    <w:tblPr>
      <w:tblStyleRowBandSize w:val="1"/>
      <w:tblStyleColBandSize w:val="1"/>
      <w:tblInd w:w="0" w:type="dxa"/>
      <w:tblBorders>
        <w:top w:val="single" w:sz="8" w:space="0" w:color="FF7121"/>
        <w:left w:val="single" w:sz="8" w:space="0" w:color="FF7121"/>
        <w:bottom w:val="single" w:sz="8" w:space="0" w:color="FF7121"/>
        <w:right w:val="single" w:sz="8" w:space="0" w:color="FF7121"/>
      </w:tblBorders>
      <w:tblCellMar>
        <w:top w:w="0" w:type="dxa"/>
        <w:left w:w="108" w:type="dxa"/>
        <w:bottom w:w="0" w:type="dxa"/>
        <w:right w:w="108" w:type="dxa"/>
      </w:tblCellMar>
    </w:tblPr>
  </w:style>
  <w:style w:type="table" w:customStyle="1" w:styleId="HelleListe-Akzent12">
    <w:name w:val="Helle Liste - Akzent 12"/>
    <w:uiPriority w:val="99"/>
    <w:rsid w:val="00954340"/>
    <w:rPr>
      <w:rFonts w:eastAsia="Times New Roman"/>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tblBorders>
      <w:tblCellMar>
        <w:top w:w="0" w:type="dxa"/>
        <w:left w:w="108" w:type="dxa"/>
        <w:bottom w:w="0" w:type="dxa"/>
        <w:right w:w="108" w:type="dxa"/>
      </w:tblCellMar>
    </w:tblPr>
  </w:style>
  <w:style w:type="table" w:customStyle="1" w:styleId="Energynautics1">
    <w:name w:val="Energynautics1"/>
    <w:uiPriority w:val="99"/>
    <w:rsid w:val="00954340"/>
    <w:rPr>
      <w:rFonts w:eastAsia="Times New Roman"/>
      <w:sz w:val="18"/>
      <w:lang w:val="ru-RU" w:eastAsia="ru-RU"/>
    </w:rPr>
    <w:tblPr>
      <w:tblStyleRowBandSize w:val="1"/>
      <w:tblStyleColBandSize w:val="1"/>
      <w:tblInd w:w="113" w:type="dxa"/>
      <w:tblBorders>
        <w:top w:val="single" w:sz="8" w:space="0" w:color="005D9C"/>
        <w:bottom w:val="single" w:sz="8" w:space="0" w:color="005D9C"/>
      </w:tblBorders>
      <w:tblCellMar>
        <w:top w:w="0" w:type="dxa"/>
        <w:left w:w="108" w:type="dxa"/>
        <w:bottom w:w="0" w:type="dxa"/>
        <w:right w:w="108" w:type="dxa"/>
      </w:tblCellMar>
    </w:tblPr>
  </w:style>
  <w:style w:type="table" w:customStyle="1" w:styleId="LightShading-Accent51">
    <w:name w:val="Light Shading - Accent 51"/>
    <w:uiPriority w:val="99"/>
    <w:rsid w:val="00954340"/>
    <w:rPr>
      <w:rFonts w:eastAsia="Times New Roman"/>
      <w:color w:val="2A6A31"/>
      <w:lang w:val="ru-RU" w:eastAsia="ru-RU"/>
    </w:rPr>
    <w:tblPr>
      <w:tblStyleRowBandSize w:val="1"/>
      <w:tblStyleColBandSize w:val="1"/>
      <w:tblInd w:w="0" w:type="dxa"/>
      <w:tblBorders>
        <w:top w:val="single" w:sz="8" w:space="0" w:color="398E42"/>
        <w:bottom w:val="single" w:sz="8" w:space="0" w:color="398E42"/>
      </w:tblBorders>
      <w:tblCellMar>
        <w:top w:w="0" w:type="dxa"/>
        <w:left w:w="108" w:type="dxa"/>
        <w:bottom w:w="0" w:type="dxa"/>
        <w:right w:w="108" w:type="dxa"/>
      </w:tblCellMar>
    </w:tblPr>
  </w:style>
  <w:style w:type="table" w:customStyle="1" w:styleId="MittlereSchattierung1-Akzent11">
    <w:name w:val="Mittlere Schattierung 1 - Akzent 11"/>
    <w:uiPriority w:val="99"/>
    <w:rsid w:val="00954340"/>
    <w:rPr>
      <w:rFonts w:eastAsia="Times New Roman"/>
      <w:lang w:val="ru-RU" w:eastAsia="ru-RU"/>
    </w:rPr>
    <w:tblPr>
      <w:tblStyleRowBandSize w:val="1"/>
      <w:tblStyleColBandSize w:val="1"/>
      <w:tblInd w:w="0" w:type="dxa"/>
      <w:tblBorders>
        <w:top w:val="single" w:sz="8" w:space="0" w:color="0091F4"/>
        <w:left w:val="single" w:sz="8" w:space="0" w:color="0091F4"/>
        <w:bottom w:val="single" w:sz="8" w:space="0" w:color="0091F4"/>
        <w:right w:val="single" w:sz="8" w:space="0" w:color="0091F4"/>
        <w:insideH w:val="single" w:sz="8" w:space="0" w:color="0091F4"/>
      </w:tblBorders>
      <w:tblCellMar>
        <w:top w:w="0" w:type="dxa"/>
        <w:left w:w="108" w:type="dxa"/>
        <w:bottom w:w="0" w:type="dxa"/>
        <w:right w:w="108" w:type="dxa"/>
      </w:tblCellMar>
    </w:tblPr>
  </w:style>
  <w:style w:type="table" w:customStyle="1" w:styleId="LightShading-Accent41">
    <w:name w:val="Light Shading - Accent 41"/>
    <w:uiPriority w:val="99"/>
    <w:rsid w:val="00954340"/>
    <w:rPr>
      <w:rFonts w:eastAsia="Times New Roman"/>
      <w:color w:val="D74C00"/>
      <w:lang w:val="ru-RU" w:eastAsia="ru-RU"/>
    </w:rPr>
    <w:tblPr>
      <w:tblStyleRowBandSize w:val="1"/>
      <w:tblStyleColBandSize w:val="1"/>
      <w:tblInd w:w="0" w:type="dxa"/>
      <w:tblBorders>
        <w:top w:val="single" w:sz="8" w:space="0" w:color="FF7121"/>
        <w:bottom w:val="single" w:sz="8" w:space="0" w:color="FF7121"/>
      </w:tblBorders>
      <w:tblCellMar>
        <w:top w:w="0" w:type="dxa"/>
        <w:left w:w="108" w:type="dxa"/>
        <w:bottom w:w="0" w:type="dxa"/>
        <w:right w:w="108" w:type="dxa"/>
      </w:tblCellMar>
    </w:tblPr>
  </w:style>
  <w:style w:type="table" w:customStyle="1" w:styleId="LightShading-Accent21">
    <w:name w:val="Light Shading - Accent 21"/>
    <w:uiPriority w:val="99"/>
    <w:rsid w:val="00954340"/>
    <w:rPr>
      <w:rFonts w:eastAsia="Times New Roman"/>
      <w:color w:val="9AB0D4"/>
      <w:lang w:val="ru-RU" w:eastAsia="ru-RU"/>
    </w:rPr>
    <w:tblPr>
      <w:tblStyleRowBandSize w:val="1"/>
      <w:tblStyleColBandSize w:val="1"/>
      <w:tblInd w:w="0" w:type="dxa"/>
      <w:tblBorders>
        <w:top w:val="single" w:sz="8" w:space="0" w:color="F1F4F9"/>
        <w:bottom w:val="single" w:sz="8" w:space="0" w:color="F1F4F9"/>
      </w:tblBorders>
      <w:tblCellMar>
        <w:top w:w="0" w:type="dxa"/>
        <w:left w:w="108" w:type="dxa"/>
        <w:bottom w:w="0" w:type="dxa"/>
        <w:right w:w="108" w:type="dxa"/>
      </w:tblCellMar>
    </w:tblPr>
  </w:style>
  <w:style w:type="paragraph" w:customStyle="1" w:styleId="EndnoteText1">
    <w:name w:val="Endnote Text1"/>
    <w:basedOn w:val="Normal"/>
    <w:next w:val="EndnoteText"/>
    <w:link w:val="EndnoteTextChar"/>
    <w:uiPriority w:val="99"/>
    <w:semiHidden/>
    <w:rsid w:val="00954340"/>
    <w:pPr>
      <w:spacing w:after="120" w:line="240" w:lineRule="auto"/>
    </w:pPr>
    <w:rPr>
      <w:rFonts w:ascii="Calibri" w:hAnsi="Calibri" w:cs="Times New Roman"/>
      <w:sz w:val="20"/>
      <w:szCs w:val="20"/>
      <w:lang w:val="ru-RU" w:eastAsia="ru-RU"/>
    </w:rPr>
  </w:style>
  <w:style w:type="character" w:customStyle="1" w:styleId="EndnoteTextChar">
    <w:name w:val="Endnote Text Char"/>
    <w:link w:val="EndnoteText1"/>
    <w:uiPriority w:val="99"/>
    <w:semiHidden/>
    <w:locked/>
    <w:rsid w:val="00954340"/>
    <w:rPr>
      <w:rFonts w:eastAsia="Times New Roman"/>
    </w:rPr>
  </w:style>
  <w:style w:type="character" w:styleId="EndnoteReference">
    <w:name w:val="endnote reference"/>
    <w:uiPriority w:val="99"/>
    <w:semiHidden/>
    <w:rsid w:val="00954340"/>
    <w:rPr>
      <w:rFonts w:cs="Times New Roman"/>
      <w:vertAlign w:val="superscript"/>
    </w:rPr>
  </w:style>
  <w:style w:type="table" w:customStyle="1" w:styleId="HellesRaster1">
    <w:name w:val="Helles Raster1"/>
    <w:uiPriority w:val="99"/>
    <w:rsid w:val="00954340"/>
    <w:rPr>
      <w:rFonts w:eastAsia="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HelleSchattierung1">
    <w:name w:val="Helle Schattierung1"/>
    <w:uiPriority w:val="99"/>
    <w:rsid w:val="00954340"/>
    <w:rPr>
      <w:rFonts w:eastAsia="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PlaceholderText">
    <w:name w:val="Placeholder Text"/>
    <w:uiPriority w:val="99"/>
    <w:semiHidden/>
    <w:rsid w:val="00954340"/>
    <w:rPr>
      <w:rFonts w:cs="Times New Roman"/>
      <w:color w:val="808080"/>
    </w:rPr>
  </w:style>
  <w:style w:type="table" w:customStyle="1" w:styleId="MediumGrid2-Accent11">
    <w:name w:val="Medium Grid 2 - Accent 11"/>
    <w:uiPriority w:val="99"/>
    <w:rsid w:val="00954340"/>
    <w:rPr>
      <w:rFonts w:eastAsia="Times New Roman"/>
      <w:color w:val="000000"/>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CellMar>
        <w:top w:w="0" w:type="dxa"/>
        <w:left w:w="108" w:type="dxa"/>
        <w:bottom w:w="0" w:type="dxa"/>
        <w:right w:w="108" w:type="dxa"/>
      </w:tblCellMar>
    </w:tblPr>
    <w:tcPr>
      <w:shd w:val="clear" w:color="auto" w:fill="A7DBFF"/>
    </w:tcPr>
  </w:style>
  <w:style w:type="table" w:customStyle="1" w:styleId="MediumList2-Accent11">
    <w:name w:val="Medium List 2 - Accent 11"/>
    <w:uiPriority w:val="99"/>
    <w:rsid w:val="00954340"/>
    <w:rPr>
      <w:rFonts w:eastAsia="Times New Roman"/>
      <w:color w:val="000000"/>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954340"/>
    <w:pPr>
      <w:spacing w:after="120" w:line="240" w:lineRule="auto"/>
    </w:pPr>
    <w:rPr>
      <w:rFonts w:ascii="Tahoma" w:eastAsia="Calibri" w:hAnsi="Tahoma" w:cs="Times New Roman"/>
      <w:sz w:val="16"/>
      <w:szCs w:val="16"/>
      <w:lang w:val="de-DE" w:eastAsia="ru-RU"/>
    </w:rPr>
  </w:style>
  <w:style w:type="character" w:customStyle="1" w:styleId="DocumentMapChar">
    <w:name w:val="Document Map Char"/>
    <w:link w:val="DocumentMap"/>
    <w:uiPriority w:val="99"/>
    <w:semiHidden/>
    <w:locked/>
    <w:rsid w:val="00954340"/>
    <w:rPr>
      <w:rFonts w:ascii="Tahoma" w:hAnsi="Tahoma" w:cs="Times New Roman"/>
      <w:sz w:val="16"/>
      <w:lang w:val="de-DE"/>
    </w:rPr>
  </w:style>
  <w:style w:type="paragraph" w:customStyle="1" w:styleId="Caption1">
    <w:name w:val="Caption1"/>
    <w:basedOn w:val="Normal"/>
    <w:next w:val="Normal"/>
    <w:uiPriority w:val="99"/>
    <w:rsid w:val="00954340"/>
    <w:pPr>
      <w:spacing w:before="360" w:after="120" w:line="240" w:lineRule="auto"/>
      <w:jc w:val="left"/>
    </w:pPr>
    <w:rPr>
      <w:rFonts w:ascii="Calibri" w:eastAsia="Calibri" w:hAnsi="Calibri" w:cs="Times New Roman"/>
      <w:b/>
      <w:bCs/>
      <w:color w:val="000000"/>
      <w:sz w:val="18"/>
      <w:szCs w:val="18"/>
      <w:lang w:val="de-DE"/>
    </w:rPr>
  </w:style>
  <w:style w:type="paragraph" w:customStyle="1" w:styleId="ContentsHeading">
    <w:name w:val="Contents Heading"/>
    <w:basedOn w:val="Heading1"/>
    <w:link w:val="ContentsHeadingChar"/>
    <w:uiPriority w:val="99"/>
    <w:rsid w:val="00954340"/>
    <w:pPr>
      <w:pBdr>
        <w:bottom w:val="single" w:sz="8" w:space="1" w:color="005D9C"/>
      </w:pBdr>
      <w:spacing w:before="720" w:after="480" w:line="264" w:lineRule="auto"/>
      <w:ind w:left="0" w:firstLine="0"/>
      <w:outlineLvl w:val="9"/>
    </w:pPr>
    <w:rPr>
      <w:rFonts w:ascii="Calibri" w:hAnsi="Calibri"/>
      <w:b/>
      <w:bCs w:val="0"/>
      <w:caps/>
      <w:smallCaps w:val="0"/>
      <w:color w:val="005D9C"/>
      <w:sz w:val="28"/>
      <w:szCs w:val="20"/>
      <w:lang w:eastAsia="de-DE"/>
    </w:rPr>
  </w:style>
  <w:style w:type="character" w:customStyle="1" w:styleId="ContentsHeadingChar">
    <w:name w:val="Contents Heading Char"/>
    <w:link w:val="ContentsHeading"/>
    <w:uiPriority w:val="99"/>
    <w:locked/>
    <w:rsid w:val="00954340"/>
    <w:rPr>
      <w:rFonts w:eastAsia="Times New Roman"/>
      <w:b/>
      <w:caps/>
      <w:color w:val="005D9C"/>
      <w:sz w:val="28"/>
      <w:lang w:eastAsia="de-DE"/>
    </w:rPr>
  </w:style>
  <w:style w:type="paragraph" w:customStyle="1" w:styleId="CVDateContent">
    <w:name w:val="CV Date &amp; Content"/>
    <w:basedOn w:val="Normal"/>
    <w:uiPriority w:val="99"/>
    <w:rsid w:val="00954340"/>
    <w:pPr>
      <w:spacing w:after="200" w:line="276" w:lineRule="auto"/>
      <w:ind w:left="2127" w:hanging="2127"/>
      <w:jc w:val="left"/>
    </w:pPr>
    <w:rPr>
      <w:rFonts w:ascii="Calibri" w:eastAsia="Calibri" w:hAnsi="Calibri" w:cs="Calibri"/>
      <w:color w:val="000000"/>
      <w:lang w:val="de-DE"/>
    </w:rPr>
  </w:style>
  <w:style w:type="paragraph" w:customStyle="1" w:styleId="1Publicationsindented">
    <w:name w:val="1. Publications indented"/>
    <w:basedOn w:val="ListParagraph"/>
    <w:uiPriority w:val="99"/>
    <w:rsid w:val="00954340"/>
    <w:pPr>
      <w:numPr>
        <w:numId w:val="46"/>
      </w:numPr>
      <w:spacing w:after="0" w:line="320" w:lineRule="exact"/>
      <w:ind w:left="1288" w:hanging="720"/>
      <w:jc w:val="left"/>
    </w:pPr>
    <w:rPr>
      <w:rFonts w:ascii="Calibri" w:hAnsi="Calibri"/>
    </w:rPr>
  </w:style>
  <w:style w:type="paragraph" w:customStyle="1" w:styleId="Heading2withoutNumbering">
    <w:name w:val="Heading 2 without Numbering"/>
    <w:uiPriority w:val="99"/>
    <w:rsid w:val="00954340"/>
    <w:pPr>
      <w:spacing w:before="400" w:after="240" w:line="276" w:lineRule="auto"/>
    </w:pPr>
    <w:rPr>
      <w:rFonts w:eastAsia="Times New Roman" w:cs="Calibri"/>
      <w:b/>
      <w:bCs/>
      <w:caps/>
      <w:color w:val="005D9C"/>
      <w:sz w:val="22"/>
      <w:szCs w:val="26"/>
      <w:lang w:val="de-DE"/>
    </w:rPr>
  </w:style>
  <w:style w:type="paragraph" w:customStyle="1" w:styleId="DateContent">
    <w:name w:val="Date &amp; Content"/>
    <w:basedOn w:val="Normal"/>
    <w:uiPriority w:val="99"/>
    <w:rsid w:val="00954340"/>
    <w:pPr>
      <w:spacing w:after="200" w:line="276" w:lineRule="auto"/>
      <w:ind w:left="2127" w:hanging="2127"/>
      <w:jc w:val="left"/>
    </w:pPr>
    <w:rPr>
      <w:rFonts w:ascii="Calibri" w:eastAsia="Calibri" w:hAnsi="Calibri" w:cs="Calibri"/>
      <w:color w:val="000000"/>
      <w:lang w:val="de-DE"/>
    </w:rPr>
  </w:style>
  <w:style w:type="paragraph" w:customStyle="1" w:styleId="1Publikationeingerckt">
    <w:name w:val="1. Publikation eingerückt"/>
    <w:basedOn w:val="ListParagraph"/>
    <w:uiPriority w:val="99"/>
    <w:rsid w:val="00954340"/>
    <w:pPr>
      <w:spacing w:after="0" w:line="320" w:lineRule="exact"/>
      <w:ind w:left="2487" w:hanging="360"/>
      <w:jc w:val="left"/>
    </w:pPr>
    <w:rPr>
      <w:rFonts w:ascii="Calibri" w:hAnsi="Calibri"/>
    </w:rPr>
  </w:style>
  <w:style w:type="paragraph" w:customStyle="1" w:styleId="KapitelbeschriftungreEcke">
    <w:name w:val="Kapitelbeschriftung re. Ecke"/>
    <w:basedOn w:val="Normal"/>
    <w:autoRedefine/>
    <w:uiPriority w:val="99"/>
    <w:rsid w:val="00954340"/>
    <w:pPr>
      <w:tabs>
        <w:tab w:val="left" w:pos="7938"/>
      </w:tabs>
      <w:spacing w:after="0" w:line="240" w:lineRule="auto"/>
      <w:ind w:right="-2438" w:firstLine="7938"/>
    </w:pPr>
    <w:rPr>
      <w:rFonts w:ascii="Calibri" w:eastAsia="Calibri" w:hAnsi="Calibri" w:cs="Times New Roman"/>
      <w:caps/>
      <w:noProof/>
      <w:color w:val="005D9C"/>
      <w:szCs w:val="20"/>
      <w:lang w:val="de-DE" w:eastAsia="de-DE"/>
    </w:rPr>
  </w:style>
  <w:style w:type="character" w:styleId="LineNumber">
    <w:name w:val="line number"/>
    <w:uiPriority w:val="99"/>
    <w:semiHidden/>
    <w:rsid w:val="00954340"/>
    <w:rPr>
      <w:rFonts w:cs="Times New Roman"/>
    </w:rPr>
  </w:style>
  <w:style w:type="character" w:customStyle="1" w:styleId="FollowedHyperlink1">
    <w:name w:val="FollowedHyperlink1"/>
    <w:uiPriority w:val="99"/>
    <w:rsid w:val="00954340"/>
    <w:rPr>
      <w:color w:val="7F7F7F"/>
      <w:u w:val="none"/>
    </w:rPr>
  </w:style>
  <w:style w:type="character" w:customStyle="1" w:styleId="head5">
    <w:name w:val="head5"/>
    <w:uiPriority w:val="99"/>
    <w:rsid w:val="00954340"/>
  </w:style>
  <w:style w:type="paragraph" w:customStyle="1" w:styleId="Revision1">
    <w:name w:val="Revision1"/>
    <w:next w:val="Revision"/>
    <w:hidden/>
    <w:uiPriority w:val="99"/>
    <w:semiHidden/>
    <w:rsid w:val="00954340"/>
    <w:rPr>
      <w:sz w:val="22"/>
      <w:szCs w:val="22"/>
      <w:lang w:val="de-DE"/>
    </w:rPr>
  </w:style>
  <w:style w:type="paragraph" w:customStyle="1" w:styleId="AnsprechpartnerFuzeile">
    <w:name w:val="Ansprechpartner/Fußzeile"/>
    <w:basedOn w:val="Normal"/>
    <w:link w:val="AnsprechpartnerFuzeileZchn"/>
    <w:uiPriority w:val="99"/>
    <w:rsid w:val="00954340"/>
    <w:pPr>
      <w:autoSpaceDE w:val="0"/>
      <w:autoSpaceDN w:val="0"/>
      <w:adjustRightInd w:val="0"/>
      <w:spacing w:after="0" w:line="240" w:lineRule="auto"/>
      <w:jc w:val="left"/>
    </w:pPr>
    <w:rPr>
      <w:rFonts w:ascii="Calibri" w:hAnsi="Calibri" w:cs="Times New Roman"/>
      <w:color w:val="000000"/>
      <w:sz w:val="16"/>
      <w:szCs w:val="20"/>
      <w:lang w:val="de-DE" w:eastAsia="de-DE"/>
    </w:rPr>
  </w:style>
  <w:style w:type="character" w:customStyle="1" w:styleId="AnsprechpartnerFuzeileZchn">
    <w:name w:val="Ansprechpartner/Fußzeile Zchn"/>
    <w:link w:val="AnsprechpartnerFuzeile"/>
    <w:uiPriority w:val="99"/>
    <w:locked/>
    <w:rsid w:val="00954340"/>
    <w:rPr>
      <w:rFonts w:eastAsia="Times New Roman"/>
      <w:color w:val="000000"/>
      <w:sz w:val="16"/>
      <w:lang w:val="de-DE" w:eastAsia="de-DE"/>
    </w:rPr>
  </w:style>
  <w:style w:type="paragraph" w:styleId="PlainText">
    <w:name w:val="Plain Text"/>
    <w:basedOn w:val="Normal"/>
    <w:link w:val="PlainTextChar"/>
    <w:uiPriority w:val="99"/>
    <w:semiHidden/>
    <w:rsid w:val="00954340"/>
    <w:pPr>
      <w:spacing w:before="100" w:beforeAutospacing="1" w:after="100" w:afterAutospacing="1" w:line="240" w:lineRule="auto"/>
      <w:jc w:val="left"/>
    </w:pPr>
    <w:rPr>
      <w:rFonts w:ascii="Times New Roman" w:hAnsi="Times New Roman" w:cs="Times New Roman"/>
      <w:sz w:val="24"/>
      <w:szCs w:val="24"/>
      <w:lang w:val="de-DE" w:eastAsia="de-DE"/>
    </w:rPr>
  </w:style>
  <w:style w:type="character" w:customStyle="1" w:styleId="PlainTextChar">
    <w:name w:val="Plain Text Char"/>
    <w:link w:val="PlainText"/>
    <w:uiPriority w:val="99"/>
    <w:semiHidden/>
    <w:locked/>
    <w:rsid w:val="00954340"/>
    <w:rPr>
      <w:rFonts w:ascii="Times New Roman" w:hAnsi="Times New Roman" w:cs="Times New Roman"/>
      <w:sz w:val="24"/>
      <w:lang w:val="de-DE" w:eastAsia="de-DE"/>
    </w:rPr>
  </w:style>
  <w:style w:type="paragraph" w:styleId="BodyTextIndent2">
    <w:name w:val="Body Text Indent 2"/>
    <w:aliases w:val="Sangría 2 ARIES"/>
    <w:basedOn w:val="BodyText"/>
    <w:link w:val="BodyTextIndent2Char"/>
    <w:uiPriority w:val="99"/>
    <w:rsid w:val="00954340"/>
    <w:pPr>
      <w:widowControl/>
      <w:numPr>
        <w:numId w:val="48"/>
      </w:numPr>
      <w:tabs>
        <w:tab w:val="left" w:pos="992"/>
      </w:tabs>
      <w:spacing w:before="120" w:after="120"/>
      <w:jc w:val="both"/>
    </w:pPr>
    <w:rPr>
      <w:rFonts w:ascii="Arial" w:eastAsia="Times New Roman" w:hAnsi="Arial"/>
      <w:color w:val="000000"/>
      <w:lang w:val="es-ES_tradnl" w:eastAsia="es-ES"/>
    </w:rPr>
  </w:style>
  <w:style w:type="character" w:customStyle="1" w:styleId="BodyTextIndent2Char">
    <w:name w:val="Body Text Indent 2 Char"/>
    <w:aliases w:val="Sangría 2 ARIES Char"/>
    <w:link w:val="BodyTextIndent2"/>
    <w:uiPriority w:val="99"/>
    <w:locked/>
    <w:rsid w:val="00954340"/>
    <w:rPr>
      <w:rFonts w:ascii="Arial" w:eastAsia="Times New Roman" w:hAnsi="Arial"/>
      <w:color w:val="000000"/>
      <w:lang w:val="es-ES_tradnl" w:eastAsia="es-ES"/>
    </w:rPr>
  </w:style>
  <w:style w:type="paragraph" w:customStyle="1" w:styleId="Sangra1ARIES">
    <w:name w:val="Sangría 1 ARIES"/>
    <w:basedOn w:val="BodyText"/>
    <w:uiPriority w:val="99"/>
    <w:rsid w:val="00954340"/>
    <w:pPr>
      <w:widowControl/>
      <w:numPr>
        <w:numId w:val="49"/>
      </w:numPr>
      <w:tabs>
        <w:tab w:val="left" w:pos="709"/>
      </w:tabs>
      <w:spacing w:before="120" w:after="120"/>
      <w:ind w:left="785"/>
      <w:jc w:val="both"/>
    </w:pPr>
    <w:rPr>
      <w:rFonts w:ascii="Arial" w:eastAsia="Times New Roman" w:hAnsi="Arial"/>
      <w:color w:val="000000"/>
      <w:lang w:val="es-ES_tradnl" w:eastAsia="es-ES"/>
    </w:rPr>
  </w:style>
  <w:style w:type="character" w:customStyle="1" w:styleId="Heading4Char1">
    <w:name w:val="Heading 4 Char1"/>
    <w:uiPriority w:val="99"/>
    <w:semiHidden/>
    <w:rsid w:val="00954340"/>
    <w:rPr>
      <w:rFonts w:ascii="Calibri" w:hAnsi="Calibri"/>
      <w:b/>
      <w:sz w:val="28"/>
    </w:rPr>
  </w:style>
  <w:style w:type="character" w:customStyle="1" w:styleId="Heading5Char1">
    <w:name w:val="Heading 5 Char1"/>
    <w:uiPriority w:val="99"/>
    <w:semiHidden/>
    <w:rsid w:val="00954340"/>
    <w:rPr>
      <w:rFonts w:ascii="Calibri" w:hAnsi="Calibri"/>
      <w:b/>
      <w:i/>
      <w:sz w:val="26"/>
    </w:rPr>
  </w:style>
  <w:style w:type="character" w:customStyle="1" w:styleId="Heading6Char1">
    <w:name w:val="Heading 6 Char1"/>
    <w:uiPriority w:val="99"/>
    <w:semiHidden/>
    <w:rsid w:val="00954340"/>
    <w:rPr>
      <w:rFonts w:ascii="Calibri" w:hAnsi="Calibri"/>
      <w:b/>
      <w:sz w:val="22"/>
    </w:rPr>
  </w:style>
  <w:style w:type="character" w:customStyle="1" w:styleId="Heading7Char1">
    <w:name w:val="Heading 7 Char1"/>
    <w:uiPriority w:val="99"/>
    <w:semiHidden/>
    <w:rsid w:val="00954340"/>
    <w:rPr>
      <w:rFonts w:ascii="Calibri" w:hAnsi="Calibri"/>
      <w:sz w:val="24"/>
    </w:rPr>
  </w:style>
  <w:style w:type="character" w:customStyle="1" w:styleId="Heading8Char1">
    <w:name w:val="Heading 8 Char1"/>
    <w:uiPriority w:val="99"/>
    <w:semiHidden/>
    <w:rsid w:val="00954340"/>
    <w:rPr>
      <w:rFonts w:ascii="Calibri" w:hAnsi="Calibri"/>
      <w:i/>
      <w:sz w:val="24"/>
    </w:rPr>
  </w:style>
  <w:style w:type="character" w:customStyle="1" w:styleId="Heading9Char1">
    <w:name w:val="Heading 9 Char1"/>
    <w:uiPriority w:val="99"/>
    <w:semiHidden/>
    <w:rsid w:val="00954340"/>
    <w:rPr>
      <w:rFonts w:ascii="Calibri Light" w:hAnsi="Calibri Light"/>
      <w:sz w:val="22"/>
    </w:rPr>
  </w:style>
  <w:style w:type="character" w:customStyle="1" w:styleId="QuoteChar1">
    <w:name w:val="Quote Char1"/>
    <w:uiPriority w:val="99"/>
    <w:rsid w:val="00954340"/>
    <w:rPr>
      <w:i/>
      <w:color w:val="404040"/>
      <w:sz w:val="24"/>
    </w:rPr>
  </w:style>
  <w:style w:type="table" w:styleId="MediumGrid3-Accent1">
    <w:name w:val="Medium Grid 3 Accent 1"/>
    <w:basedOn w:val="TableNormal"/>
    <w:uiPriority w:val="99"/>
    <w:rsid w:val="009543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LightShading-Accent6">
    <w:name w:val="Light Shading Accent 6"/>
    <w:basedOn w:val="TableNormal"/>
    <w:uiPriority w:val="99"/>
    <w:rsid w:val="00954340"/>
    <w:rPr>
      <w:color w:val="538135"/>
    </w:rPr>
    <w:tblPr>
      <w:tblStyleRowBandSize w:val="1"/>
      <w:tblStyleColBandSize w:val="1"/>
      <w:tblBorders>
        <w:top w:val="single" w:sz="8" w:space="0" w:color="70AD47"/>
        <w:bottom w:val="single" w:sz="8" w:space="0" w:color="70AD47"/>
      </w:tblBorders>
    </w:tblPr>
    <w:tblStylePr w:type="fir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la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left w:val="nil"/>
          <w:right w:val="nil"/>
          <w:insideH w:val="nil"/>
          <w:insideV w:val="nil"/>
        </w:tcBorders>
        <w:shd w:val="clear" w:color="auto" w:fill="DBEBD0"/>
      </w:tcPr>
    </w:tblStylePr>
  </w:style>
  <w:style w:type="table" w:styleId="ColorfulGrid-Accent1">
    <w:name w:val="Colorful Grid Accent 1"/>
    <w:basedOn w:val="TableNormal"/>
    <w:uiPriority w:val="99"/>
    <w:rsid w:val="00954340"/>
    <w:rPr>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LightShading-Accent3">
    <w:name w:val="Light Shading Accent 3"/>
    <w:basedOn w:val="TableNormal"/>
    <w:uiPriority w:val="99"/>
    <w:rsid w:val="00954340"/>
    <w:rPr>
      <w:color w:val="7B7B7B"/>
    </w:rPr>
    <w:tblPr>
      <w:tblStyleRowBandSize w:val="1"/>
      <w:tblStyleColBandSize w:val="1"/>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table" w:styleId="MediumList1-Accent4">
    <w:name w:val="Medium List 1 Accent 4"/>
    <w:basedOn w:val="TableNormal"/>
    <w:uiPriority w:val="99"/>
    <w:rsid w:val="00954340"/>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rFonts w:cs="Times New Roman"/>
        <w:b/>
        <w:bCs/>
        <w:color w:val="44546A"/>
      </w:rPr>
      <w:tblPr/>
      <w:tcPr>
        <w:tcBorders>
          <w:top w:val="single" w:sz="8" w:space="0" w:color="FFC000"/>
          <w:bottom w:val="single" w:sz="8" w:space="0" w:color="FFC000"/>
        </w:tcBorders>
      </w:tcPr>
    </w:tblStylePr>
    <w:tblStylePr w:type="firstCol">
      <w:rPr>
        <w:rFonts w:cs="Times New Roman"/>
        <w:b/>
        <w:bCs/>
      </w:rPr>
    </w:tblStylePr>
    <w:tblStylePr w:type="lastCol">
      <w:rPr>
        <w:rFonts w:cs="Times New Roman"/>
        <w:b/>
        <w:bCs/>
      </w:rPr>
      <w:tblPr/>
      <w:tcPr>
        <w:tcBorders>
          <w:top w:val="single" w:sz="8" w:space="0" w:color="FFC000"/>
          <w:bottom w:val="single" w:sz="8" w:space="0" w:color="FFC000"/>
        </w:tcBorders>
      </w:tcPr>
    </w:tblStylePr>
    <w:tblStylePr w:type="band1Vert">
      <w:rPr>
        <w:rFonts w:cs="Times New Roman"/>
      </w:rPr>
      <w:tblPr/>
      <w:tcPr>
        <w:shd w:val="clear" w:color="auto" w:fill="FFEFC0"/>
      </w:tcPr>
    </w:tblStylePr>
    <w:tblStylePr w:type="band1Horz">
      <w:rPr>
        <w:rFonts w:cs="Times New Roman"/>
      </w:rPr>
      <w:tblPr/>
      <w:tcPr>
        <w:shd w:val="clear" w:color="auto" w:fill="FFEFC0"/>
      </w:tcPr>
    </w:tblStylePr>
  </w:style>
  <w:style w:type="table" w:styleId="LightList-Accent4">
    <w:name w:val="Light List Accent 4"/>
    <w:basedOn w:val="TableNormal"/>
    <w:uiPriority w:val="99"/>
    <w:rsid w:val="00954340"/>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rFonts w:cs="Times New Roman"/>
        <w:b/>
        <w:bCs/>
        <w:color w:val="FFFFFF"/>
      </w:rPr>
      <w:tblPr/>
      <w:tcPr>
        <w:shd w:val="clear" w:color="auto" w:fill="FFC000"/>
      </w:tcPr>
    </w:tblStylePr>
    <w:tblStylePr w:type="lastRow">
      <w:pPr>
        <w:spacing w:before="0" w:after="0"/>
      </w:pPr>
      <w:rPr>
        <w:rFonts w:cs="Times New Roman"/>
        <w:b/>
        <w:bCs/>
      </w:rPr>
      <w:tblPr/>
      <w:tcPr>
        <w:tcBorders>
          <w:top w:val="double" w:sz="6" w:space="0" w:color="FFC000"/>
          <w:left w:val="single" w:sz="8" w:space="0" w:color="FFC000"/>
          <w:bottom w:val="single" w:sz="8" w:space="0" w:color="FFC000"/>
          <w:right w:val="single" w:sz="8" w:space="0" w:color="FFC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tcBorders>
      </w:tcPr>
    </w:tblStylePr>
  </w:style>
  <w:style w:type="table" w:styleId="LightShading-Accent5">
    <w:name w:val="Light Shading Accent 5"/>
    <w:basedOn w:val="TableNormal"/>
    <w:uiPriority w:val="99"/>
    <w:rsid w:val="00954340"/>
    <w:rPr>
      <w:color w:val="2F5496"/>
    </w:rPr>
    <w:tblPr>
      <w:tblStyleRowBandSize w:val="1"/>
      <w:tblStyleColBandSize w:val="1"/>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table" w:styleId="LightShading-Accent4">
    <w:name w:val="Light Shading Accent 4"/>
    <w:basedOn w:val="TableNormal"/>
    <w:uiPriority w:val="99"/>
    <w:rsid w:val="00954340"/>
    <w:rPr>
      <w:color w:val="BF8F0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table" w:styleId="LightShading-Accent2">
    <w:name w:val="Light Shading Accent 2"/>
    <w:basedOn w:val="TableNormal"/>
    <w:uiPriority w:val="99"/>
    <w:rsid w:val="00954340"/>
    <w:rPr>
      <w:color w:val="C45911"/>
    </w:rPr>
    <w:tblPr>
      <w:tblStyleRowBandSize w:val="1"/>
      <w:tblStyleColBandSize w:val="1"/>
      <w:tblBorders>
        <w:top w:val="single" w:sz="8" w:space="0" w:color="ED7D31"/>
        <w:bottom w:val="single" w:sz="8" w:space="0" w:color="ED7D31"/>
      </w:tblBorders>
    </w:tblPr>
    <w:tblStylePr w:type="fir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left w:val="nil"/>
          <w:right w:val="nil"/>
          <w:insideH w:val="nil"/>
          <w:insideV w:val="nil"/>
        </w:tcBorders>
        <w:shd w:val="clear" w:color="auto" w:fill="FADECB"/>
      </w:tcPr>
    </w:tblStylePr>
  </w:style>
  <w:style w:type="paragraph" w:styleId="EndnoteText">
    <w:name w:val="endnote text"/>
    <w:basedOn w:val="Normal"/>
    <w:link w:val="EndnoteTextChar1"/>
    <w:uiPriority w:val="99"/>
    <w:semiHidden/>
    <w:rsid w:val="00954340"/>
    <w:pPr>
      <w:spacing w:after="0" w:line="240" w:lineRule="auto"/>
      <w:jc w:val="left"/>
    </w:pPr>
    <w:rPr>
      <w:rFonts w:ascii="Calibri" w:eastAsia="Calibri" w:hAnsi="Calibri" w:cs="Times New Roman"/>
      <w:sz w:val="20"/>
      <w:szCs w:val="20"/>
    </w:rPr>
  </w:style>
  <w:style w:type="character" w:customStyle="1" w:styleId="EndnoteTextChar1">
    <w:name w:val="Endnote Text Char1"/>
    <w:link w:val="EndnoteText"/>
    <w:uiPriority w:val="99"/>
    <w:semiHidden/>
    <w:locked/>
    <w:rsid w:val="00954340"/>
    <w:rPr>
      <w:rFonts w:cs="Times New Roman"/>
    </w:rPr>
  </w:style>
  <w:style w:type="table" w:styleId="MediumGrid2-Accent1">
    <w:name w:val="Medium Grid 2 Accent 1"/>
    <w:basedOn w:val="TableNormal"/>
    <w:uiPriority w:val="99"/>
    <w:rsid w:val="00954340"/>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rFonts w:cs="Times New Roman"/>
        <w:b/>
        <w:bCs/>
        <w:color w:val="000000"/>
      </w:rPr>
      <w:tblPr/>
      <w:tcPr>
        <w:shd w:val="clear" w:color="auto" w:fill="EEF5FB"/>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EEAF6"/>
      </w:tcPr>
    </w:tblStylePr>
    <w:tblStylePr w:type="band1Vert">
      <w:rPr>
        <w:rFonts w:cs="Times New Roman"/>
      </w:rPr>
      <w:tblPr/>
      <w:tcPr>
        <w:shd w:val="clear" w:color="auto" w:fill="ADCCEA"/>
      </w:tcPr>
    </w:tblStylePr>
    <w:tblStylePr w:type="band1Horz">
      <w:rPr>
        <w:rFonts w:cs="Times New Roman"/>
      </w:rPr>
      <w:tblPr/>
      <w:tcPr>
        <w:tcBorders>
          <w:insideH w:val="single" w:sz="6" w:space="0" w:color="5B9BD5"/>
          <w:insideV w:val="single" w:sz="6" w:space="0" w:color="5B9BD5"/>
        </w:tcBorders>
        <w:shd w:val="clear" w:color="auto" w:fill="ADCCEA"/>
      </w:tcPr>
    </w:tblStylePr>
    <w:tblStylePr w:type="nwCell">
      <w:rPr>
        <w:rFonts w:cs="Times New Roman"/>
      </w:rPr>
      <w:tblPr/>
      <w:tcPr>
        <w:shd w:val="clear" w:color="auto" w:fill="FFFFFF"/>
      </w:tcPr>
    </w:tblStylePr>
  </w:style>
  <w:style w:type="table" w:styleId="MediumList2-Accent1">
    <w:name w:val="Medium List 2 Accent 1"/>
    <w:basedOn w:val="TableNormal"/>
    <w:uiPriority w:val="99"/>
    <w:rsid w:val="00954340"/>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rFonts w:cs="Times New Roman"/>
        <w:sz w:val="24"/>
        <w:szCs w:val="24"/>
      </w:rPr>
      <w:tblPr/>
      <w:tcPr>
        <w:tcBorders>
          <w:top w:val="nil"/>
          <w:left w:val="nil"/>
          <w:bottom w:val="single" w:sz="24" w:space="0" w:color="5B9BD5"/>
          <w:right w:val="nil"/>
          <w:insideH w:val="nil"/>
          <w:insideV w:val="nil"/>
        </w:tcBorders>
        <w:shd w:val="clear" w:color="auto" w:fill="FFFFFF"/>
      </w:tcPr>
    </w:tblStylePr>
    <w:tblStylePr w:type="lastRow">
      <w:rPr>
        <w:rFonts w:cs="Times New Roman"/>
      </w:rPr>
      <w:tblPr/>
      <w:tcPr>
        <w:tcBorders>
          <w:top w:val="single" w:sz="8" w:space="0" w:color="5B9BD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B9BD5"/>
          <w:insideH w:val="nil"/>
          <w:insideV w:val="nil"/>
        </w:tcBorders>
        <w:shd w:val="clear" w:color="auto" w:fill="FFFFFF"/>
      </w:tcPr>
    </w:tblStylePr>
    <w:tblStylePr w:type="lastCol">
      <w:rPr>
        <w:rFonts w:cs="Times New Roman"/>
      </w:rPr>
      <w:tblPr/>
      <w:tcPr>
        <w:tcBorders>
          <w:top w:val="nil"/>
          <w:left w:val="single" w:sz="8" w:space="0" w:color="5B9BD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top w:val="nil"/>
          <w:bottom w:val="nil"/>
          <w:insideH w:val="nil"/>
          <w:insideV w:val="nil"/>
        </w:tcBorders>
        <w:shd w:val="clear" w:color="auto" w:fill="D6E6F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FollowedHyperlink">
    <w:name w:val="FollowedHyperlink"/>
    <w:uiPriority w:val="99"/>
    <w:semiHidden/>
    <w:rsid w:val="00954340"/>
    <w:rPr>
      <w:rFonts w:cs="Times New Roman"/>
      <w:color w:val="954F72"/>
      <w:u w:val="single"/>
    </w:rPr>
  </w:style>
  <w:style w:type="table" w:customStyle="1" w:styleId="Tablelongdocument1">
    <w:name w:val="Table long document1"/>
    <w:uiPriority w:val="99"/>
    <w:rsid w:val="00312B9B"/>
    <w:rPr>
      <w:rFonts w:ascii="Verdana" w:eastAsia="Times New Roman" w:hAnsi="Verdana" w:cs="Lath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0">
    <w:name w:val="Grid Table 41"/>
    <w:uiPriority w:val="99"/>
    <w:rsid w:val="00312B9B"/>
    <w:rPr>
      <w:rFonts w:ascii="Verdana" w:eastAsia="Times New Roman" w:hAnsi="Verdana" w:cs="Latha"/>
      <w:lang w:val="ru-RU"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TableGrid31">
    <w:name w:val="Table Grid31"/>
    <w:uiPriority w:val="99"/>
    <w:rsid w:val="00312B9B"/>
    <w:pPr>
      <w:numPr>
        <w:ilvl w:val="7"/>
        <w:numId w:val="12"/>
      </w:numPr>
      <w:ind w:left="2880"/>
    </w:pPr>
    <w:rPr>
      <w:rFonts w:ascii="Verdana" w:hAnsi="Verdana" w:cs="Lath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312B9B"/>
    <w:rPr>
      <w:sz w:val="18"/>
      <w:szCs w:val="22"/>
      <w:lang w:val="de-DE"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eListe-Akzent111">
    <w:name w:val="Helle Liste - Akzent 111"/>
    <w:uiPriority w:val="99"/>
    <w:rsid w:val="00312B9B"/>
    <w:rPr>
      <w:rFonts w:eastAsia="Times New Roman"/>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tblBorders>
      <w:tblCellMar>
        <w:top w:w="0" w:type="dxa"/>
        <w:left w:w="108" w:type="dxa"/>
        <w:bottom w:w="0" w:type="dxa"/>
        <w:right w:w="108" w:type="dxa"/>
      </w:tblCellMar>
    </w:tblPr>
  </w:style>
  <w:style w:type="table" w:customStyle="1" w:styleId="MediumGrid3-Accent111">
    <w:name w:val="Medium Grid 3 - Accent 111"/>
    <w:uiPriority w:val="99"/>
    <w:rsid w:val="00312B9B"/>
    <w:rPr>
      <w:rFonts w:eastAsia="Times New Roman"/>
      <w:lang w:val="ru-RU"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A7DBFF"/>
    </w:tcPr>
  </w:style>
  <w:style w:type="table" w:customStyle="1" w:styleId="LightShading-Accent611">
    <w:name w:val="Light Shading - Accent 611"/>
    <w:uiPriority w:val="99"/>
    <w:rsid w:val="00312B9B"/>
    <w:rPr>
      <w:rFonts w:eastAsia="Times New Roman"/>
      <w:color w:val="004574"/>
      <w:lang w:val="ru-RU" w:eastAsia="ru-RU"/>
    </w:rPr>
    <w:tblPr>
      <w:tblStyleRowBandSize w:val="1"/>
      <w:tblStyleColBandSize w:val="1"/>
      <w:tblInd w:w="0" w:type="dxa"/>
      <w:tblBorders>
        <w:top w:val="single" w:sz="8" w:space="0" w:color="005D9C"/>
        <w:bottom w:val="single" w:sz="8" w:space="0" w:color="005D9C"/>
      </w:tblBorders>
      <w:tblCellMar>
        <w:top w:w="0" w:type="dxa"/>
        <w:left w:w="108" w:type="dxa"/>
        <w:bottom w:w="0" w:type="dxa"/>
        <w:right w:w="108" w:type="dxa"/>
      </w:tblCellMar>
    </w:tblPr>
  </w:style>
  <w:style w:type="table" w:customStyle="1" w:styleId="ColorfulGrid-Accent111">
    <w:name w:val="Colorful Grid - Accent 111"/>
    <w:uiPriority w:val="99"/>
    <w:rsid w:val="00312B9B"/>
    <w:rPr>
      <w:rFonts w:eastAsia="Times New Roman"/>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B8E2FF"/>
    </w:tcPr>
  </w:style>
  <w:style w:type="table" w:customStyle="1" w:styleId="LightShading-Accent311">
    <w:name w:val="Light Shading - Accent 311"/>
    <w:uiPriority w:val="99"/>
    <w:rsid w:val="00312B9B"/>
    <w:rPr>
      <w:rFonts w:eastAsia="Times New Roman"/>
      <w:color w:val="DC9216"/>
      <w:lang w:val="ru-RU" w:eastAsia="ru-RU"/>
    </w:rPr>
    <w:tblPr>
      <w:tblStyleRowBandSize w:val="1"/>
      <w:tblStyleColBandSize w:val="1"/>
      <w:tblInd w:w="0" w:type="dxa"/>
      <w:tblBorders>
        <w:top w:val="single" w:sz="8" w:space="0" w:color="EEB657"/>
        <w:bottom w:val="single" w:sz="8" w:space="0" w:color="EEB657"/>
      </w:tblBorders>
      <w:tblCellMar>
        <w:top w:w="0" w:type="dxa"/>
        <w:left w:w="108" w:type="dxa"/>
        <w:bottom w:w="0" w:type="dxa"/>
        <w:right w:w="108" w:type="dxa"/>
      </w:tblCellMar>
    </w:tblPr>
  </w:style>
  <w:style w:type="table" w:customStyle="1" w:styleId="MediumList1-Accent411">
    <w:name w:val="Medium List 1 - Accent 411"/>
    <w:uiPriority w:val="99"/>
    <w:rsid w:val="00312B9B"/>
    <w:rPr>
      <w:rFonts w:eastAsia="Times New Roman"/>
      <w:color w:val="000000"/>
      <w:lang w:val="ru-RU" w:eastAsia="ru-RU"/>
    </w:rPr>
    <w:tblPr>
      <w:tblStyleRowBandSize w:val="1"/>
      <w:tblStyleColBandSize w:val="1"/>
      <w:tblInd w:w="0" w:type="dxa"/>
      <w:tblBorders>
        <w:top w:val="single" w:sz="8" w:space="0" w:color="FF7121"/>
        <w:bottom w:val="single" w:sz="8" w:space="0" w:color="FF7121"/>
      </w:tblBorders>
      <w:tblCellMar>
        <w:top w:w="0" w:type="dxa"/>
        <w:left w:w="108" w:type="dxa"/>
        <w:bottom w:w="0" w:type="dxa"/>
        <w:right w:w="108" w:type="dxa"/>
      </w:tblCellMar>
    </w:tblPr>
  </w:style>
  <w:style w:type="table" w:customStyle="1" w:styleId="LightList-Accent411">
    <w:name w:val="Light List - Accent 411"/>
    <w:uiPriority w:val="99"/>
    <w:rsid w:val="00312B9B"/>
    <w:rPr>
      <w:rFonts w:eastAsia="Times New Roman"/>
      <w:lang w:val="ru-RU" w:eastAsia="ru-RU"/>
    </w:rPr>
    <w:tblPr>
      <w:tblStyleRowBandSize w:val="1"/>
      <w:tblStyleColBandSize w:val="1"/>
      <w:tblInd w:w="0" w:type="dxa"/>
      <w:tblBorders>
        <w:top w:val="single" w:sz="8" w:space="0" w:color="FF7121"/>
        <w:left w:val="single" w:sz="8" w:space="0" w:color="FF7121"/>
        <w:bottom w:val="single" w:sz="8" w:space="0" w:color="FF7121"/>
        <w:right w:val="single" w:sz="8" w:space="0" w:color="FF7121"/>
      </w:tblBorders>
      <w:tblCellMar>
        <w:top w:w="0" w:type="dxa"/>
        <w:left w:w="108" w:type="dxa"/>
        <w:bottom w:w="0" w:type="dxa"/>
        <w:right w:w="108" w:type="dxa"/>
      </w:tblCellMar>
    </w:tblPr>
  </w:style>
  <w:style w:type="table" w:customStyle="1" w:styleId="HelleListe-Akzent121">
    <w:name w:val="Helle Liste - Akzent 121"/>
    <w:uiPriority w:val="99"/>
    <w:rsid w:val="00312B9B"/>
    <w:rPr>
      <w:rFonts w:eastAsia="Times New Roman"/>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tblBorders>
      <w:tblCellMar>
        <w:top w:w="0" w:type="dxa"/>
        <w:left w:w="108" w:type="dxa"/>
        <w:bottom w:w="0" w:type="dxa"/>
        <w:right w:w="108" w:type="dxa"/>
      </w:tblCellMar>
    </w:tblPr>
  </w:style>
  <w:style w:type="table" w:customStyle="1" w:styleId="Energynautics11">
    <w:name w:val="Energynautics11"/>
    <w:uiPriority w:val="99"/>
    <w:rsid w:val="00312B9B"/>
    <w:rPr>
      <w:rFonts w:eastAsia="Times New Roman"/>
      <w:sz w:val="18"/>
      <w:lang w:val="ru-RU" w:eastAsia="ru-RU"/>
    </w:rPr>
    <w:tblPr>
      <w:tblStyleRowBandSize w:val="1"/>
      <w:tblStyleColBandSize w:val="1"/>
      <w:tblInd w:w="113" w:type="dxa"/>
      <w:tblBorders>
        <w:top w:val="single" w:sz="8" w:space="0" w:color="005D9C"/>
        <w:bottom w:val="single" w:sz="8" w:space="0" w:color="005D9C"/>
      </w:tblBorders>
      <w:tblCellMar>
        <w:top w:w="0" w:type="dxa"/>
        <w:left w:w="108" w:type="dxa"/>
        <w:bottom w:w="0" w:type="dxa"/>
        <w:right w:w="108" w:type="dxa"/>
      </w:tblCellMar>
    </w:tblPr>
  </w:style>
  <w:style w:type="table" w:customStyle="1" w:styleId="LightShading-Accent511">
    <w:name w:val="Light Shading - Accent 511"/>
    <w:uiPriority w:val="99"/>
    <w:rsid w:val="00312B9B"/>
    <w:rPr>
      <w:rFonts w:eastAsia="Times New Roman"/>
      <w:color w:val="2A6A31"/>
      <w:lang w:val="ru-RU" w:eastAsia="ru-RU"/>
    </w:rPr>
    <w:tblPr>
      <w:tblStyleRowBandSize w:val="1"/>
      <w:tblStyleColBandSize w:val="1"/>
      <w:tblInd w:w="0" w:type="dxa"/>
      <w:tblBorders>
        <w:top w:val="single" w:sz="8" w:space="0" w:color="398E42"/>
        <w:bottom w:val="single" w:sz="8" w:space="0" w:color="398E42"/>
      </w:tblBorders>
      <w:tblCellMar>
        <w:top w:w="0" w:type="dxa"/>
        <w:left w:w="108" w:type="dxa"/>
        <w:bottom w:w="0" w:type="dxa"/>
        <w:right w:w="108" w:type="dxa"/>
      </w:tblCellMar>
    </w:tblPr>
  </w:style>
  <w:style w:type="table" w:customStyle="1" w:styleId="MittlereSchattierung1-Akzent111">
    <w:name w:val="Mittlere Schattierung 1 - Akzent 111"/>
    <w:uiPriority w:val="99"/>
    <w:rsid w:val="00312B9B"/>
    <w:rPr>
      <w:rFonts w:eastAsia="Times New Roman"/>
      <w:lang w:val="ru-RU" w:eastAsia="ru-RU"/>
    </w:rPr>
    <w:tblPr>
      <w:tblStyleRowBandSize w:val="1"/>
      <w:tblStyleColBandSize w:val="1"/>
      <w:tblInd w:w="0" w:type="dxa"/>
      <w:tblBorders>
        <w:top w:val="single" w:sz="8" w:space="0" w:color="0091F4"/>
        <w:left w:val="single" w:sz="8" w:space="0" w:color="0091F4"/>
        <w:bottom w:val="single" w:sz="8" w:space="0" w:color="0091F4"/>
        <w:right w:val="single" w:sz="8" w:space="0" w:color="0091F4"/>
        <w:insideH w:val="single" w:sz="8" w:space="0" w:color="0091F4"/>
      </w:tblBorders>
      <w:tblCellMar>
        <w:top w:w="0" w:type="dxa"/>
        <w:left w:w="108" w:type="dxa"/>
        <w:bottom w:w="0" w:type="dxa"/>
        <w:right w:w="108" w:type="dxa"/>
      </w:tblCellMar>
    </w:tblPr>
  </w:style>
  <w:style w:type="table" w:customStyle="1" w:styleId="LightShading-Accent411">
    <w:name w:val="Light Shading - Accent 411"/>
    <w:uiPriority w:val="99"/>
    <w:rsid w:val="00312B9B"/>
    <w:rPr>
      <w:rFonts w:eastAsia="Times New Roman"/>
      <w:color w:val="D74C00"/>
      <w:lang w:val="ru-RU" w:eastAsia="ru-RU"/>
    </w:rPr>
    <w:tblPr>
      <w:tblStyleRowBandSize w:val="1"/>
      <w:tblStyleColBandSize w:val="1"/>
      <w:tblInd w:w="0" w:type="dxa"/>
      <w:tblBorders>
        <w:top w:val="single" w:sz="8" w:space="0" w:color="FF7121"/>
        <w:bottom w:val="single" w:sz="8" w:space="0" w:color="FF7121"/>
      </w:tblBorders>
      <w:tblCellMar>
        <w:top w:w="0" w:type="dxa"/>
        <w:left w:w="108" w:type="dxa"/>
        <w:bottom w:w="0" w:type="dxa"/>
        <w:right w:w="108" w:type="dxa"/>
      </w:tblCellMar>
    </w:tblPr>
  </w:style>
  <w:style w:type="table" w:customStyle="1" w:styleId="LightShading-Accent211">
    <w:name w:val="Light Shading - Accent 211"/>
    <w:uiPriority w:val="99"/>
    <w:rsid w:val="00312B9B"/>
    <w:rPr>
      <w:rFonts w:eastAsia="Times New Roman"/>
      <w:color w:val="9AB0D4"/>
      <w:lang w:val="ru-RU" w:eastAsia="ru-RU"/>
    </w:rPr>
    <w:tblPr>
      <w:tblStyleRowBandSize w:val="1"/>
      <w:tblStyleColBandSize w:val="1"/>
      <w:tblInd w:w="0" w:type="dxa"/>
      <w:tblBorders>
        <w:top w:val="single" w:sz="8" w:space="0" w:color="F1F4F9"/>
        <w:bottom w:val="single" w:sz="8" w:space="0" w:color="F1F4F9"/>
      </w:tblBorders>
      <w:tblCellMar>
        <w:top w:w="0" w:type="dxa"/>
        <w:left w:w="108" w:type="dxa"/>
        <w:bottom w:w="0" w:type="dxa"/>
        <w:right w:w="108" w:type="dxa"/>
      </w:tblCellMar>
    </w:tblPr>
  </w:style>
  <w:style w:type="table" w:customStyle="1" w:styleId="HellesRaster11">
    <w:name w:val="Helles Raster11"/>
    <w:uiPriority w:val="99"/>
    <w:rsid w:val="00312B9B"/>
    <w:rPr>
      <w:rFonts w:eastAsia="Times New Roman"/>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HelleSchattierung11">
    <w:name w:val="Helle Schattierung11"/>
    <w:uiPriority w:val="99"/>
    <w:rsid w:val="00312B9B"/>
    <w:rPr>
      <w:rFonts w:eastAsia="Times New Roman"/>
      <w:color w:val="000000"/>
      <w:lang w:val="ru-RU"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Grid2-Accent111">
    <w:name w:val="Medium Grid 2 - Accent 111"/>
    <w:uiPriority w:val="99"/>
    <w:rsid w:val="00312B9B"/>
    <w:rPr>
      <w:rFonts w:eastAsia="Times New Roman"/>
      <w:color w:val="000000"/>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insideH w:val="single" w:sz="8" w:space="0" w:color="005D9C"/>
        <w:insideV w:val="single" w:sz="8" w:space="0" w:color="005D9C"/>
      </w:tblBorders>
      <w:tblCellMar>
        <w:top w:w="0" w:type="dxa"/>
        <w:left w:w="108" w:type="dxa"/>
        <w:bottom w:w="0" w:type="dxa"/>
        <w:right w:w="108" w:type="dxa"/>
      </w:tblCellMar>
    </w:tblPr>
    <w:tcPr>
      <w:shd w:val="clear" w:color="auto" w:fill="A7DBFF"/>
    </w:tcPr>
  </w:style>
  <w:style w:type="table" w:customStyle="1" w:styleId="MediumList2-Accent111">
    <w:name w:val="Medium List 2 - Accent 111"/>
    <w:uiPriority w:val="99"/>
    <w:rsid w:val="00312B9B"/>
    <w:rPr>
      <w:rFonts w:eastAsia="Times New Roman"/>
      <w:color w:val="000000"/>
      <w:lang w:val="ru-RU" w:eastAsia="ru-RU"/>
    </w:rPr>
    <w:tblPr>
      <w:tblStyleRowBandSize w:val="1"/>
      <w:tblStyleColBandSize w:val="1"/>
      <w:tblInd w:w="0" w:type="dxa"/>
      <w:tblBorders>
        <w:top w:val="single" w:sz="8" w:space="0" w:color="005D9C"/>
        <w:left w:val="single" w:sz="8" w:space="0" w:color="005D9C"/>
        <w:bottom w:val="single" w:sz="8" w:space="0" w:color="005D9C"/>
        <w:right w:val="single" w:sz="8" w:space="0" w:color="005D9C"/>
      </w:tblBorders>
      <w:tblCellMar>
        <w:top w:w="0" w:type="dxa"/>
        <w:left w:w="108" w:type="dxa"/>
        <w:bottom w:w="0" w:type="dxa"/>
        <w:right w:w="108" w:type="dxa"/>
      </w:tblCellMar>
    </w:tblPr>
  </w:style>
  <w:style w:type="table" w:customStyle="1" w:styleId="MediumGrid3-Accent12">
    <w:name w:val="Medium Grid 3 - Accent 12"/>
    <w:uiPriority w:val="99"/>
    <w:rsid w:val="00312B9B"/>
    <w:rPr>
      <w:lang w:val="ru-RU"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LightShading-Accent62">
    <w:name w:val="Light Shading - Accent 62"/>
    <w:uiPriority w:val="99"/>
    <w:rsid w:val="00312B9B"/>
    <w:rPr>
      <w:color w:val="538135"/>
      <w:lang w:val="ru-RU"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ColorfulGrid-Accent12">
    <w:name w:val="Colorful Grid - Accent 12"/>
    <w:uiPriority w:val="99"/>
    <w:rsid w:val="00312B9B"/>
    <w:rPr>
      <w:color w:val="000000"/>
      <w:lang w:val="ru-RU"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LightShading-Accent32">
    <w:name w:val="Light Shading - Accent 32"/>
    <w:uiPriority w:val="99"/>
    <w:rsid w:val="00312B9B"/>
    <w:rPr>
      <w:color w:val="7B7B7B"/>
      <w:lang w:val="ru-RU"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MediumList1-Accent42">
    <w:name w:val="Medium List 1 - Accent 42"/>
    <w:uiPriority w:val="99"/>
    <w:rsid w:val="00312B9B"/>
    <w:rPr>
      <w:color w:val="000000"/>
      <w:lang w:val="ru-RU"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LightList-Accent42">
    <w:name w:val="Light List - Accent 42"/>
    <w:uiPriority w:val="99"/>
    <w:rsid w:val="00312B9B"/>
    <w:rPr>
      <w:lang w:val="ru-RU"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LightShading-Accent52">
    <w:name w:val="Light Shading - Accent 52"/>
    <w:uiPriority w:val="99"/>
    <w:rsid w:val="00312B9B"/>
    <w:rPr>
      <w:color w:val="2F5496"/>
      <w:lang w:val="ru-RU"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LightShading-Accent42">
    <w:name w:val="Light Shading - Accent 42"/>
    <w:uiPriority w:val="99"/>
    <w:rsid w:val="00312B9B"/>
    <w:rPr>
      <w:color w:val="BF8F00"/>
      <w:lang w:val="ru-RU"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LightShading-Accent22">
    <w:name w:val="Light Shading - Accent 22"/>
    <w:uiPriority w:val="99"/>
    <w:rsid w:val="00312B9B"/>
    <w:rPr>
      <w:color w:val="C45911"/>
      <w:lang w:val="ru-RU"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MediumGrid2-Accent12">
    <w:name w:val="Medium Grid 2 - Accent 12"/>
    <w:uiPriority w:val="99"/>
    <w:rsid w:val="00312B9B"/>
    <w:rPr>
      <w:rFonts w:ascii="Calibri Light" w:eastAsia="Times New Roman" w:hAnsi="Calibri Light"/>
      <w:color w:val="000000"/>
      <w:lang w:val="ru-RU"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MediumList2-Accent12">
    <w:name w:val="Medium List 2 - Accent 12"/>
    <w:uiPriority w:val="99"/>
    <w:rsid w:val="00312B9B"/>
    <w:rPr>
      <w:rFonts w:ascii="Calibri Light" w:eastAsia="Times New Roman" w:hAnsi="Calibri Light"/>
      <w:color w:val="000000"/>
      <w:lang w:val="ru-RU"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eGrid2">
    <w:name w:val="Table Grid2"/>
    <w:uiPriority w:val="99"/>
    <w:rsid w:val="001413EA"/>
    <w:rPr>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7943-5065-435B-9784-703BD7BA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8586</Words>
  <Characters>48942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AVAG Solutions Ltd</Company>
  <LinksUpToDate>false</LinksUpToDate>
  <CharactersWithSpaces>57414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 Solutions</dc:creator>
  <cp:keywords/>
  <dc:description/>
  <cp:lastModifiedBy>Melik Gasparyan</cp:lastModifiedBy>
  <cp:revision>15</cp:revision>
  <cp:lastPrinted>2017-12-14T07:30:00Z</cp:lastPrinted>
  <dcterms:created xsi:type="dcterms:W3CDTF">2017-12-18T07:16:00Z</dcterms:created>
  <dcterms:modified xsi:type="dcterms:W3CDTF">2017-12-18T13:01:00Z</dcterms:modified>
</cp:coreProperties>
</file>