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4A" w:rsidRPr="00400822" w:rsidRDefault="00A3644A" w:rsidP="00A3644A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</w:pPr>
      <w:r w:rsidRPr="00400822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ՆԱԽԱԳԻԾ</w:t>
      </w:r>
    </w:p>
    <w:p w:rsidR="00A3644A" w:rsidRPr="00400822" w:rsidRDefault="00A3644A" w:rsidP="00A3644A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400822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A3644A" w:rsidRPr="00400822" w:rsidRDefault="00A3644A" w:rsidP="00A3644A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400822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Ո Ր Ո Շ ՈՒ Մ</w:t>
      </w:r>
    </w:p>
    <w:p w:rsidR="00A3644A" w:rsidRPr="00400822" w:rsidRDefault="00A3644A" w:rsidP="00A3644A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A3644A" w:rsidRPr="00400822" w:rsidRDefault="00A3644A" w:rsidP="00A3644A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400822">
        <w:rPr>
          <w:rFonts w:ascii="GHEA Grapalat" w:hAnsi="GHEA Grapalat" w:cs="GHEA Grapalat"/>
          <w:color w:val="000000"/>
          <w:sz w:val="24"/>
          <w:szCs w:val="24"/>
          <w:lang w:val="hy-AM"/>
        </w:rPr>
        <w:t>2017 թվականի __________________        -Ա</w:t>
      </w:r>
    </w:p>
    <w:p w:rsidR="00A3644A" w:rsidRPr="006862DD" w:rsidRDefault="00A3644A" w:rsidP="00A3644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400822">
        <w:rPr>
          <w:rFonts w:ascii="GHEA Grapalat" w:hAnsi="GHEA Grapalat" w:cs="GHEA Grapalat"/>
          <w:color w:val="000000"/>
          <w:lang w:val="hy-AM"/>
        </w:rPr>
        <w:br/>
      </w:r>
      <w:r w:rsidRPr="006862DD">
        <w:rPr>
          <w:rFonts w:ascii="GHEA Grapalat" w:hAnsi="GHEA Grapalat"/>
          <w:b/>
          <w:lang w:val="hy-AM"/>
        </w:rPr>
        <w:t xml:space="preserve">«ՀԱՅԱՍՏԱՆԻ ՀԱՆՐԱՊԵՏՈՒԹՅԱՆ ԱՐՏԱԿԱՐԳ ԻՐԱՎԻՃԱԿՆԵՐԻ ՆԱԽԱՐԱՐՈՒԹՅԱՆ </w:t>
      </w:r>
      <w:r w:rsidR="00F372E5">
        <w:rPr>
          <w:rFonts w:ascii="GHEA Grapalat" w:hAnsi="GHEA Grapalat"/>
          <w:b/>
          <w:lang w:val="hy-AM"/>
        </w:rPr>
        <w:t>ԿԱՐԻՔՆԵՐԻ ՀԱՄԱՐ ՀԱԿԱԿԱՐԿՏԱՅԻՆ Հ</w:t>
      </w:r>
      <w:r w:rsidR="00F372E5">
        <w:rPr>
          <w:rFonts w:ascii="GHEA Grapalat" w:hAnsi="GHEA Grapalat"/>
          <w:b/>
          <w:lang w:val="en-GB"/>
        </w:rPr>
        <w:t>Ր</w:t>
      </w:r>
      <w:r w:rsidRPr="006862DD">
        <w:rPr>
          <w:rFonts w:ascii="GHEA Grapalat" w:hAnsi="GHEA Grapalat"/>
          <w:b/>
          <w:lang w:val="hy-AM"/>
        </w:rPr>
        <w:t xml:space="preserve">ԹԻՌԱՅԻՆ ՀԱՄԱԿԱՐԳԵՐԻ ՄԱՏԱԿԱՐՄԱՆ ՊԵՏԱԿԱՆ ԳՆՄԱՆ ԹԻՎ MESARMENIA-17/1 ՊԱՅՄԱՆԱԳՐՈՒՄ» ՓՈՓՈԽՈՒԹՅՈՒՆՆԵՐ ԿԱՏԱՐԵԼՈՒ </w:t>
      </w:r>
      <w:r>
        <w:rPr>
          <w:rFonts w:ascii="GHEA Grapalat" w:hAnsi="GHEA Grapalat"/>
          <w:b/>
          <w:lang w:val="en-GB"/>
        </w:rPr>
        <w:t xml:space="preserve">ԹՈՒՅԼՏՎՈՒԹՅՈՒՆ ՏԱԼՈՒ ԵՎ ԳՆՄԱՆ ԳՈՐԾԸՆԹԱՑԸ ԿԱԶՄԱԿԵՐՊԵԼՈՒ </w:t>
      </w:r>
      <w:r w:rsidRPr="006862DD">
        <w:rPr>
          <w:rFonts w:ascii="GHEA Grapalat" w:hAnsi="GHEA Grapalat"/>
          <w:b/>
          <w:lang w:val="hy-AM"/>
        </w:rPr>
        <w:t>ՄԱՍԻՆ</w:t>
      </w:r>
    </w:p>
    <w:p w:rsidR="00A3644A" w:rsidRPr="006862DD" w:rsidRDefault="00A3644A" w:rsidP="00A3644A">
      <w:pPr>
        <w:pStyle w:val="norm"/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862D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A3644A" w:rsidRPr="00400822" w:rsidRDefault="00A3644A" w:rsidP="00A3644A">
      <w:pPr>
        <w:pStyle w:val="mechtex"/>
        <w:spacing w:line="360" w:lineRule="auto"/>
        <w:rPr>
          <w:rFonts w:ascii="GHEA Grapalat" w:hAnsi="GHEA Grapalat"/>
          <w:sz w:val="24"/>
          <w:szCs w:val="24"/>
          <w:lang w:val="es-ES"/>
        </w:rPr>
      </w:pPr>
    </w:p>
    <w:p w:rsidR="007863FD" w:rsidRDefault="00A3644A" w:rsidP="007863FD">
      <w:pPr>
        <w:pStyle w:val="norm"/>
        <w:spacing w:line="360" w:lineRule="auto"/>
        <w:rPr>
          <w:rFonts w:ascii="GHEA Mariam" w:hAnsi="GHEA Mariam"/>
          <w:lang w:val="af-ZA"/>
        </w:rPr>
      </w:pPr>
      <w:r w:rsidRPr="006862DD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7863FD" w:rsidRPr="007863FD">
        <w:rPr>
          <w:rFonts w:ascii="GHEA Grapalat" w:hAnsi="GHEA Grapalat" w:cs="Tahoma"/>
          <w:spacing w:val="-2"/>
          <w:sz w:val="24"/>
          <w:szCs w:val="24"/>
          <w:lang w:val="hy-AM"/>
        </w:rPr>
        <w:t>Ղեկավարվելով Հայաստանի Հանրապետության կառավարության 2017 թվականի մայիսի 4-ի N 526-Ն որոշման 1-ին կետով հաստատված կարգի 3-րդ կետով՝ Հայաս</w:t>
      </w:r>
      <w:r w:rsidR="007863FD" w:rsidRPr="007863FD">
        <w:rPr>
          <w:rFonts w:ascii="GHEA Grapalat" w:hAnsi="GHEA Grapalat" w:cs="Tahoma"/>
          <w:spacing w:val="-2"/>
          <w:sz w:val="24"/>
          <w:szCs w:val="24"/>
          <w:lang w:val="hy-AM"/>
        </w:rPr>
        <w:softHyphen/>
        <w:t>տանի Հանրապետության կառա</w:t>
      </w:r>
      <w:r w:rsidR="007863FD" w:rsidRPr="007863FD">
        <w:rPr>
          <w:rFonts w:ascii="GHEA Grapalat" w:hAnsi="GHEA Grapalat" w:cs="Tahoma"/>
          <w:spacing w:val="-2"/>
          <w:sz w:val="24"/>
          <w:szCs w:val="24"/>
          <w:lang w:val="hy-AM"/>
        </w:rPr>
        <w:softHyphen/>
        <w:t>վարությունը   ո ր ո շ ու մ    է.</w:t>
      </w:r>
    </w:p>
    <w:p w:rsidR="00A3644A" w:rsidRPr="00D850AD" w:rsidRDefault="00A3644A" w:rsidP="00A3644A">
      <w:pPr>
        <w:pStyle w:val="norm"/>
        <w:spacing w:line="360" w:lineRule="auto"/>
        <w:rPr>
          <w:rFonts w:ascii="GHEA Grapalat" w:hAnsi="GHEA Grapalat" w:cs="Tahoma"/>
          <w:spacing w:val="-2"/>
          <w:sz w:val="24"/>
          <w:szCs w:val="24"/>
          <w:lang w:val="es-ES"/>
        </w:rPr>
      </w:pPr>
      <w:r>
        <w:rPr>
          <w:rFonts w:ascii="GHEA Grapalat" w:hAnsi="GHEA Grapalat" w:cs="Tahoma"/>
          <w:spacing w:val="-2"/>
          <w:sz w:val="24"/>
          <w:szCs w:val="24"/>
          <w:lang w:val="es-ES"/>
        </w:rPr>
        <w:t xml:space="preserve">1. Թույլատրել </w:t>
      </w:r>
      <w:r w:rsidRPr="00D850AD">
        <w:rPr>
          <w:rFonts w:ascii="GHEA Grapalat" w:hAnsi="GHEA Grapalat" w:cs="Tahoma"/>
          <w:spacing w:val="-2"/>
          <w:sz w:val="24"/>
          <w:szCs w:val="24"/>
          <w:lang w:val="es-ES"/>
        </w:rPr>
        <w:t>`</w:t>
      </w:r>
    </w:p>
    <w:p w:rsidR="00A3644A" w:rsidRPr="00C30AAB" w:rsidRDefault="00A3644A" w:rsidP="00A3644A">
      <w:pPr>
        <w:pStyle w:val="norm"/>
        <w:spacing w:line="360" w:lineRule="auto"/>
        <w:rPr>
          <w:rFonts w:ascii="GHEA Grapalat" w:hAnsi="GHEA Grapalat"/>
          <w:sz w:val="24"/>
          <w:szCs w:val="24"/>
          <w:lang w:val="es-ES"/>
        </w:rPr>
      </w:pPr>
      <w:r w:rsidRPr="00C30AAB">
        <w:rPr>
          <w:rFonts w:ascii="GHEA Grapalat" w:hAnsi="GHEA Grapalat" w:cs="Tahoma"/>
          <w:spacing w:val="-2"/>
          <w:sz w:val="24"/>
          <w:szCs w:val="24"/>
          <w:lang w:val="es-ES"/>
        </w:rPr>
        <w:t>1) 2017 թվականի հուլիսի 1</w:t>
      </w:r>
      <w:r w:rsidR="00F854A8">
        <w:rPr>
          <w:rFonts w:ascii="GHEA Grapalat" w:hAnsi="GHEA Grapalat" w:cs="Tahoma"/>
          <w:spacing w:val="-2"/>
          <w:sz w:val="24"/>
          <w:szCs w:val="24"/>
          <w:lang w:val="es-ES"/>
        </w:rPr>
        <w:t>0</w:t>
      </w:r>
      <w:r w:rsidRPr="00C30AAB">
        <w:rPr>
          <w:rFonts w:ascii="GHEA Grapalat" w:hAnsi="GHEA Grapalat" w:cs="Tahoma"/>
          <w:spacing w:val="-2"/>
          <w:sz w:val="24"/>
          <w:szCs w:val="24"/>
          <w:lang w:val="es-ES"/>
        </w:rPr>
        <w:t>-ի Հայաստանի Հանրապետության արտակարգ իրավիճակների նախարարության և «Անտիգրադ» գիտարտադրական կենտրոն ՍՊԸ-ի միջև կնքված «</w:t>
      </w:r>
      <w:r w:rsidRPr="00C30AAB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Pr="00C30AAB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C30AAB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Pr="00C30AAB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C30AAB">
        <w:rPr>
          <w:rFonts w:ascii="GHEA Grapalat" w:hAnsi="GHEA Grapalat" w:cs="Tahoma"/>
          <w:spacing w:val="-2"/>
          <w:sz w:val="24"/>
          <w:szCs w:val="24"/>
          <w:lang w:val="hy-AM"/>
        </w:rPr>
        <w:t>արտակարգ</w:t>
      </w:r>
      <w:r w:rsidRPr="00C30AAB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C30AAB">
        <w:rPr>
          <w:rFonts w:ascii="GHEA Grapalat" w:hAnsi="GHEA Grapalat" w:cs="Tahoma"/>
          <w:spacing w:val="-2"/>
          <w:sz w:val="24"/>
          <w:szCs w:val="24"/>
          <w:lang w:val="hy-AM"/>
        </w:rPr>
        <w:t>իրավիճակների</w:t>
      </w:r>
      <w:r w:rsidRPr="00C30AAB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C30AAB">
        <w:rPr>
          <w:rFonts w:ascii="GHEA Grapalat" w:hAnsi="GHEA Grapalat" w:cs="Tahoma"/>
          <w:spacing w:val="-2"/>
          <w:sz w:val="24"/>
          <w:szCs w:val="24"/>
          <w:lang w:val="hy-AM"/>
        </w:rPr>
        <w:t>նախարարության</w:t>
      </w:r>
      <w:r w:rsidRPr="00C30AA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372E5">
        <w:rPr>
          <w:rFonts w:ascii="GHEA Grapalat" w:hAnsi="GHEA Grapalat" w:cs="Arial Armenian"/>
          <w:sz w:val="24"/>
          <w:szCs w:val="24"/>
          <w:lang w:val="hy-AM"/>
        </w:rPr>
        <w:t>կարիքների համար հակակարկտային հ</w:t>
      </w:r>
      <w:r w:rsidR="00F372E5">
        <w:rPr>
          <w:rFonts w:ascii="GHEA Grapalat" w:hAnsi="GHEA Grapalat" w:cs="Arial Armenian"/>
          <w:sz w:val="24"/>
          <w:szCs w:val="24"/>
          <w:lang w:val="en-GB"/>
        </w:rPr>
        <w:t>ր</w:t>
      </w:r>
      <w:r w:rsidRPr="00C30AAB">
        <w:rPr>
          <w:rFonts w:ascii="GHEA Grapalat" w:hAnsi="GHEA Grapalat" w:cs="Arial Armenian"/>
          <w:sz w:val="24"/>
          <w:szCs w:val="24"/>
          <w:lang w:val="hy-AM"/>
        </w:rPr>
        <w:t xml:space="preserve">թիռային համակարգերի </w:t>
      </w:r>
      <w:r w:rsidRPr="00AD11F7">
        <w:rPr>
          <w:rFonts w:ascii="GHEA Grapalat" w:hAnsi="GHEA Grapalat" w:cs="Arial Armenian"/>
          <w:sz w:val="24"/>
          <w:szCs w:val="24"/>
          <w:lang w:val="hy-AM"/>
        </w:rPr>
        <w:t>մատակարարման պետական գնման թիվ MESARMENIA-17/1 պայմանագրի» հավելված 2-</w:t>
      </w:r>
      <w:r w:rsidRPr="00AD11F7">
        <w:rPr>
          <w:rFonts w:ascii="GHEA Grapalat" w:hAnsi="GHEA Grapalat" w:cs="Arial Armenian"/>
          <w:sz w:val="24"/>
          <w:szCs w:val="24"/>
        </w:rPr>
        <w:t>ով սահմանված՝</w:t>
      </w:r>
      <w:r>
        <w:rPr>
          <w:rFonts w:ascii="GHEA Grapalat" w:hAnsi="GHEA Grapalat" w:cs="Arial Armenian"/>
          <w:sz w:val="24"/>
          <w:szCs w:val="24"/>
        </w:rPr>
        <w:t xml:space="preserve"> 2-րդ, 3-րդ և</w:t>
      </w:r>
      <w:r w:rsidRPr="00AD11F7">
        <w:rPr>
          <w:rFonts w:ascii="GHEA Grapalat" w:hAnsi="GHEA Grapalat" w:cs="Arial Armenian"/>
          <w:sz w:val="24"/>
          <w:szCs w:val="24"/>
        </w:rPr>
        <w:t xml:space="preserve"> 4</w:t>
      </w:r>
      <w:r w:rsidRPr="00AD11F7">
        <w:rPr>
          <w:rFonts w:ascii="GHEA Grapalat" w:hAnsi="GHEA Grapalat" w:cs="Arial Armenian"/>
          <w:sz w:val="24"/>
          <w:szCs w:val="24"/>
          <w:lang w:val="hy-AM"/>
        </w:rPr>
        <w:t>-րդ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չափաբաժ</w:t>
      </w:r>
      <w:r>
        <w:rPr>
          <w:rFonts w:ascii="GHEA Grapalat" w:hAnsi="GHEA Grapalat" w:cs="Arial Armenian"/>
          <w:sz w:val="24"/>
          <w:szCs w:val="24"/>
          <w:lang w:val="en-GB"/>
        </w:rPr>
        <w:t>իններ</w:t>
      </w:r>
      <w:r w:rsidRPr="00AD11F7">
        <w:rPr>
          <w:rFonts w:ascii="GHEA Grapalat" w:hAnsi="GHEA Grapalat" w:cs="Arial Armenian"/>
          <w:sz w:val="24"/>
          <w:szCs w:val="24"/>
          <w:lang w:val="hy-AM"/>
        </w:rPr>
        <w:t>ո</w:t>
      </w:r>
      <w:r w:rsidRPr="00AD11F7">
        <w:rPr>
          <w:rFonts w:ascii="GHEA Grapalat" w:hAnsi="GHEA Grapalat" w:cs="Arial Armenian"/>
          <w:sz w:val="24"/>
          <w:szCs w:val="24"/>
        </w:rPr>
        <w:t>ւմ</w:t>
      </w:r>
      <w:r w:rsidRPr="00AD11F7">
        <w:rPr>
          <w:rFonts w:ascii="GHEA Grapalat" w:hAnsi="GHEA Grapalat" w:cs="Tahoma"/>
          <w:spacing w:val="-2"/>
          <w:sz w:val="24"/>
          <w:szCs w:val="24"/>
          <w:lang w:val="es-ES"/>
        </w:rPr>
        <w:t xml:space="preserve"> կատարել փոփոխություն</w:t>
      </w:r>
      <w:r w:rsidRPr="00C30AAB">
        <w:rPr>
          <w:rFonts w:ascii="GHEA Grapalat" w:hAnsi="GHEA Grapalat" w:cs="Arial Armenian"/>
          <w:sz w:val="24"/>
          <w:szCs w:val="24"/>
        </w:rPr>
        <w:t>՝</w:t>
      </w:r>
      <w:r>
        <w:rPr>
          <w:rFonts w:ascii="GHEA Grapalat" w:hAnsi="GHEA Grapalat" w:cs="Arial Armenian"/>
          <w:sz w:val="24"/>
          <w:szCs w:val="24"/>
        </w:rPr>
        <w:t xml:space="preserve"> համաձայ</w:t>
      </w:r>
      <w:r w:rsidRPr="00C30AAB">
        <w:rPr>
          <w:rFonts w:ascii="GHEA Grapalat" w:hAnsi="GHEA Grapalat" w:cs="Arial Armenian"/>
          <w:sz w:val="24"/>
          <w:szCs w:val="24"/>
        </w:rPr>
        <w:t>ն հավելվածի</w:t>
      </w:r>
      <w:r w:rsidRPr="00C30AAB">
        <w:rPr>
          <w:rFonts w:ascii="GHEA Grapalat" w:hAnsi="GHEA Grapalat"/>
          <w:sz w:val="24"/>
          <w:szCs w:val="24"/>
          <w:lang w:val="es-ES"/>
        </w:rPr>
        <w:t>:</w:t>
      </w:r>
    </w:p>
    <w:p w:rsidR="00A3644A" w:rsidRPr="00D850AD" w:rsidRDefault="00A3644A" w:rsidP="00A3644A">
      <w:pPr>
        <w:pStyle w:val="norm"/>
        <w:spacing w:line="360" w:lineRule="auto"/>
        <w:rPr>
          <w:rFonts w:ascii="GHEA Grapalat" w:hAnsi="GHEA Grapalat"/>
          <w:sz w:val="24"/>
          <w:szCs w:val="24"/>
          <w:lang w:val="es-ES"/>
        </w:rPr>
      </w:pPr>
      <w:r w:rsidRPr="00AD11F7">
        <w:rPr>
          <w:rFonts w:ascii="GHEA Grapalat" w:hAnsi="GHEA Grapalat" w:cs="Tahoma"/>
          <w:spacing w:val="-4"/>
          <w:sz w:val="24"/>
          <w:szCs w:val="24"/>
          <w:lang w:val="es-ES"/>
        </w:rPr>
        <w:t xml:space="preserve">2) </w:t>
      </w:r>
      <w:r w:rsidR="00F854A8">
        <w:rPr>
          <w:rFonts w:ascii="GHEA Grapalat" w:hAnsi="GHEA Grapalat" w:cs="Arial Armenian"/>
          <w:sz w:val="24"/>
          <w:szCs w:val="24"/>
          <w:lang w:val="en-GB"/>
        </w:rPr>
        <w:t>միակողմանի լուծել</w:t>
      </w:r>
      <w:r>
        <w:rPr>
          <w:rFonts w:ascii="GHEA Grapalat" w:hAnsi="GHEA Grapalat" w:cs="Arial Armenian"/>
          <w:sz w:val="24"/>
          <w:szCs w:val="24"/>
          <w:lang w:val="en-GB"/>
        </w:rPr>
        <w:t xml:space="preserve"> </w:t>
      </w:r>
      <w:r w:rsidRPr="00AD11F7">
        <w:rPr>
          <w:rFonts w:ascii="GHEA Grapalat" w:hAnsi="GHEA Grapalat" w:cs="Tahoma"/>
          <w:spacing w:val="-2"/>
          <w:sz w:val="24"/>
          <w:szCs w:val="24"/>
          <w:lang w:val="es-ES"/>
        </w:rPr>
        <w:t>2017 թվականի հուլիսի 1</w:t>
      </w:r>
      <w:r w:rsidR="00F854A8">
        <w:rPr>
          <w:rFonts w:ascii="GHEA Grapalat" w:hAnsi="GHEA Grapalat" w:cs="Tahoma"/>
          <w:spacing w:val="-2"/>
          <w:sz w:val="24"/>
          <w:szCs w:val="24"/>
          <w:lang w:val="es-ES"/>
        </w:rPr>
        <w:t>0</w:t>
      </w:r>
      <w:r w:rsidRPr="00AD11F7">
        <w:rPr>
          <w:rFonts w:ascii="GHEA Grapalat" w:hAnsi="GHEA Grapalat" w:cs="Tahoma"/>
          <w:spacing w:val="-2"/>
          <w:sz w:val="24"/>
          <w:szCs w:val="24"/>
          <w:lang w:val="es-ES"/>
        </w:rPr>
        <w:t>-ի Հայաստանի Հանրապետության արտակարգ իրավիճակների նախարարության և «Անտիգրադ» գիտարտադրական կենտրոն ՍՊԸ-ի միջև կնքված «</w:t>
      </w:r>
      <w:r w:rsidRPr="00AD11F7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Pr="00AD11F7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AD11F7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Pr="00AD11F7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AD11F7">
        <w:rPr>
          <w:rFonts w:ascii="GHEA Grapalat" w:hAnsi="GHEA Grapalat" w:cs="Tahoma"/>
          <w:spacing w:val="-2"/>
          <w:sz w:val="24"/>
          <w:szCs w:val="24"/>
          <w:lang w:val="hy-AM"/>
        </w:rPr>
        <w:t>արտակարգ</w:t>
      </w:r>
      <w:r w:rsidRPr="00AD11F7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D11F7">
        <w:rPr>
          <w:rFonts w:ascii="GHEA Grapalat" w:hAnsi="GHEA Grapalat" w:cs="Tahoma"/>
          <w:spacing w:val="-2"/>
          <w:sz w:val="24"/>
          <w:szCs w:val="24"/>
          <w:lang w:val="hy-AM"/>
        </w:rPr>
        <w:t>իրավիճակների</w:t>
      </w:r>
      <w:r w:rsidRPr="00AD11F7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AD11F7">
        <w:rPr>
          <w:rFonts w:ascii="GHEA Grapalat" w:hAnsi="GHEA Grapalat" w:cs="Tahoma"/>
          <w:spacing w:val="-2"/>
          <w:sz w:val="24"/>
          <w:szCs w:val="24"/>
          <w:lang w:val="hy-AM"/>
        </w:rPr>
        <w:t>նախարարության</w:t>
      </w:r>
      <w:r w:rsidRPr="00AD11F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372E5">
        <w:rPr>
          <w:rFonts w:ascii="GHEA Grapalat" w:hAnsi="GHEA Grapalat" w:cs="Arial Armenian"/>
          <w:sz w:val="24"/>
          <w:szCs w:val="24"/>
          <w:lang w:val="hy-AM"/>
        </w:rPr>
        <w:t xml:space="preserve">կարիքների համար հակակարկտային </w:t>
      </w:r>
      <w:r w:rsidR="00F372E5">
        <w:rPr>
          <w:rFonts w:ascii="GHEA Grapalat" w:hAnsi="GHEA Grapalat" w:cs="Arial Armenian"/>
          <w:sz w:val="24"/>
          <w:szCs w:val="24"/>
          <w:lang w:val="hy-AM"/>
        </w:rPr>
        <w:lastRenderedPageBreak/>
        <w:t>հ</w:t>
      </w:r>
      <w:r w:rsidR="00F372E5">
        <w:rPr>
          <w:rFonts w:ascii="GHEA Grapalat" w:hAnsi="GHEA Grapalat" w:cs="Arial Armenian"/>
          <w:sz w:val="24"/>
          <w:szCs w:val="24"/>
          <w:lang w:val="en-GB"/>
        </w:rPr>
        <w:t>ր</w:t>
      </w:r>
      <w:r w:rsidRPr="00AD11F7">
        <w:rPr>
          <w:rFonts w:ascii="GHEA Grapalat" w:hAnsi="GHEA Grapalat" w:cs="Arial Armenian"/>
          <w:sz w:val="24"/>
          <w:szCs w:val="24"/>
          <w:lang w:val="hy-AM"/>
        </w:rPr>
        <w:t xml:space="preserve">թիռային համակարգերի մատակարարման պետական գնման թիվ MESARMENIA-17/1 պայմանագրի» հավելված 2-ով </w:t>
      </w:r>
      <w:r w:rsidRPr="00AD11F7">
        <w:rPr>
          <w:rFonts w:ascii="GHEA Grapalat" w:hAnsi="GHEA Grapalat" w:cs="Arial Armenian"/>
          <w:sz w:val="24"/>
          <w:szCs w:val="24"/>
        </w:rPr>
        <w:t>սահմանված</w:t>
      </w:r>
      <w:r w:rsidRPr="00AD11F7">
        <w:rPr>
          <w:rFonts w:ascii="GHEA Grapalat" w:hAnsi="GHEA Grapalat" w:cs="Arial Armenian"/>
          <w:sz w:val="24"/>
          <w:szCs w:val="24"/>
          <w:lang w:val="hy-AM"/>
        </w:rPr>
        <w:t>՝ 5-ր</w:t>
      </w:r>
      <w:r>
        <w:rPr>
          <w:rFonts w:ascii="GHEA Grapalat" w:hAnsi="GHEA Grapalat" w:cs="Arial Armenian"/>
          <w:sz w:val="24"/>
          <w:szCs w:val="24"/>
          <w:lang w:val="hy-AM"/>
        </w:rPr>
        <w:t>դ չափաբաժ</w:t>
      </w:r>
      <w:r w:rsidR="00F854A8">
        <w:rPr>
          <w:rFonts w:ascii="GHEA Grapalat" w:hAnsi="GHEA Grapalat" w:cs="Arial Armenian"/>
          <w:sz w:val="24"/>
          <w:szCs w:val="24"/>
          <w:lang w:val="en-GB"/>
        </w:rPr>
        <w:t>ի</w:t>
      </w:r>
      <w:r>
        <w:rPr>
          <w:rFonts w:ascii="GHEA Grapalat" w:hAnsi="GHEA Grapalat" w:cs="Arial Armenian"/>
          <w:sz w:val="24"/>
          <w:szCs w:val="24"/>
          <w:lang w:val="hy-AM"/>
        </w:rPr>
        <w:t>ն</w:t>
      </w:r>
      <w:r w:rsidR="00F854A8">
        <w:rPr>
          <w:rFonts w:ascii="GHEA Grapalat" w:hAnsi="GHEA Grapalat" w:cs="Arial Armenian"/>
          <w:sz w:val="24"/>
          <w:szCs w:val="24"/>
          <w:lang w:val="en-GB"/>
        </w:rPr>
        <w:t>ը</w:t>
      </w:r>
      <w:r w:rsidRPr="00AD11F7">
        <w:rPr>
          <w:rFonts w:ascii="GHEA Grapalat" w:hAnsi="GHEA Grapalat"/>
          <w:sz w:val="24"/>
          <w:szCs w:val="24"/>
          <w:lang w:val="es-ES"/>
        </w:rPr>
        <w:t>:</w:t>
      </w:r>
    </w:p>
    <w:p w:rsidR="00A3644A" w:rsidRDefault="00A3644A" w:rsidP="00A3644A">
      <w:pPr>
        <w:pStyle w:val="norm"/>
        <w:spacing w:line="360" w:lineRule="auto"/>
      </w:pPr>
      <w:r>
        <w:rPr>
          <w:rFonts w:ascii="GHEA Grapalat" w:hAnsi="GHEA Grapalat" w:cs="Tahoma"/>
          <w:spacing w:val="-4"/>
          <w:sz w:val="24"/>
          <w:szCs w:val="24"/>
          <w:lang w:val="es-ES"/>
        </w:rPr>
        <w:tab/>
      </w:r>
      <w:r w:rsidR="00F372E5">
        <w:rPr>
          <w:rFonts w:ascii="GHEA Grapalat" w:hAnsi="GHEA Grapalat" w:cs="Tahoma"/>
          <w:spacing w:val="-2"/>
          <w:sz w:val="24"/>
          <w:szCs w:val="24"/>
          <w:lang w:val="es-ES"/>
        </w:rPr>
        <w:t>3) Հայաստանի Հանրապետության ա</w:t>
      </w:r>
      <w:r w:rsidRPr="00A3644A">
        <w:rPr>
          <w:rFonts w:ascii="GHEA Grapalat" w:hAnsi="GHEA Grapalat" w:cs="Tahoma"/>
          <w:spacing w:val="-2"/>
          <w:sz w:val="24"/>
          <w:szCs w:val="24"/>
          <w:lang w:val="es-ES"/>
        </w:rPr>
        <w:t xml:space="preserve">րտակարգ իրավիճակների նախարարությանը գնման թիվ MESARMENIA-17/1 պայմանագրի հավելված 2-ով սահմանված՝ 5-րդ չափաբաժնով նախատեսված ապրանքների գնման գործընթացն իրականացնել «Գնումների մասին» Հայաստանի Հանրապետության օրենքի 23-րդ հոդվածի 1-ին մասի </w:t>
      </w:r>
      <w:r w:rsidR="007863FD">
        <w:rPr>
          <w:rFonts w:ascii="GHEA Grapalat" w:hAnsi="GHEA Grapalat" w:cs="Tahoma"/>
          <w:spacing w:val="-2"/>
          <w:sz w:val="24"/>
          <w:szCs w:val="24"/>
          <w:lang w:val="es-ES"/>
        </w:rPr>
        <w:t>1</w:t>
      </w:r>
      <w:r w:rsidRPr="00A3644A">
        <w:rPr>
          <w:rFonts w:ascii="GHEA Grapalat" w:hAnsi="GHEA Grapalat" w:cs="Tahoma"/>
          <w:spacing w:val="-2"/>
          <w:sz w:val="24"/>
          <w:szCs w:val="24"/>
          <w:lang w:val="es-ES"/>
        </w:rPr>
        <w:t>-</w:t>
      </w:r>
      <w:r w:rsidR="007863FD">
        <w:rPr>
          <w:rFonts w:ascii="GHEA Grapalat" w:hAnsi="GHEA Grapalat" w:cs="Tahoma"/>
          <w:spacing w:val="-2"/>
          <w:sz w:val="24"/>
          <w:szCs w:val="24"/>
          <w:lang w:val="es-ES"/>
        </w:rPr>
        <w:t xml:space="preserve">ին </w:t>
      </w:r>
      <w:r w:rsidR="00D42DCE">
        <w:rPr>
          <w:rFonts w:ascii="GHEA Grapalat" w:hAnsi="GHEA Grapalat" w:cs="Tahoma"/>
          <w:spacing w:val="-2"/>
          <w:sz w:val="24"/>
          <w:szCs w:val="24"/>
          <w:lang w:val="es-ES"/>
        </w:rPr>
        <w:t>կետ</w:t>
      </w:r>
      <w:r w:rsidR="007863FD">
        <w:rPr>
          <w:rFonts w:ascii="GHEA Grapalat" w:hAnsi="GHEA Grapalat" w:cs="Tahoma"/>
          <w:spacing w:val="-2"/>
          <w:sz w:val="24"/>
          <w:szCs w:val="24"/>
          <w:lang w:val="es-ES"/>
        </w:rPr>
        <w:t>ին</w:t>
      </w:r>
      <w:r w:rsidRPr="00A3644A">
        <w:rPr>
          <w:rFonts w:ascii="GHEA Grapalat" w:hAnsi="GHEA Grapalat" w:cs="Tahoma"/>
          <w:spacing w:val="-2"/>
          <w:sz w:val="24"/>
          <w:szCs w:val="24"/>
          <w:lang w:val="es-ES"/>
        </w:rPr>
        <w:t xml:space="preserve"> համապատասխան</w:t>
      </w:r>
      <w:r w:rsidR="007863FD">
        <w:rPr>
          <w:rFonts w:ascii="GHEA Grapalat" w:hAnsi="GHEA Grapalat" w:cs="Tahoma"/>
          <w:spacing w:val="-2"/>
          <w:sz w:val="24"/>
          <w:szCs w:val="24"/>
          <w:lang w:val="es-ES"/>
        </w:rPr>
        <w:t>:</w:t>
      </w:r>
      <w:r w:rsidRPr="00C4216B">
        <w:rPr>
          <w:rFonts w:ascii="GHEA Grapalat" w:hAnsi="GHEA Grapalat" w:cs="Courier New"/>
          <w:sz w:val="24"/>
          <w:szCs w:val="24"/>
          <w:lang w:val="hy-AM"/>
        </w:rPr>
        <w:t> </w:t>
      </w: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Pr="00A3644A" w:rsidRDefault="00A3644A" w:rsidP="00A3644A">
      <w:pPr>
        <w:rPr>
          <w:lang w:val="en-US" w:eastAsia="ru-RU"/>
        </w:rPr>
      </w:pPr>
    </w:p>
    <w:p w:rsidR="00A3644A" w:rsidRDefault="00A3644A" w:rsidP="00A3644A">
      <w:pPr>
        <w:rPr>
          <w:lang w:val="en-US" w:eastAsia="ru-RU"/>
        </w:rPr>
      </w:pPr>
    </w:p>
    <w:p w:rsidR="00A3644A" w:rsidRDefault="00A3644A" w:rsidP="00A3644A">
      <w:pPr>
        <w:tabs>
          <w:tab w:val="left" w:pos="1245"/>
        </w:tabs>
        <w:rPr>
          <w:lang w:val="en-US" w:eastAsia="ru-RU"/>
        </w:rPr>
        <w:sectPr w:rsidR="00A3644A" w:rsidSect="00A3644A">
          <w:pgSz w:w="11906" w:h="16838"/>
          <w:pgMar w:top="1440" w:right="849" w:bottom="1440" w:left="1440" w:header="708" w:footer="708" w:gutter="0"/>
          <w:cols w:space="708"/>
          <w:docGrid w:linePitch="360"/>
        </w:sectPr>
      </w:pPr>
      <w:r>
        <w:rPr>
          <w:lang w:val="en-US" w:eastAsia="ru-RU"/>
        </w:rPr>
        <w:tab/>
      </w:r>
    </w:p>
    <w:p w:rsidR="00A3644A" w:rsidRPr="00D931D7" w:rsidRDefault="00A3644A" w:rsidP="00A3644A">
      <w:pPr>
        <w:pStyle w:val="mechtex"/>
        <w:ind w:left="3600" w:firstLine="720"/>
        <w:jc w:val="right"/>
        <w:rPr>
          <w:rFonts w:ascii="GHEA Grapalat" w:hAnsi="GHEA Grapalat"/>
          <w:spacing w:val="-8"/>
        </w:rPr>
      </w:pPr>
      <w:r w:rsidRPr="00D931D7">
        <w:rPr>
          <w:rFonts w:ascii="GHEA Grapalat" w:hAnsi="GHEA Grapalat"/>
          <w:spacing w:val="-8"/>
        </w:rPr>
        <w:lastRenderedPageBreak/>
        <w:t xml:space="preserve">Հավելված </w:t>
      </w:r>
    </w:p>
    <w:p w:rsidR="00A3644A" w:rsidRPr="00D931D7" w:rsidRDefault="00A3644A" w:rsidP="00A3644A">
      <w:pPr>
        <w:pStyle w:val="mechtex"/>
        <w:ind w:left="5040"/>
        <w:jc w:val="right"/>
        <w:rPr>
          <w:rFonts w:ascii="GHEA Grapalat" w:hAnsi="GHEA Grapalat"/>
          <w:spacing w:val="4"/>
        </w:rPr>
      </w:pPr>
      <w:r w:rsidRPr="00D931D7">
        <w:rPr>
          <w:rFonts w:ascii="GHEA Grapalat" w:hAnsi="GHEA Grapalat"/>
          <w:spacing w:val="4"/>
        </w:rPr>
        <w:t xml:space="preserve">ՀՀ կառավարության </w:t>
      </w:r>
      <w:proofErr w:type="gramStart"/>
      <w:r w:rsidRPr="00D931D7">
        <w:rPr>
          <w:rFonts w:ascii="GHEA Grapalat" w:hAnsi="GHEA Grapalat"/>
          <w:spacing w:val="4"/>
        </w:rPr>
        <w:t>2017  թվականի</w:t>
      </w:r>
      <w:proofErr w:type="gramEnd"/>
    </w:p>
    <w:p w:rsidR="00A3644A" w:rsidRPr="00D931D7" w:rsidRDefault="00A3644A" w:rsidP="00A3644A">
      <w:pPr>
        <w:spacing w:line="360" w:lineRule="auto"/>
        <w:jc w:val="right"/>
        <w:rPr>
          <w:rFonts w:ascii="GHEA Grapalat" w:hAnsi="GHEA Grapalat"/>
          <w:spacing w:val="-2"/>
        </w:rPr>
      </w:pPr>
      <w:r w:rsidRPr="00D931D7">
        <w:rPr>
          <w:rFonts w:ascii="GHEA Grapalat" w:hAnsi="GHEA Grapalat"/>
          <w:spacing w:val="-8"/>
        </w:rPr>
        <w:tab/>
      </w:r>
      <w:r w:rsidRPr="00D931D7">
        <w:rPr>
          <w:rFonts w:ascii="GHEA Grapalat" w:hAnsi="GHEA Grapalat"/>
          <w:spacing w:val="-8"/>
        </w:rPr>
        <w:tab/>
      </w:r>
      <w:r w:rsidRPr="00D931D7">
        <w:rPr>
          <w:rFonts w:ascii="GHEA Grapalat" w:hAnsi="GHEA Grapalat"/>
          <w:spacing w:val="-8"/>
        </w:rPr>
        <w:tab/>
      </w:r>
      <w:r w:rsidRPr="00D931D7">
        <w:rPr>
          <w:rFonts w:ascii="GHEA Grapalat" w:hAnsi="GHEA Grapalat"/>
          <w:spacing w:val="-8"/>
        </w:rPr>
        <w:tab/>
      </w:r>
      <w:r w:rsidRPr="00D931D7">
        <w:rPr>
          <w:rFonts w:ascii="GHEA Grapalat" w:hAnsi="GHEA Grapalat"/>
          <w:spacing w:val="-8"/>
        </w:rPr>
        <w:tab/>
      </w:r>
      <w:r w:rsidRPr="00D931D7">
        <w:rPr>
          <w:rFonts w:ascii="GHEA Grapalat" w:hAnsi="GHEA Grapalat"/>
          <w:spacing w:val="-8"/>
        </w:rPr>
        <w:tab/>
      </w:r>
      <w:r w:rsidRPr="00D931D7">
        <w:rPr>
          <w:rFonts w:ascii="GHEA Grapalat" w:hAnsi="GHEA Grapalat"/>
          <w:spacing w:val="-2"/>
        </w:rPr>
        <w:t xml:space="preserve">            </w:t>
      </w:r>
      <w:r w:rsidRPr="00D931D7">
        <w:rPr>
          <w:rFonts w:ascii="GHEA Grapalat" w:hAnsi="GHEA Grapalat" w:cs="Sylfaen"/>
          <w:spacing w:val="-4"/>
          <w:lang w:val="pt-BR"/>
        </w:rPr>
        <w:t>-----------</w:t>
      </w:r>
      <w:r w:rsidRPr="00D931D7">
        <w:rPr>
          <w:rFonts w:ascii="GHEA Grapalat" w:hAnsi="GHEA Grapalat"/>
          <w:spacing w:val="-2"/>
        </w:rPr>
        <w:t xml:space="preserve">-ի N </w:t>
      </w:r>
      <w:r w:rsidRPr="00D931D7">
        <w:rPr>
          <w:rFonts w:ascii="GHEA Grapalat" w:hAnsi="GHEA Grapalat"/>
          <w:spacing w:val="-2"/>
          <w:lang w:val="en-GB"/>
        </w:rPr>
        <w:t xml:space="preserve">  </w:t>
      </w:r>
      <w:r w:rsidRPr="00D931D7">
        <w:rPr>
          <w:rFonts w:ascii="GHEA Grapalat" w:hAnsi="GHEA Grapalat"/>
          <w:spacing w:val="-2"/>
        </w:rPr>
        <w:t xml:space="preserve">  -  Ա  որոշման </w:t>
      </w:r>
    </w:p>
    <w:p w:rsidR="00A3644A" w:rsidRDefault="00A3644A" w:rsidP="00A3644A">
      <w:pPr>
        <w:spacing w:line="360" w:lineRule="auto"/>
        <w:jc w:val="right"/>
        <w:rPr>
          <w:rFonts w:ascii="GHEA Mariam" w:hAnsi="GHEA Mariam"/>
          <w:spacing w:val="-2"/>
        </w:rPr>
      </w:pPr>
    </w:p>
    <w:p w:rsidR="00F372E5" w:rsidRDefault="00A3644A" w:rsidP="00A3644A">
      <w:pPr>
        <w:spacing w:after="0" w:line="360" w:lineRule="auto"/>
        <w:jc w:val="center"/>
        <w:rPr>
          <w:rFonts w:ascii="GHEA Grapalat" w:hAnsi="GHEA Grapalat" w:cs="Tahoma"/>
          <w:caps/>
          <w:spacing w:val="-4"/>
          <w:lang w:val="en-GB"/>
        </w:rPr>
      </w:pPr>
      <w:r w:rsidRPr="00D931D7">
        <w:rPr>
          <w:rFonts w:ascii="GHEA Grapalat" w:hAnsi="GHEA Grapalat" w:cs="Tahoma"/>
          <w:caps/>
          <w:spacing w:val="-2"/>
          <w:lang w:val="hy-AM"/>
        </w:rPr>
        <w:t xml:space="preserve">Հայաստանի Հանրապետության </w:t>
      </w:r>
      <w:r w:rsidRPr="00D931D7">
        <w:rPr>
          <w:rFonts w:ascii="GHEA Grapalat" w:hAnsi="GHEA Grapalat" w:cs="Tahoma"/>
          <w:caps/>
          <w:spacing w:val="-2"/>
          <w:lang w:val="en-GB"/>
        </w:rPr>
        <w:t>ԱՐՏԱԿԱՐԳ ԻՐԱՎԻՃԱԿՆԵՐԻ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նախա</w:t>
      </w:r>
      <w:r w:rsidRPr="00D931D7">
        <w:rPr>
          <w:rFonts w:ascii="GHEA Grapalat" w:hAnsi="GHEA Grapalat" w:cs="Tahoma"/>
          <w:caps/>
          <w:spacing w:val="-4"/>
          <w:lang w:val="hy-AM"/>
        </w:rPr>
        <w:t xml:space="preserve">րարության </w:t>
      </w:r>
    </w:p>
    <w:p w:rsidR="00A3644A" w:rsidRPr="00D931D7" w:rsidRDefault="00A3644A" w:rsidP="00A3644A">
      <w:pPr>
        <w:spacing w:after="0" w:line="360" w:lineRule="auto"/>
        <w:jc w:val="center"/>
        <w:rPr>
          <w:rFonts w:ascii="GHEA Grapalat" w:hAnsi="GHEA Grapalat" w:cs="Tahoma"/>
          <w:caps/>
          <w:spacing w:val="-2"/>
        </w:rPr>
      </w:pPr>
      <w:r w:rsidRPr="00D931D7">
        <w:rPr>
          <w:rFonts w:ascii="GHEA Grapalat" w:hAnsi="GHEA Grapalat" w:cs="Tahoma"/>
          <w:caps/>
          <w:spacing w:val="-4"/>
        </w:rPr>
        <w:t>ԵՎ</w:t>
      </w:r>
      <w:r w:rsidRPr="00D931D7">
        <w:rPr>
          <w:rFonts w:ascii="GHEA Grapalat" w:hAnsi="GHEA Grapalat" w:cs="Tahoma"/>
          <w:caps/>
          <w:spacing w:val="-4"/>
          <w:lang w:val="hy-AM"/>
        </w:rPr>
        <w:t xml:space="preserve"> </w:t>
      </w:r>
      <w:r w:rsidRPr="00D931D7">
        <w:rPr>
          <w:rFonts w:ascii="GHEA Grapalat" w:hAnsi="GHEA Grapalat" w:cs="Tahoma"/>
          <w:spacing w:val="-2"/>
          <w:lang w:val="es-ES"/>
        </w:rPr>
        <w:t xml:space="preserve">«ԱՆՏԻԳՐԱԴ» ԳԻՏԱՐՏԱԴՐԱԿԱՆ ԿԵՆՏՐՈՆ </w:t>
      </w:r>
      <w:r w:rsidRPr="00D931D7">
        <w:rPr>
          <w:rFonts w:ascii="GHEA Grapalat" w:hAnsi="GHEA Grapalat" w:cs="Tahoma"/>
          <w:caps/>
          <w:spacing w:val="-4"/>
          <w:lang w:val="hy-AM"/>
        </w:rPr>
        <w:t>սահմանափակ պատաս</w:t>
      </w:r>
      <w:r w:rsidRPr="00D931D7">
        <w:rPr>
          <w:rFonts w:ascii="GHEA Grapalat" w:hAnsi="GHEA Grapalat" w:cs="Tahoma"/>
          <w:caps/>
          <w:spacing w:val="-4"/>
        </w:rPr>
        <w:softHyphen/>
      </w:r>
      <w:r w:rsidRPr="00D931D7">
        <w:rPr>
          <w:rFonts w:ascii="GHEA Grapalat" w:hAnsi="GHEA Grapalat" w:cs="Tahoma"/>
          <w:caps/>
          <w:spacing w:val="-2"/>
          <w:lang w:val="hy-AM"/>
        </w:rPr>
        <w:t>խանատվությա</w:t>
      </w:r>
      <w:r w:rsidRPr="00D931D7">
        <w:rPr>
          <w:rFonts w:ascii="GHEA Grapalat" w:hAnsi="GHEA Grapalat" w:cs="Tahoma"/>
          <w:caps/>
          <w:spacing w:val="-2"/>
        </w:rPr>
        <w:t>ՄԲ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Tahoma"/>
          <w:caps/>
          <w:spacing w:val="-2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hy-AM"/>
        </w:rPr>
        <w:t>ընկերության  միջ</w:t>
      </w:r>
      <w:r w:rsidRPr="00D931D7">
        <w:rPr>
          <w:rFonts w:ascii="GHEA Grapalat" w:hAnsi="GHEA Grapalat" w:cs="Tahoma"/>
          <w:caps/>
          <w:spacing w:val="-2"/>
        </w:rPr>
        <w:t>ԵՎ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Tahoma"/>
          <w:caps/>
          <w:spacing w:val="-2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hy-AM"/>
        </w:rPr>
        <w:t>2017  թվականի</w:t>
      </w:r>
      <w:r w:rsidR="00F372E5">
        <w:rPr>
          <w:rFonts w:ascii="GHEA Grapalat" w:hAnsi="GHEA Grapalat" w:cs="Tahoma"/>
          <w:caps/>
          <w:spacing w:val="-2"/>
          <w:lang w:val="en-GB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en-GB"/>
        </w:rPr>
        <w:t>ՀՈՒԼԻՍԻ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ի </w:t>
      </w:r>
      <w:r w:rsidRPr="00D931D7">
        <w:rPr>
          <w:rFonts w:ascii="GHEA Grapalat" w:hAnsi="GHEA Grapalat" w:cs="Tahoma"/>
          <w:caps/>
          <w:spacing w:val="-2"/>
          <w:lang w:val="en-GB"/>
        </w:rPr>
        <w:t>1</w:t>
      </w:r>
      <w:r w:rsidR="00E70BB5">
        <w:rPr>
          <w:rFonts w:ascii="GHEA Grapalat" w:hAnsi="GHEA Grapalat" w:cs="Tahoma"/>
          <w:caps/>
          <w:spacing w:val="-2"/>
          <w:lang w:val="en-GB"/>
        </w:rPr>
        <w:t>0</w:t>
      </w:r>
      <w:bookmarkStart w:id="0" w:name="_GoBack"/>
      <w:bookmarkEnd w:id="0"/>
      <w:r w:rsidRPr="00D931D7">
        <w:rPr>
          <w:rFonts w:ascii="GHEA Grapalat" w:hAnsi="GHEA Grapalat" w:cs="Tahoma"/>
          <w:caps/>
          <w:spacing w:val="-2"/>
          <w:lang w:val="hy-AM"/>
        </w:rPr>
        <w:t>-ին  կնքված</w:t>
      </w:r>
      <w:r w:rsidRPr="00D931D7">
        <w:rPr>
          <w:rFonts w:ascii="GHEA Grapalat" w:hAnsi="GHEA Grapalat" w:cs="Tahoma"/>
          <w:caps/>
          <w:spacing w:val="-2"/>
        </w:rPr>
        <w:t xml:space="preserve">  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Tahoma"/>
          <w:caps/>
          <w:spacing w:val="-2"/>
        </w:rPr>
        <w:t xml:space="preserve">N </w:t>
      </w:r>
      <w:r w:rsidRPr="00D931D7">
        <w:rPr>
          <w:rFonts w:ascii="GHEA Grapalat" w:hAnsi="GHEA Grapalat" w:cs="Tahoma"/>
          <w:caps/>
          <w:spacing w:val="-2"/>
          <w:lang w:val="hy-AM"/>
        </w:rPr>
        <w:t xml:space="preserve"> </w:t>
      </w:r>
      <w:r w:rsidRPr="00D931D7">
        <w:rPr>
          <w:rFonts w:ascii="GHEA Grapalat" w:hAnsi="GHEA Grapalat" w:cs="Arial Armenian"/>
          <w:lang w:val="hy-AM"/>
        </w:rPr>
        <w:t>MESARMENIA-17/1</w:t>
      </w:r>
      <w:r w:rsidRPr="00D931D7">
        <w:rPr>
          <w:rFonts w:ascii="GHEA Grapalat" w:hAnsi="GHEA Grapalat" w:cs="Arial Armenian"/>
          <w:lang w:val="en-GB"/>
        </w:rPr>
        <w:t xml:space="preserve"> </w:t>
      </w:r>
      <w:r w:rsidRPr="00D931D7">
        <w:rPr>
          <w:rFonts w:ascii="GHEA Grapalat" w:hAnsi="GHEA Grapalat" w:cs="Tahoma"/>
          <w:caps/>
          <w:spacing w:val="-2"/>
          <w:lang w:val="hy-AM"/>
        </w:rPr>
        <w:t>գնման</w:t>
      </w:r>
    </w:p>
    <w:p w:rsidR="00A3644A" w:rsidRPr="00D931D7" w:rsidRDefault="00A3644A" w:rsidP="00A3644A">
      <w:pPr>
        <w:spacing w:after="0" w:line="360" w:lineRule="auto"/>
        <w:jc w:val="center"/>
        <w:rPr>
          <w:rFonts w:ascii="GHEA Grapalat" w:hAnsi="GHEA Grapalat" w:cs="Tahoma"/>
          <w:caps/>
          <w:spacing w:val="-2"/>
        </w:rPr>
      </w:pPr>
      <w:r w:rsidRPr="00D931D7">
        <w:rPr>
          <w:rFonts w:ascii="GHEA Grapalat" w:hAnsi="GHEA Grapalat" w:cs="Tahoma"/>
          <w:caps/>
          <w:spacing w:val="-2"/>
          <w:lang w:val="hy-AM"/>
        </w:rPr>
        <w:t>պայմանագր</w:t>
      </w:r>
      <w:r w:rsidRPr="00D931D7">
        <w:rPr>
          <w:rFonts w:ascii="GHEA Grapalat" w:hAnsi="GHEA Grapalat" w:cs="Tahoma"/>
          <w:caps/>
          <w:spacing w:val="-2"/>
        </w:rPr>
        <w:t>ՈՒՄ ԿԱՏԱՐՎՈՂ ՓՈՓՈԽՈՒԹՅՈՒՆԸ</w:t>
      </w:r>
    </w:p>
    <w:p w:rsidR="00A3644A" w:rsidRPr="00D931D7" w:rsidRDefault="00A3644A" w:rsidP="00A3644A">
      <w:pPr>
        <w:pStyle w:val="mechtex"/>
        <w:ind w:left="3600" w:firstLine="720"/>
        <w:jc w:val="right"/>
        <w:rPr>
          <w:rFonts w:ascii="GHEA Grapalat" w:hAnsi="GHEA Grapalat" w:cs="Tahoma"/>
          <w:caps/>
          <w:spacing w:val="-2"/>
        </w:rPr>
      </w:pPr>
      <w:r w:rsidRPr="00D931D7">
        <w:rPr>
          <w:rFonts w:ascii="GHEA Grapalat" w:hAnsi="GHEA Grapalat"/>
          <w:spacing w:val="-8"/>
        </w:rPr>
        <w:t xml:space="preserve">          </w:t>
      </w:r>
    </w:p>
    <w:p w:rsidR="00A3644A" w:rsidRDefault="00A3644A" w:rsidP="00A3644A">
      <w:pPr>
        <w:spacing w:line="360" w:lineRule="auto"/>
        <w:jc w:val="center"/>
        <w:rPr>
          <w:rFonts w:ascii="GHEA Grapalat" w:hAnsi="GHEA Grapalat" w:cs="Sylfaen"/>
          <w:b/>
          <w:sz w:val="18"/>
          <w:szCs w:val="18"/>
          <w:lang w:val="en-US"/>
        </w:rPr>
      </w:pPr>
    </w:p>
    <w:tbl>
      <w:tblPr>
        <w:tblW w:w="15026" w:type="dxa"/>
        <w:tblInd w:w="-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12332"/>
      </w:tblGrid>
      <w:tr w:rsidR="00A3644A" w:rsidRPr="0043266F" w:rsidTr="00A3644A">
        <w:trPr>
          <w:trHeight w:val="120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jc w:val="center"/>
              <w:rPr>
                <w:rFonts w:ascii="GHEA Grapalat" w:hAnsi="GHEA Grapalat" w:cs="Arial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/>
                <w:color w:val="000000"/>
                <w:sz w:val="18"/>
                <w:szCs w:val="18"/>
              </w:rPr>
              <w:t>Հակակարկտային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</w:rPr>
              <w:t>կայաններ՝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</w:rPr>
              <w:t>ՀԿ</w:t>
            </w:r>
            <w:r w:rsidRPr="0043266F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 w:rsidRPr="0043266F">
              <w:rPr>
                <w:rFonts w:ascii="GHEA Grapalat" w:hAnsi="GHEA Grapalat"/>
                <w:sz w:val="18"/>
                <w:szCs w:val="18"/>
              </w:rPr>
              <w:t>Էլիա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 xml:space="preserve">» </w:t>
            </w:r>
            <w:r w:rsidRPr="0043266F">
              <w:rPr>
                <w:rFonts w:ascii="GHEA Grapalat" w:hAnsi="GHEA Grapalat"/>
                <w:sz w:val="18"/>
                <w:szCs w:val="18"/>
              </w:rPr>
              <w:t>մեկնարկային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266F">
              <w:rPr>
                <w:rFonts w:ascii="GHEA Grapalat" w:hAnsi="GHEA Grapalat"/>
                <w:sz w:val="18"/>
                <w:szCs w:val="18"/>
              </w:rPr>
              <w:t>սարքավորումներ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8"/>
              <w:gridCol w:w="9906"/>
            </w:tblGrid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No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Հակակարկտային մեկնարկային սարքավորումներին ներկայացվող հիմնական պահանջները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«Էլիա-</w:t>
                  </w:r>
                  <w:r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3</w:t>
                  </w: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» հակակարկտային մեկնարկային սարքավորումները կամ դրանց համարժեքները պետք է ապահովեն «Աս» ՀԿԳ բացթողնման հնարավորություն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Մեկնարկային սարքերը պետք է ունենան (նախընտրելի է) ԿԱՀ կամ հեռակառավարման վահանակից հեռակառավարում և ձեռքով կառավարում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Նախատեսվում է խմբակային ԶԻՊ 1 հավաքածուի մատակարարում 10-15 մեկնարկային սարքերի համար, որոնց մեջ է մտնում հրթիռի պոկման ուժի չափման սարքը ուղղորդիչի կողմից, կալիբր-վիզիր տեղանքում ՀՍ կողմնորոշման համար, ՀԿԳ նմանակներ և այլն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Երաշխիք սեզոնային շահագործման դեպքում, մեկնարկային սարքավորման բոլոր հանգույցների համար - 1 տարի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Ուղղորդիչների քանակը ոչ պակաս 36 հատից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Ուղղորդիչների լիցքավորման, մարտկոցների և ըստ ազիմուտի և անկյան անկյունային դիրքի վերաբերյալ օպերատիվ անլար հեռակա (ոչ պակաս 200 մ) հարցման հնարավորություն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Քաշը ոչ ավելի 350-380 կգ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Ապահովել ՀԿԳ լիցքավորման և կանգի հարմարավետությունն ու օպերատիվությունը, ներառյալ օրվա մութ ժամանակը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Մոնտաժման, հորիզոնացման, կողմնորոշման ու աշխատանքի նախապատրաստման օպերատիվություն ոչ ավելի քան 2 ժամվա ընթացքում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Էլեկտրասնուցման ավտոնոմ համակարգի հնարավորության ապահովում (մարտկոցներ և դրանց լիցքավորում այլընտրանքային սնուցման աղբյուրներից առանց սարքավորման կառուցվածքի քանդման)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Նախատեսել ոչ պակաս 30 կմ հեռավորությունից սարքավորման հեռակառավարումը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Ապահովել սկզբունքորեն տեխնիկական հնարավորություն ուղղորդիչների փաթեթի փոխարինման համար փոքր գաբարիտային ՀԿՀ «Ալազան-9», «Ալազան-6», «Աս», «Ալան-3» տիպի հրթիռներով փոխարինելու համար առանց սարքավորման մնացած կառուցվածքի փոփոխման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Ապահովել սարքավորման հողանցումը հնարավոր ամպրոպային էլեկտրականությունից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ՀԿԳ մեկնարկի հնարավորություն ցանկացած ուղղորդիչից ըստ օպերատոր-զինվորի ընտրության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 պտույտի հնարավորություն 0 մինչև 75 աստիճանով և ըստ ազիմուտի անսահմանափակ քանակով պտույտների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Նախատեսել համակարգչային հարակցման հնարավորություն գոյություն ունեցող ռադիոլոկացիոն համակարգերի հետ, որոնք ազդում են կարկտային պրոցեսների վրա (ԿԱՀ-ՄՌԼ)</w:t>
                  </w:r>
                </w:p>
              </w:tc>
            </w:tr>
            <w:tr w:rsidR="00A3644A" w:rsidRPr="0043266F" w:rsidTr="00052D19">
              <w:tc>
                <w:tcPr>
                  <w:tcW w:w="648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9906" w:type="dxa"/>
                </w:tcPr>
                <w:p w:rsidR="00A3644A" w:rsidRPr="0043266F" w:rsidRDefault="00A3644A" w:rsidP="00052D19">
                  <w:pPr>
                    <w:jc w:val="both"/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</w:pPr>
                  <w:r w:rsidRPr="0043266F">
                    <w:rPr>
                      <w:rFonts w:ascii="GHEA Grapalat" w:hAnsi="GHEA Grapalat" w:cs="Sylfaen"/>
                      <w:sz w:val="18"/>
                      <w:szCs w:val="18"/>
                      <w:lang w:val="en-US"/>
                    </w:rPr>
                    <w:t>Սարքավորման արագակրակարությունը պետք է լինի ոչ պակաս քան 6 հարված րոպեում, ցանկալի է ոչ պակաս քան 12 հարված րոպեում։</w:t>
                  </w:r>
                </w:p>
              </w:tc>
            </w:tr>
          </w:tbl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Ուղղորդիչների փաթեթ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Ուղղորդիչների փաթեթը նախատեսված է փոքր գաբարիտային հակակարկտային ՀԿԳ «Աս» մեկնարկի համար, պետք է ունենա հետևյալ բնութագրիչները՝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1) Կազմը - պողպատյա շրջանակ, սկավառակներ ՀՍ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» սարքի պտտման դարձյակներին ամրացվելու համար, ուղղորդիչ խողովակներ,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2) Շրջանակը պետք է ունենա պողպատյա կմախք, կողային ուժեղացուցիչ խաչեր և սկավառակներ պտտման դարձյակներին ամրացվելու համար։ Շրջանակի չափերը՝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Երկարությունը ոչ պակաս 778 մմ, լայնությունը 734 մմ, բարձրությունը 155 մմ։ 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Դարձյակի հետ հարակցման սկավառակը պետք է ունենա 90 մմ տրամագիծ, 4 կամ 8 սիմետրիկ տեղադրված կցորդիչներ Մ10 հեղույսի չափով և 72 մմ շառավղով։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Շրջանակը պետք է ներկված լինի դեղին պոլիմերային ներկով։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3) Հարակցում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Փաթեթը պետք է հարակցվի գործող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» ՀՍ հետ պտտման իրանի վրա ամրացվելով շրջանակի սկավառակների և պտտման դարձյակների միջոցով։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4) Խողովակին ՀԿԳ ֆիքսումը՝ ՀԿԳ պետք է ֆիքսվեն խողովակին հատուկ մետաղաձողի օգնությամբ փաթեթի հետին մասում, մետաղաձողը </w:t>
            </w:r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  է</w:t>
            </w:r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արգելափակվի շրջանակի վրայի բնիկից դուրս ընկնելը բացառելու համար։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5) Մեկնարկի շղթաները՝ յուրաքանչյուր ուղղորդիչ պետք է ունենա իր վարդակը, լարերը պետք է պաշտպանված լինեն արտաքին ազդեցություններից և տեղադրված լինեն պաշտպանիչ պատյանի կամ պաշտպանիչ արտաքինով մետաղական թևի մեջ։ Քուղերի ծայրին պետք է լինեն 2PM կցորդիչներ 19 պին-կոնտակտներով։ 19-պինը համապատասխանում է ընդհանուր հողին, մնացած պիները՝ ուղղորդիչներին։ Ընդամենը պետք է լինի 2 քուղ 2PM կցորդիչներով։ Քուղերի երկարությունը </w:t>
            </w:r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  է</w:t>
            </w:r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համապատասխանի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» ՀՍ կառուցվածքին և դրա նորմալ պտույտին ըստ 0 մինչև 75 աստիճան անկյան 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6) Ծայրային անջատիչներ՝ շրջանակի կողային պատին պետք է տեղադրված լինեն փաթեթը 75 աստիճանից ավելի և 0 աստիճանից ցածր պտույտը արգելափակող կոճակներ։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Մաս 2. Պտտման էլեկտրաշարժաբերներ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» ՀՍ պտտման մեխանիզմները պետք է հարմարեցված լինեն «ԱՍ» ՀԿԳ մեկնարկի համար 300 կգ հատուցման ուժով։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» ՀՍ պետք է դիմանա ոչ պակաս 10 հաջորդական մեկնարկների ծայրային ուղղորդիչներից առավելագույնը 0.3 մ հարվածային ծանրաբեռնվածությանը։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 սարքերի արդիականացումը կարող է անցկացվել որդնակաային ռեդուկտորները ուժեղացած ռեդուկտորներով փոխարինելու ճանապարհով։ Ընդ որում ռեդուկցիոն թվերը պետք է համադրելի լինեն գործող ռեդուկտորների թվերի հետ։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Պտտող սարքերի մշակումը կարող է կատարվել հատուկ արգելակման սարքերի տեղադրման ճանապարհով, որոնք ընդունում են հարվածային ծանրաբեռնվածությունն և սարքի ուժային մասը իրենց վրա և պաշտպանում են որդնակային-պլանետար ռեդուկտորները կոտրվելուց։ Արգելակող սարքերը կարող են լինել մեխանիկական և էլեկտրա-մեխանիկական։ Էլեկտրա-մեխանիկական արգելակը կարող է սնուցվել «Էլիա-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» ՀՍ +24 Վ ներկառուցված մարտկոցներից և կառավարող ռելեից։ Ուժային շղթան </w:t>
            </w:r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ռելեի  հետ</w:t>
            </w:r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պետք է ունենա ռեզիստիվ  զուգահոսալար սարքավորման մյուս էլեկտրոնային մասերը՝ իմպուլսային թրթռումներից պաշտպանելու համար։</w:t>
            </w:r>
          </w:p>
          <w:p w:rsidR="00A3644A" w:rsidRPr="0043266F" w:rsidRDefault="00A3644A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3644A" w:rsidRPr="0043266F" w:rsidTr="00A3644A">
        <w:trPr>
          <w:trHeight w:val="180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jc w:val="center"/>
              <w:rPr>
                <w:rFonts w:ascii="GHEA Grapalat" w:hAnsi="GHEA Grapalat" w:cs="Arial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Противоградовые установки ПУ «Элия-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»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</w:tcPr>
          <w:p w:rsidR="00A3644A" w:rsidRPr="002F5032" w:rsidRDefault="00A3644A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A3644A" w:rsidRPr="002F5032" w:rsidRDefault="00A3644A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Противоградовые установки ПУ «Элия-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»</w:t>
            </w:r>
          </w:p>
          <w:p w:rsidR="00A3644A" w:rsidRPr="002F5032" w:rsidRDefault="00A3644A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tbl>
            <w:tblPr>
              <w:tblW w:w="0" w:type="auto"/>
              <w:tblInd w:w="1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54"/>
              <w:gridCol w:w="8796"/>
            </w:tblGrid>
            <w:tr w:rsidR="00A3644A" w:rsidRPr="0043266F" w:rsidTr="00052D19">
              <w:trPr>
                <w:trHeight w:hRule="exact" w:val="288"/>
              </w:trPr>
              <w:tc>
                <w:tcPr>
                  <w:tcW w:w="854" w:type="dxa"/>
                </w:tcPr>
                <w:p w:rsidR="00A3644A" w:rsidRPr="002F5032" w:rsidRDefault="00A3644A" w:rsidP="00052D19">
                  <w:pPr>
                    <w:pStyle w:val="TableParagraph"/>
                    <w:spacing w:line="252" w:lineRule="exact"/>
                    <w:ind w:right="128"/>
                    <w:jc w:val="center"/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</w:pPr>
                  <w:r w:rsidRPr="002F5032"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  <w:t>№ п/п</w:t>
                  </w:r>
                </w:p>
              </w:tc>
              <w:tc>
                <w:tcPr>
                  <w:tcW w:w="8796" w:type="dxa"/>
                </w:tcPr>
                <w:p w:rsidR="00A3644A" w:rsidRPr="002F5032" w:rsidRDefault="00A3644A" w:rsidP="00052D19">
                  <w:pPr>
                    <w:pStyle w:val="TableParagraph"/>
                    <w:spacing w:line="275" w:lineRule="exact"/>
                    <w:ind w:right="3570"/>
                    <w:jc w:val="center"/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</w:pPr>
                  <w:r w:rsidRPr="002F5032">
                    <w:rPr>
                      <w:rFonts w:ascii="GHEA Grapalat" w:hAnsi="GHEA Grapalat"/>
                      <w:b/>
                      <w:sz w:val="18"/>
                      <w:szCs w:val="18"/>
                      <w:lang w:val="ru-RU"/>
                    </w:rPr>
                    <w:t>Наименование</w:t>
                  </w:r>
                </w:p>
              </w:tc>
            </w:tr>
            <w:tr w:rsidR="00A3644A" w:rsidRPr="0043266F" w:rsidTr="00052D19">
              <w:trPr>
                <w:trHeight w:hRule="exact" w:val="540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9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2" w:lineRule="auto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Противоградовые пусковые установки «Элия-</w:t>
                  </w:r>
                  <w:r w:rsidRPr="002F5032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3</w:t>
                  </w: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» обеспечивают возможность запуска ПГИ «АС»</w:t>
                  </w:r>
                </w:p>
              </w:tc>
            </w:tr>
            <w:tr w:rsidR="00A3644A" w:rsidRPr="0043266F" w:rsidTr="00052D19">
              <w:trPr>
                <w:trHeight w:hRule="exact" w:val="516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2" w:lineRule="auto"/>
                    <w:ind w:right="1565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Пусковые установки имеют дистанционное управление от АСУ или пульта дистанционного управления и ручное управление.</w:t>
                  </w:r>
                </w:p>
              </w:tc>
            </w:tr>
            <w:tr w:rsidR="00A3644A" w:rsidRPr="0043266F" w:rsidTr="00052D19">
              <w:trPr>
                <w:trHeight w:hRule="exact" w:val="792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ind w:right="99"/>
                    <w:jc w:val="both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Предусматривается поставка 1 комплекта группового ЗИП на 10 – 15 пусковых установок в которые входит калибр-визир для ориентирования ПУ на местности, имитаторы ПГИ и другое.</w:t>
                  </w:r>
                </w:p>
              </w:tc>
            </w:tr>
            <w:tr w:rsidR="00A3644A" w:rsidRPr="0043266F" w:rsidTr="00052D19">
              <w:trPr>
                <w:trHeight w:hRule="exact" w:val="288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before="20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before="20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Гарантия, при сезонной эксплуатации, на все узлы пусковой установки - 1 год.</w:t>
                  </w:r>
                </w:p>
              </w:tc>
            </w:tr>
            <w:tr w:rsidR="00A3644A" w:rsidRPr="0043266F" w:rsidTr="00052D19">
              <w:trPr>
                <w:trHeight w:hRule="exact" w:val="326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9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9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Количество направляющих - 36 шт.</w:t>
                  </w:r>
                </w:p>
              </w:tc>
            </w:tr>
            <w:tr w:rsidR="00A3644A" w:rsidRPr="0043266F" w:rsidTr="00052D19">
              <w:trPr>
                <w:trHeight w:hRule="exact" w:val="769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оперативного беспроводного дистанционного (200 метров) опроса заряженности направляющих, аккумуляторных батарей и углового положения установки по углу и азимуту</w:t>
                  </w:r>
                </w:p>
              </w:tc>
            </w:tr>
            <w:tr w:rsidR="00A3644A" w:rsidRPr="0043266F" w:rsidTr="00052D19">
              <w:trPr>
                <w:trHeight w:hRule="exact" w:val="295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Вес установки без аккумуляторов  - 380 кг</w:t>
                  </w:r>
                </w:p>
              </w:tc>
            </w:tr>
            <w:tr w:rsidR="00A3644A" w:rsidRPr="0043266F" w:rsidTr="00052D19">
              <w:trPr>
                <w:trHeight w:hRule="exact" w:val="295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удобство и оперативность заряжания и стопорения ПГИ, включая темное время суток</w:t>
                  </w:r>
                </w:p>
              </w:tc>
            </w:tr>
            <w:tr w:rsidR="00A3644A" w:rsidRPr="0043266F" w:rsidTr="00052D19">
              <w:trPr>
                <w:trHeight w:hRule="exact" w:val="550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2" w:lineRule="auto"/>
                    <w:ind w:right="490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Оперативность монтажа, горизонтирования, ориентирования и подготовки к работе по воздействию в течение не более 2 часов.</w:t>
                  </w:r>
                </w:p>
              </w:tc>
            </w:tr>
            <w:tr w:rsidR="00A3644A" w:rsidRPr="0043266F" w:rsidTr="00052D19">
              <w:trPr>
                <w:trHeight w:hRule="exact" w:val="516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2" w:lineRule="auto"/>
                    <w:ind w:right="130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автономной системы электропитания (аккумуляторные батареи и их зарядка от альтернативных источников питания без разбора конструкции установки.</w:t>
                  </w:r>
                </w:p>
              </w:tc>
            </w:tr>
            <w:tr w:rsidR="00A3644A" w:rsidRPr="0043266F" w:rsidTr="00052D19">
              <w:trPr>
                <w:trHeight w:hRule="exact" w:val="341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lastRenderedPageBreak/>
                    <w:t>11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дистанционного управления установкой на расстоянии не менее 30 км.</w:t>
                  </w:r>
                </w:p>
              </w:tc>
            </w:tr>
            <w:tr w:rsidR="00A3644A" w:rsidRPr="0043266F" w:rsidTr="00052D19">
              <w:trPr>
                <w:trHeight w:hRule="exact" w:val="768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ind w:right="105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Имеется техническая возможность для замены пакета направляющих на пакеты для малогабаритных ракет типа ПГР «Алазань-9», «Алазань-6», «Ас», «Алан-3» без изменения остальной конструкции установки.</w:t>
                  </w:r>
                </w:p>
              </w:tc>
            </w:tr>
            <w:tr w:rsidR="00A3644A" w:rsidRPr="0043266F" w:rsidTr="00052D19">
              <w:trPr>
                <w:trHeight w:hRule="exact" w:val="401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Заземление установки от возможного грозового электричества.</w:t>
                  </w:r>
                </w:p>
              </w:tc>
            </w:tr>
            <w:tr w:rsidR="00A3644A" w:rsidRPr="0043266F" w:rsidTr="00052D19">
              <w:trPr>
                <w:trHeight w:hRule="exact" w:val="341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258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запуска ПГИ с любой направляющей по выбору оператора-бойца.</w:t>
                  </w:r>
                </w:p>
              </w:tc>
            </w:tr>
            <w:tr w:rsidR="00A3644A" w:rsidRPr="0043266F" w:rsidTr="00052D19">
              <w:trPr>
                <w:trHeight w:hRule="exact" w:val="516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ind w:right="729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поворота установки по углу места от 0 до 75 градусов и по азимуту на неограниченное количество оборотов.</w:t>
                  </w:r>
                </w:p>
              </w:tc>
            </w:tr>
            <w:tr w:rsidR="00A3644A" w:rsidRPr="0043266F" w:rsidTr="00052D19">
              <w:trPr>
                <w:trHeight w:hRule="exact" w:val="516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ind w:right="145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Возможность компьютерной стыковки с существующими радиолокационными системами управления воздействием на градовые процессы (АСУ-МРЛ).</w:t>
                  </w:r>
                </w:p>
              </w:tc>
            </w:tr>
            <w:tr w:rsidR="00A3644A" w:rsidRPr="0043266F" w:rsidTr="00052D19">
              <w:trPr>
                <w:trHeight w:hRule="exact" w:val="516"/>
              </w:trPr>
              <w:tc>
                <w:tcPr>
                  <w:tcW w:w="854" w:type="dxa"/>
                </w:tcPr>
                <w:p w:rsidR="00A3644A" w:rsidRPr="0043266F" w:rsidRDefault="00A3644A" w:rsidP="00052D19">
                  <w:pPr>
                    <w:pStyle w:val="TableParagraph"/>
                    <w:spacing w:line="247" w:lineRule="exact"/>
                    <w:ind w:right="85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796" w:type="dxa"/>
                </w:tcPr>
                <w:p w:rsidR="00A3644A" w:rsidRPr="0043266F" w:rsidRDefault="00A3644A" w:rsidP="00052D19">
                  <w:pPr>
                    <w:pStyle w:val="TableParagraph"/>
                    <w:ind w:right="400"/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</w:pPr>
                  <w:r w:rsidRPr="0043266F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Скорострельность установки 6-12 запусков в мин в зависимости от количества веерных команд</w:t>
                  </w:r>
                </w:p>
              </w:tc>
            </w:tr>
          </w:tbl>
          <w:p w:rsidR="00A3644A" w:rsidRPr="0043266F" w:rsidRDefault="00A3644A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A3644A" w:rsidRPr="0043266F" w:rsidRDefault="00A3644A" w:rsidP="00052D1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/>
                <w:sz w:val="18"/>
                <w:szCs w:val="18"/>
              </w:rPr>
              <w:t>Пакет направляющих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Пакет направляющих предназначен для запуска малогабаритного противоградового изделия ПГИ "АС" должен иметь следующие характеристики: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1) Состав - стальная рама, диски для крепления к цапфам вращения установки ПУ "Элия-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", направляющие трубы;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2) Рама должна иметь стальной каркас, боковые усилительные крестовины и диски для крепления к цапфам вращения. Размеры рамы: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Длина не менее 778 мм, ширина 734 мм, высота 155 мм.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 xml:space="preserve">Диск стыковки с цапфой должен иметь диаметр 90 мм, 4 или 8 симметрично расположенных отверстий под болт М10 на радиусе </w:t>
            </w:r>
            <w:r w:rsidRPr="0043266F">
              <w:rPr>
                <w:rFonts w:ascii="GHEA Grapalat" w:hAnsi="GHEA Grapalat"/>
                <w:sz w:val="18"/>
                <w:szCs w:val="18"/>
                <w:lang w:val="en-US"/>
              </w:rPr>
              <w:t>R</w:t>
            </w:r>
            <w:r w:rsidRPr="0043266F">
              <w:rPr>
                <w:rFonts w:ascii="GHEA Grapalat" w:hAnsi="GHEA Grapalat"/>
                <w:sz w:val="18"/>
                <w:szCs w:val="18"/>
              </w:rPr>
              <w:t>72 мм.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Рама должна быть окрашена полимерной краской желтого цвета.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3) Стыковка: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Пакет должен стыковаться с действующими установками ПУ "Элия-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путем крепления на поворотной станине через диски на раме и цапфы вращения на установке.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 xml:space="preserve">4) Фиксация ПГИ в трубе: ПГИ должны фиксироваться в трубе с помощью специальной штанги в задней части пакеты, штанга должна </w:t>
            </w:r>
            <w:r w:rsidRPr="0043266F">
              <w:rPr>
                <w:rFonts w:ascii="GHEA Grapalat" w:hAnsi="GHEA Grapalat"/>
                <w:sz w:val="18"/>
                <w:szCs w:val="18"/>
              </w:rPr>
              <w:lastRenderedPageBreak/>
              <w:t>блокироваться на раме для исключения выпадения из гнезда;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5) Цепи пуска: каждая направляющая должна иметь свою розетку, провода должны быть защищены от внешних воздействий и помещены в защитный кожух или металлорукав с защитной оплеткой. На конце жгутов должны размещаться 2РМ разъемы с 19 пин-контактами. 19-пин соответствует общей земле, остальные пины - направляющим. Всего должно быть 2 жгута с 2РМ разъемами. Длина жгутов должна соответствовать конструкции ПУ "Элия-</w:t>
            </w:r>
            <w:r w:rsidRPr="002F5032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и ее нормальному вращению по углу места от 0 до 75 градусов.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6) Концевые выключатели: На боковой стенке рамы направляющих должны быть установлены кулачки для работы в составе устройства блокировки вращения пакета направляющих выше 75 градусов и ниже 0 градусов.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/>
                <w:sz w:val="18"/>
                <w:szCs w:val="18"/>
              </w:rPr>
              <w:t>Часть 2: Электроприводы вращения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Поворотные механизмы ПУ "Элия-</w:t>
            </w:r>
            <w:r w:rsidRPr="00C33DCF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должны быть приспособлены для запуска ПГИ "АС" с силой отдачи 300 кг.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ПУ "Элия-</w:t>
            </w:r>
            <w:r w:rsidRPr="00C33DCF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должна выдерживать не менее 10 последовательных пусков с крайних направляющих с максимальным плечом ударной нагрузки 0.3 м.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Модернизация поворотных устройств может быть проведена путем замены червячных редукторов на усиленные редуктора других типов. При этом редукционные числа должны быть сопоставимы с редукционными числами действующих редукторов.</w:t>
            </w:r>
          </w:p>
          <w:p w:rsidR="00A3644A" w:rsidRPr="0043266F" w:rsidRDefault="00A3644A" w:rsidP="00052D19">
            <w:pPr>
              <w:spacing w:line="312" w:lineRule="auto"/>
              <w:ind w:firstLine="567"/>
              <w:jc w:val="both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Доработка поворотных устройств может быть проведена путем установки специальных тормозных устройств, принимающих ударную нагрузку на себя и силовую часть установки и защищающих червячно-планетарные редуктора от излома. Тормозные устройства могут быть механическими и электро-механическими. Электро-механический тормоз может быть запитан питанием +24В от встроенных аккумуляторов ПУ "Элия-</w:t>
            </w:r>
            <w:r w:rsidRPr="00C33DCF">
              <w:rPr>
                <w:rFonts w:ascii="GHEA Grapalat" w:hAnsi="GHEA Grapalat"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" и управляемого реле. Силовая цепь с реле должна иметь резистивный шунт для защиты других электронных устройств установки от импульсных скачков.</w:t>
            </w:r>
          </w:p>
        </w:tc>
      </w:tr>
      <w:tr w:rsidR="00A3644A" w:rsidRPr="0043266F" w:rsidTr="00A3644A">
        <w:trPr>
          <w:trHeight w:val="210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A3644A" w:rsidRPr="003976F1" w:rsidRDefault="00A3644A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3976F1"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  <w:lastRenderedPageBreak/>
              <w:t>3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A3644A" w:rsidRPr="003976F1" w:rsidRDefault="00A3644A" w:rsidP="00052D19">
            <w:pPr>
              <w:ind w:right="-95"/>
              <w:jc w:val="center"/>
              <w:rPr>
                <w:rFonts w:ascii="GHEA Grapalat" w:hAnsi="GHEA Grapalat" w:cs="Sylfaen"/>
                <w:snapToGrid w:val="0"/>
                <w:color w:val="000000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Հակակարկտային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կայաններ՝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ՀԿ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sz w:val="18"/>
                <w:szCs w:val="18"/>
                <w:lang w:val="nb-NO"/>
              </w:rPr>
              <w:t>«</w:t>
            </w:r>
            <w:r w:rsidRPr="003976F1">
              <w:rPr>
                <w:rFonts w:ascii="GHEA Grapalat" w:hAnsi="GHEA Grapalat"/>
                <w:sz w:val="18"/>
                <w:szCs w:val="18"/>
              </w:rPr>
              <w:t>Էլիա</w:t>
            </w:r>
            <w:r w:rsidRPr="003976F1">
              <w:rPr>
                <w:rFonts w:ascii="GHEA Grapalat" w:hAnsi="GHEA Grapalat"/>
                <w:sz w:val="18"/>
                <w:szCs w:val="18"/>
                <w:lang w:val="nb-NO"/>
              </w:rPr>
              <w:t xml:space="preserve">-3»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Հակակարկտային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կայանների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մոնտաժ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և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դիրքավորում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,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անձնակազմի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ուսուցում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 xml:space="preserve"> 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ՀՀ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  <w:lang w:val="nb-NO"/>
              </w:rPr>
              <w:t>-</w:t>
            </w:r>
            <w:r w:rsidRPr="003976F1">
              <w:rPr>
                <w:rFonts w:ascii="GHEA Grapalat" w:hAnsi="GHEA Grapalat"/>
                <w:color w:val="000000"/>
                <w:sz w:val="18"/>
                <w:szCs w:val="18"/>
              </w:rPr>
              <w:t>ում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  <w:vAlign w:val="center"/>
          </w:tcPr>
          <w:p w:rsidR="00A3644A" w:rsidRPr="003976F1" w:rsidRDefault="00A3644A" w:rsidP="00052D19">
            <w:pPr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Ուղղորդիչ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խողովակ՝</w:t>
            </w:r>
          </w:p>
          <w:p w:rsidR="00A3644A" w:rsidRPr="003976F1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քանակը՝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ոչ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պակա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36,</w:t>
            </w:r>
          </w:p>
          <w:p w:rsidR="00A3644A" w:rsidRPr="003976F1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տեսակը՝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չժանգոտվող պողպատե միաձուլվածքից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3976F1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ներքին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տրամագիծը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57.5-58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3976F1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երկարությունը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ոչ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պակաս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1800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մմ</w:t>
            </w:r>
          </w:p>
          <w:p w:rsidR="00A3644A" w:rsidRPr="003976F1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proofErr w:type="gramStart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հաստությունը</w:t>
            </w:r>
            <w:proofErr w:type="gramEnd"/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1-1.5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մմ։</w:t>
            </w:r>
          </w:p>
          <w:p w:rsidR="00A3644A" w:rsidRPr="003976F1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ամրացումը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հետին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մասում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(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ՀԿԳ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լիցքավորման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կողմից</w:t>
            </w:r>
            <w:proofErr w:type="gramStart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>)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՝</w:t>
            </w:r>
            <w:proofErr w:type="gramEnd"/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խողովակը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պինդ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ամրանում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լայնակոկված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միջոցով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հատուկ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պահպանակների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օգնությամբ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առջևի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մասին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(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ՀԿԳ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թռիչքի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կողմից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)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խողովակը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ֆիքսվում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շրջանակի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հետ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կցորդիչի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միջոցով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որը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ամրացված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ցանկացած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եղանակային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կատարման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ռետինե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մանժետով։</w:t>
            </w:r>
          </w:p>
          <w:p w:rsidR="00A3644A" w:rsidRPr="003976F1" w:rsidRDefault="00A3644A" w:rsidP="00052D1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Խողովակների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կողմնորոշումը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միմյանց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պտտման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իրանի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առանցքի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նկատմամբ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զուգահեռ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3976F1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</w:p>
          <w:p w:rsidR="00A3644A" w:rsidRPr="003976F1" w:rsidRDefault="00A3644A" w:rsidP="00052D19">
            <w:pPr>
              <w:ind w:right="74"/>
              <w:jc w:val="both"/>
              <w:rPr>
                <w:rFonts w:ascii="GHEA Grapalat" w:hAnsi="GHEA Grapalat" w:cs="IRTEK Courier"/>
                <w:color w:val="000000"/>
                <w:sz w:val="18"/>
                <w:szCs w:val="18"/>
                <w:lang w:val="af-ZA"/>
              </w:rPr>
            </w:pPr>
          </w:p>
        </w:tc>
      </w:tr>
      <w:tr w:rsidR="00A3644A" w:rsidRPr="0043266F" w:rsidTr="00A3644A">
        <w:trPr>
          <w:trHeight w:val="105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A3644A" w:rsidRPr="003976F1" w:rsidRDefault="00A3644A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3976F1"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  <w:lastRenderedPageBreak/>
              <w:t>3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A3644A" w:rsidRPr="003976F1" w:rsidRDefault="00A3644A" w:rsidP="00052D19">
            <w:pPr>
              <w:ind w:right="-95"/>
              <w:jc w:val="center"/>
              <w:rPr>
                <w:rFonts w:ascii="GHEA Grapalat" w:hAnsi="GHEA Grapalat" w:cs="Sylfaen"/>
                <w:snapToGrid w:val="0"/>
                <w:color w:val="000000"/>
                <w:sz w:val="18"/>
                <w:szCs w:val="18"/>
                <w:lang w:val="af-ZA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Монтаж противоградовых установок ПУ «Элия-3» на позиции, настройка, в Р.Армения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  <w:vAlign w:val="center"/>
          </w:tcPr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Направляющая труба:</w:t>
            </w:r>
          </w:p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 xml:space="preserve">количество - не менее 36; </w:t>
            </w:r>
          </w:p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тип - труба из цельной нержавеющей стали;</w:t>
            </w:r>
          </w:p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внутренний диаметр - 57.5 - 58 мм;</w:t>
            </w:r>
          </w:p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длина - не менее 1800 мм.</w:t>
            </w:r>
          </w:p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толщина - 1 - 1.5 мм;</w:t>
            </w:r>
          </w:p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Крепление с рамой: в задней части (со стороны заряжения ПГИ) труба жестко крепится к раме через развальцованную грань трубы с помощью специальных накладок, с передней части (со стороны вылета ПГИ) труба фиксируется с рамой через отверстие, уплотненное резиновой манжетой всепогодного исполнения.</w:t>
            </w:r>
          </w:p>
          <w:p w:rsidR="00A3644A" w:rsidRPr="003976F1" w:rsidRDefault="00A3644A" w:rsidP="00052D19">
            <w:pPr>
              <w:spacing w:line="312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3976F1">
              <w:rPr>
                <w:rFonts w:ascii="GHEA Grapalat" w:hAnsi="GHEA Grapalat"/>
                <w:sz w:val="18"/>
                <w:szCs w:val="18"/>
              </w:rPr>
              <w:t>ориентирование труб - параллельное друг другу и оси поворотной станины.</w:t>
            </w:r>
          </w:p>
          <w:p w:rsidR="00A3644A" w:rsidRPr="003976F1" w:rsidRDefault="00A3644A" w:rsidP="00052D19">
            <w:pPr>
              <w:ind w:right="74"/>
              <w:jc w:val="both"/>
              <w:rPr>
                <w:rFonts w:ascii="GHEA Grapalat" w:hAnsi="GHEA Grapalat" w:cs="IRTEK Courier"/>
                <w:color w:val="000000"/>
                <w:sz w:val="18"/>
                <w:szCs w:val="18"/>
              </w:rPr>
            </w:pPr>
          </w:p>
        </w:tc>
      </w:tr>
      <w:tr w:rsidR="00A3644A" w:rsidRPr="0043266F" w:rsidTr="00A3644A">
        <w:trPr>
          <w:trHeight w:val="143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  <w:t>4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ind w:right="-95"/>
              <w:jc w:val="center"/>
              <w:rPr>
                <w:rFonts w:ascii="GHEA Grapalat" w:hAnsi="GHEA Grapalat" w:cs="Sylfaen"/>
                <w:snapToGrid w:val="0"/>
                <w:color w:val="000000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</w:rPr>
              <w:t>Վերահսկման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վահանակ՝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Էլիա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>-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lastRenderedPageBreak/>
              <w:t>հակակարկտային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ավտոմատ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մեկնարկային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սարքավորումների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հեռակառավարման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ԿԱՀ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>-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ԷԼԻԱ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ավտոմատացված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համակարգի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հեշտացված</w:t>
            </w:r>
            <w:r w:rsidRPr="0043266F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</w:rPr>
              <w:t>տարբերակ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</w:tcPr>
          <w:p w:rsidR="00A3644A" w:rsidRPr="0043266F" w:rsidRDefault="00A3644A" w:rsidP="00052D19">
            <w:pPr>
              <w:ind w:firstLine="540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lastRenderedPageBreak/>
              <w:t>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ավտոմատ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մեկնարկային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հեռակառավարման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ԿԱՀ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ավտոմատացված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համակարգի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հեշտացված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տարբերակ</w:t>
            </w:r>
          </w:p>
          <w:p w:rsidR="00A3644A" w:rsidRPr="0043266F" w:rsidRDefault="00A3644A" w:rsidP="00052D19">
            <w:pPr>
              <w:ind w:firstLine="540"/>
              <w:jc w:val="center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1)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ԿԱՀ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համակարգը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նախատեսված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ՀՍ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կապի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ԳԿԱ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ռադիոալիքներով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հեռակառավարման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իրենց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կազմում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Racom Ripex-160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տեսակի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ռադիոմոդեմներ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դրանց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անալոգը։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Ընդ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հրահանգավորման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կետի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ազդման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հեռացված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կետերի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միջև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կապը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կարող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անցնել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ուղղակիորեն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ազդման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միջանկյալ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կետերով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որոնք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աշխատում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ինչպես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իրենց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այնպես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որպես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վերափոխանցողներ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(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խմբակային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ռեժիմ</w:t>
            </w:r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)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։</w:t>
            </w:r>
            <w:proofErr w:type="gramEnd"/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2)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ԿԱՀ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համակարգը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ունենա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Էլիա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-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3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»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ՀՍ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հեռակա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մոնիտոր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,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իր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մեջ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ներառում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է՝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տեղակայման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ընթացիկ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անկյունն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ազիմուտը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մարտկոցների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լիցքավորված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քանակը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ուղղորդիչների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համարները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որոնցում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գտնվում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վերջնական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անջատիչի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,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որը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սահմանափակում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բացթողնման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անկյունը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թողարկման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տրանզիստորային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բանալիների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ամբողջականության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հսկողություն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պլատայի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վրա։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3)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ապահովվեն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հետևյալ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ռեժիմները՝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վերաբերյալ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հարցում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առաջնաբերումը՝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արեգակին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ստուգման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բոլոր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սարքավորումների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առաջնաբերումը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անկյանը։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4)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Առանձին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հակակարկտային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սարքավորման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պետք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ապահովվեն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հետևյալ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ռեժիմները՝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սաքավորման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հարցում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հրթիռների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լիցքավորման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անվտանգ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անկյանն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ու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ազիմուտին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ստուգման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Արեգակին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-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ռեպերային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թիրախին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առաջնաբերում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կողմնորոշման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ստուգման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համար</w:t>
            </w:r>
            <w:r w:rsidRPr="0043266F">
              <w:rPr>
                <w:rFonts w:ascii="GHEA Grapalat" w:hAnsi="GHEA Grapalat" w:cs="Sylfaen"/>
                <w:sz w:val="18"/>
                <w:szCs w:val="18"/>
                <w:lang w:val="af-ZA"/>
              </w:rPr>
              <w:t>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lastRenderedPageBreak/>
              <w:t>- առաջադրված անկյանն ու ազիմուտին առաջնաբերում,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- հրթիռների սերիայի բացթողում ըստ տեղի առաջադրված անկյան և ազիմուտների (մեկից մինչև 16 հատ),</w:t>
            </w:r>
          </w:p>
          <w:p w:rsidR="00A3644A" w:rsidRPr="0043266F" w:rsidRDefault="00A3644A" w:rsidP="00052D19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- </w:t>
            </w:r>
            <w:proofErr w:type="gramStart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>հրամանի</w:t>
            </w:r>
            <w:proofErr w:type="gramEnd"/>
            <w:r w:rsidRPr="0043266F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կատարման չեղարկում արտակարգ իրավիճակի դեպքում։</w:t>
            </w:r>
          </w:p>
          <w:p w:rsidR="00A3644A" w:rsidRPr="0043266F" w:rsidRDefault="00A3644A" w:rsidP="00052D19">
            <w:pPr>
              <w:ind w:right="74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A3644A" w:rsidRPr="0043266F" w:rsidTr="00A3644A">
        <w:trPr>
          <w:trHeight w:val="143"/>
        </w:trPr>
        <w:tc>
          <w:tcPr>
            <w:tcW w:w="56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 w:rsidRPr="0043266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lastRenderedPageBreak/>
              <w:t>4</w:t>
            </w:r>
          </w:p>
        </w:tc>
        <w:tc>
          <w:tcPr>
            <w:tcW w:w="2127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pStyle w:val="TableParagraph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43266F">
              <w:rPr>
                <w:rFonts w:ascii="GHEA Grapalat" w:hAnsi="GHEA Grapalat"/>
                <w:sz w:val="18"/>
                <w:szCs w:val="18"/>
                <w:lang w:val="ru-RU"/>
              </w:rPr>
              <w:t>Упрощенная версия автоматизированной системы «АСУ-Элия» для дистанционного управления противоградовыми автоматическими пусковыми установками</w:t>
            </w:r>
          </w:p>
          <w:p w:rsidR="00A3644A" w:rsidRPr="0043266F" w:rsidRDefault="00A3644A" w:rsidP="00052D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nb-NO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>«Элия-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43266F">
              <w:rPr>
                <w:rFonts w:ascii="GHEA Grapalat" w:hAnsi="GHEA Grapalat"/>
                <w:sz w:val="18"/>
                <w:szCs w:val="18"/>
              </w:rPr>
              <w:t>»</w:t>
            </w:r>
          </w:p>
        </w:tc>
        <w:tc>
          <w:tcPr>
            <w:tcW w:w="12332" w:type="dxa"/>
            <w:tcMar>
              <w:left w:w="72" w:type="dxa"/>
              <w:right w:w="72" w:type="dxa"/>
            </w:tcMar>
            <w:vAlign w:val="center"/>
          </w:tcPr>
          <w:p w:rsidR="00A3644A" w:rsidRPr="0043266F" w:rsidRDefault="00A3644A" w:rsidP="00052D1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A3644A" w:rsidRPr="0043266F" w:rsidRDefault="00A3644A" w:rsidP="00052D1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Упрощенная версия автоматизированной системы «АСУ-Элия» для дистанционного управления противоградовыми автоматическими пусковыми установками «Элия-</w:t>
            </w:r>
            <w:r w:rsidRPr="00C33DCF">
              <w:rPr>
                <w:rFonts w:ascii="GHEA Grapalat" w:hAnsi="GHEA Grapalat"/>
                <w:bCs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»</w:t>
            </w:r>
          </w:p>
          <w:p w:rsidR="00A3644A" w:rsidRPr="0043266F" w:rsidRDefault="00A3644A" w:rsidP="00052D19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sz w:val="18"/>
                <w:szCs w:val="18"/>
              </w:rPr>
              <w:t xml:space="preserve">1) Система «АСУ-Элия» предназначена дистанционного управления противоградовыми установками ПУ 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«Элия-</w:t>
            </w:r>
            <w:r w:rsidRPr="00C33DCF">
              <w:rPr>
                <w:rFonts w:ascii="GHEA Grapalat" w:hAnsi="GHEA Grapalat"/>
                <w:bCs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» по УКВ-радиоканалам связи.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Противоградовые установки должны иметь в своем составе радиомодемы типа Racom Ripex-160 или аналог. При этом связь между командным пунктом и удаленными пунктами воздействия может проходить напрямую или через промежуточные пункты воздействия, работающие как на себя, так и в качестве ретрансляторов (кустовой режим).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 xml:space="preserve">2) Система «АСУ-Элия» должна иметь монитор состояния всех удаленных установок </w:t>
            </w:r>
            <w:r w:rsidRPr="0043266F">
              <w:rPr>
                <w:rFonts w:ascii="GHEA Grapalat" w:hAnsi="GHEA Grapalat"/>
                <w:sz w:val="18"/>
                <w:szCs w:val="18"/>
              </w:rPr>
              <w:t xml:space="preserve">ПУ 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«Элия-</w:t>
            </w:r>
            <w:r w:rsidRPr="00C33DCF">
              <w:rPr>
                <w:rFonts w:ascii="GHEA Grapalat" w:hAnsi="GHEA Grapalat"/>
                <w:bCs/>
                <w:sz w:val="18"/>
                <w:szCs w:val="18"/>
              </w:rPr>
              <w:t>3</w:t>
            </w:r>
            <w:r w:rsidRPr="0043266F">
              <w:rPr>
                <w:rFonts w:ascii="GHEA Grapalat" w:hAnsi="GHEA Grapalat"/>
                <w:bCs/>
                <w:sz w:val="18"/>
                <w:szCs w:val="18"/>
              </w:rPr>
              <w:t>», включающий в себя: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текущий угол и азимут установки;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заряд аккумуляторов;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количество заряженных ракет и номера направляющих, в которых находятся ракеты;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состояние концевого выключателя, ограничивающего угол запуска ракет;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контроль целостности транзисторных ключей пуска ракет на плате управления.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3) Должны обеспечиваться следующие режимы: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lastRenderedPageBreak/>
              <w:t>- опрос всех установок на их состояние;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всех установок на солнце для проверки ориентирования;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всех установок на угол заряжания ракет.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4) Для отдельной противоградовой установки должны обеспечиваться следующие режимы: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опрос состояния установки;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безопасный угол и азимут для заряжания ракет;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солнце для проверки ориентирования;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реперную цель для проверки ориентирования;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наведение на заданный угол и азимут;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запуск серии ракет по заданному углу места и азимутам (от 1 до 16 шт.);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43266F">
              <w:rPr>
                <w:rFonts w:ascii="GHEA Grapalat" w:hAnsi="GHEA Grapalat"/>
                <w:bCs/>
                <w:sz w:val="18"/>
                <w:szCs w:val="18"/>
              </w:rPr>
              <w:t>- отбой исполнения команды в случае чрезвычайной ситуации.</w:t>
            </w: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A3644A" w:rsidRPr="0043266F" w:rsidRDefault="00A3644A" w:rsidP="00052D1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A3644A" w:rsidRDefault="00A3644A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A3644A" w:rsidRDefault="00A3644A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A3644A" w:rsidRDefault="00A3644A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F372E5" w:rsidRDefault="00F372E5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p w:rsidR="00F372E5" w:rsidRDefault="00F372E5" w:rsidP="00A3644A">
      <w:pPr>
        <w:jc w:val="center"/>
        <w:rPr>
          <w:rFonts w:ascii="GHEA Grapalat" w:hAnsi="GHEA Grapalat"/>
          <w:sz w:val="18"/>
          <w:szCs w:val="18"/>
          <w:lang w:val="nb-NO"/>
        </w:rPr>
      </w:pPr>
    </w:p>
    <w:tbl>
      <w:tblPr>
        <w:tblpPr w:leftFromText="180" w:rightFromText="180" w:vertAnchor="text" w:horzAnchor="page" w:tblpX="883" w:tblpY="1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5528"/>
      </w:tblGrid>
      <w:tr w:rsidR="00A3644A" w:rsidRPr="00947209" w:rsidTr="00052D19">
        <w:tc>
          <w:tcPr>
            <w:tcW w:w="5495" w:type="dxa"/>
          </w:tcPr>
          <w:p w:rsidR="00A3644A" w:rsidRPr="00E4168C" w:rsidRDefault="00A3644A" w:rsidP="00052D19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r w:rsidRPr="00E4168C">
              <w:rPr>
                <w:rFonts w:ascii="GHEA Grapalat" w:hAnsi="GHEA Grapalat"/>
                <w:b/>
                <w:lang w:val="pt-BR"/>
              </w:rPr>
              <w:lastRenderedPageBreak/>
              <w:t>ԳՆՈՐԴ/Покупатель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Հայաստանի Հանրապետություն արտակարգ իրավիճակների նախարարություն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Министерства по чрезвычайным ситуациям Республики Армения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ք. Երևան,Դավիթաշեն 4,Ա.Միկոյանի փող. 109/8 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Г. Ереван, Давидашен 4, ул. А. Микояна 109/8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ՀՀ ՖՆ աշխատակազմի գործառնական վարչություն 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Управление по операциям Министерства финансов РА    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Հ/Հ/  Каз./сч 900011001352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 xml:space="preserve">ՀՎՀՀ/ИНН 00153247 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Աշխատակազմի ղեկավար/ Руководитель аппарата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__________________Գ. Հայրապետյան/Г. Айрапетян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t>/ստորագրություն//Подпись</w:t>
            </w:r>
            <w:r w:rsidRPr="00E4168C">
              <w:rPr>
                <w:rFonts w:ascii="GHEA Grapalat" w:hAnsi="GHEA Grapalat"/>
                <w:b/>
                <w:lang w:val="pt-BR"/>
              </w:rPr>
              <w:t>/</w:t>
            </w:r>
            <w:r w:rsidRPr="00E4168C">
              <w:rPr>
                <w:rFonts w:ascii="GHEA Grapalat" w:hAnsi="GHEA Grapalat"/>
                <w:lang w:val="pt-BR"/>
              </w:rPr>
              <w:t xml:space="preserve">  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  <w:lang w:val="pt-BR"/>
              </w:rPr>
            </w:pPr>
            <w:r w:rsidRPr="00E4168C">
              <w:rPr>
                <w:rFonts w:ascii="GHEA Grapalat" w:hAnsi="GHEA Grapalat"/>
                <w:lang w:val="pt-BR"/>
              </w:rPr>
              <w:lastRenderedPageBreak/>
              <w:t>Կ.Տ/ М.П</w:t>
            </w:r>
          </w:p>
        </w:tc>
        <w:tc>
          <w:tcPr>
            <w:tcW w:w="5528" w:type="dxa"/>
          </w:tcPr>
          <w:p w:rsidR="00A3644A" w:rsidRPr="00E4168C" w:rsidRDefault="00A3644A" w:rsidP="00052D19">
            <w:pPr>
              <w:jc w:val="center"/>
              <w:rPr>
                <w:rFonts w:ascii="GHEA Grapalat" w:hAnsi="GHEA Grapalat"/>
                <w:b/>
              </w:rPr>
            </w:pPr>
            <w:r w:rsidRPr="00E4168C">
              <w:rPr>
                <w:rFonts w:ascii="GHEA Grapalat" w:hAnsi="GHEA Grapalat"/>
                <w:b/>
              </w:rPr>
              <w:lastRenderedPageBreak/>
              <w:t>Վաճառող/Поставщик</w:t>
            </w:r>
          </w:p>
          <w:p w:rsidR="00A3644A" w:rsidRPr="00E4168C" w:rsidRDefault="00A3644A" w:rsidP="00052D19">
            <w:pPr>
              <w:rPr>
                <w:rFonts w:ascii="GHEA Grapalat" w:hAnsi="GHEA Grapalat"/>
                <w:iCs/>
              </w:rPr>
            </w:pPr>
            <w:r w:rsidRPr="00E4168C">
              <w:rPr>
                <w:rFonts w:ascii="GHEA Grapalat" w:hAnsi="GHEA Grapalat"/>
                <w:iCs/>
              </w:rPr>
              <w:t>ООО Научно-Производственный Центр «Антиград».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iCs/>
                <w:lang w:val="en-US"/>
              </w:rPr>
            </w:pPr>
            <w:r w:rsidRPr="00E4168C">
              <w:rPr>
                <w:rFonts w:ascii="GHEA Grapalat" w:hAnsi="GHEA Grapalat"/>
                <w:iCs/>
              </w:rPr>
              <w:t>360004, г. Нальчик, пр. Чернышевского, дом 198. Тел</w:t>
            </w:r>
            <w:r w:rsidRPr="00F90500">
              <w:rPr>
                <w:rFonts w:ascii="GHEA Grapalat" w:hAnsi="GHEA Grapalat"/>
                <w:iCs/>
                <w:lang w:val="en-US"/>
              </w:rPr>
              <w:t>./</w:t>
            </w:r>
            <w:r w:rsidRPr="00E4168C">
              <w:rPr>
                <w:rFonts w:ascii="GHEA Grapalat" w:hAnsi="GHEA Grapalat"/>
                <w:iCs/>
              </w:rPr>
              <w:t>факс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. +7-8662-406797. </w:t>
            </w:r>
            <w:r w:rsidRPr="00E4168C">
              <w:rPr>
                <w:rFonts w:ascii="GHEA Grapalat" w:hAnsi="GHEA Grapalat"/>
                <w:iCs/>
                <w:lang w:val="ro-RO"/>
              </w:rPr>
              <w:t xml:space="preserve">E-mail: </w:t>
            </w:r>
            <w:r w:rsidRPr="00E4168C">
              <w:rPr>
                <w:rStyle w:val="InternetLink"/>
                <w:rFonts w:ascii="GHEA Grapalat" w:hAnsi="GHEA Grapalat"/>
                <w:iCs/>
                <w:color w:val="000000"/>
                <w:lang w:val="ro-RO"/>
              </w:rPr>
              <w:t>abshaev</w:t>
            </w:r>
            <w:r w:rsidRPr="00F90500">
              <w:rPr>
                <w:rStyle w:val="InternetLink"/>
                <w:rFonts w:ascii="GHEA Grapalat" w:hAnsi="GHEA Grapalat"/>
                <w:iCs/>
                <w:color w:val="000000"/>
                <w:lang w:val="en-US"/>
              </w:rPr>
              <w:t>@</w:t>
            </w:r>
            <w:r w:rsidRPr="00E4168C">
              <w:rPr>
                <w:rStyle w:val="InternetLink"/>
                <w:rFonts w:ascii="GHEA Grapalat" w:hAnsi="GHEA Grapalat"/>
                <w:iCs/>
                <w:color w:val="000000"/>
                <w:lang w:val="ro-RO"/>
              </w:rPr>
              <w:t>mail.ru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, 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iCs/>
                <w:color w:val="000000"/>
                <w:lang w:val="en-US"/>
              </w:rPr>
            </w:pPr>
            <w:r w:rsidRPr="00E4168C">
              <w:rPr>
                <w:rFonts w:ascii="GHEA Grapalat" w:hAnsi="GHEA Grapalat"/>
                <w:b/>
                <w:iCs/>
                <w:color w:val="000000"/>
                <w:lang w:val="ro-RO"/>
              </w:rPr>
              <w:t>SELLER</w:t>
            </w:r>
            <w:r w:rsidRPr="00F90500">
              <w:rPr>
                <w:rFonts w:ascii="GHEA Grapalat" w:hAnsi="GHEA Grapalat"/>
                <w:b/>
                <w:iCs/>
                <w:color w:val="000000"/>
                <w:lang w:val="en-US"/>
              </w:rPr>
              <w:t>: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 xml:space="preserve"> Hail Suppression </w:t>
            </w:r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 xml:space="preserve">Research Center 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«Antigrad» (</w:t>
            </w:r>
            <w:r w:rsidRPr="00E4168C">
              <w:rPr>
                <w:rFonts w:ascii="GHEA Grapalat" w:hAnsi="GHEA Grapalat"/>
                <w:iCs/>
                <w:color w:val="000000"/>
              </w:rPr>
              <w:t>Н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S</w:t>
            </w:r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>R</w:t>
            </w:r>
            <w:r w:rsidRPr="00E4168C">
              <w:rPr>
                <w:rFonts w:ascii="GHEA Grapalat" w:hAnsi="GHEA Grapalat"/>
                <w:iCs/>
                <w:color w:val="000000"/>
              </w:rPr>
              <w:t>С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 xml:space="preserve">«Antigrad»). </w:t>
            </w:r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 xml:space="preserve">Russian Federation, KBR, Nalichik, </w:t>
            </w:r>
            <w:r w:rsidRPr="00F90500">
              <w:rPr>
                <w:rFonts w:ascii="GHEA Grapalat" w:hAnsi="GHEA Grapalat"/>
                <w:iCs/>
                <w:color w:val="000000"/>
                <w:lang w:val="en-US"/>
              </w:rPr>
              <w:t>Chernishevskogo</w:t>
            </w:r>
            <w:r w:rsidRPr="00E4168C">
              <w:rPr>
                <w:rFonts w:ascii="GHEA Grapalat" w:hAnsi="GHEA Grapalat"/>
                <w:iCs/>
                <w:color w:val="000000"/>
                <w:lang w:val="ro-RO"/>
              </w:rPr>
              <w:t>, 198. Tel./Fax.:+7-8662-406797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b/>
                <w:lang w:val="en-US"/>
              </w:rPr>
            </w:pPr>
            <w:r w:rsidRPr="00F90500">
              <w:rPr>
                <w:rFonts w:ascii="GHEA Grapalat" w:hAnsi="GHEA Grapalat"/>
                <w:b/>
                <w:lang w:val="en-US"/>
              </w:rPr>
              <w:t xml:space="preserve">USD Account </w:t>
            </w:r>
            <w:r w:rsidRPr="00F90500">
              <w:rPr>
                <w:rFonts w:ascii="GHEA Grapalat" w:hAnsi="GHEA Grapalat"/>
                <w:lang w:val="en-US"/>
              </w:rPr>
              <w:t>40702840700431000376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b/>
                <w:lang w:val="en-US"/>
              </w:rPr>
              <w:t>INTERMEDIARY BANK:</w:t>
            </w:r>
            <w:r w:rsidRPr="00F90500">
              <w:rPr>
                <w:rFonts w:ascii="GHEA Grapalat" w:hAnsi="GHEA Grapalat"/>
                <w:lang w:val="en-US"/>
              </w:rPr>
              <w:t xml:space="preserve"> 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THE BANK OF NEW YORK MELLON 1290 AVENUE OF AMERICAS NEW YORK, NY, US SWIFT    IRVTUS3N </w:t>
            </w:r>
            <w:r w:rsidRPr="00F90500">
              <w:rPr>
                <w:rFonts w:ascii="GHEA Grapalat" w:hAnsi="GHEA Grapalat"/>
                <w:iCs/>
                <w:lang w:val="en-US"/>
              </w:rPr>
              <w:tab/>
              <w:t>Acc.8900086009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 xml:space="preserve">Routing number - 021000018  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>Beneficiary Bank (</w:t>
            </w:r>
            <w:r w:rsidRPr="00E4168C">
              <w:rPr>
                <w:rFonts w:ascii="GHEA Grapalat" w:hAnsi="GHEA Grapalat"/>
                <w:iCs/>
              </w:rPr>
              <w:t>банк</w:t>
            </w:r>
            <w:r w:rsidRPr="00F90500">
              <w:rPr>
                <w:rFonts w:ascii="GHEA Grapalat" w:hAnsi="GHEA Grapalat"/>
                <w:iCs/>
                <w:lang w:val="en-US"/>
              </w:rPr>
              <w:t>-</w:t>
            </w:r>
            <w:r w:rsidRPr="00E4168C">
              <w:rPr>
                <w:rFonts w:ascii="GHEA Grapalat" w:hAnsi="GHEA Grapalat"/>
                <w:iCs/>
              </w:rPr>
              <w:t>получатель</w:t>
            </w:r>
            <w:r w:rsidRPr="00F90500">
              <w:rPr>
                <w:rFonts w:ascii="GHEA Grapalat" w:hAnsi="GHEA Grapalat"/>
                <w:iCs/>
                <w:lang w:val="en-US"/>
              </w:rPr>
              <w:t xml:space="preserve">)   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>JSCB 'MOSCOW INDUSTRIAL BANK' PC</w:t>
            </w:r>
          </w:p>
          <w:p w:rsidR="00A3644A" w:rsidRPr="00F90500" w:rsidRDefault="00A3644A" w:rsidP="00052D19">
            <w:pPr>
              <w:rPr>
                <w:rFonts w:ascii="GHEA Grapalat" w:hAnsi="GHEA Grapalat"/>
                <w:iCs/>
                <w:lang w:val="en-US"/>
              </w:rPr>
            </w:pPr>
            <w:r w:rsidRPr="00F90500">
              <w:rPr>
                <w:rFonts w:ascii="GHEA Grapalat" w:hAnsi="GHEA Grapalat"/>
                <w:iCs/>
                <w:lang w:val="en-US"/>
              </w:rPr>
              <w:t xml:space="preserve">SWIFT   MINNRUMM  (HEAD OFFICE)  MOSCOW, RUSSIA </w:t>
            </w:r>
          </w:p>
          <w:p w:rsidR="00A3644A" w:rsidRPr="00E4168C" w:rsidRDefault="00A3644A" w:rsidP="00052D19">
            <w:pPr>
              <w:rPr>
                <w:rFonts w:ascii="GHEA Grapalat" w:hAnsi="GHEA Grapalat"/>
              </w:rPr>
            </w:pPr>
            <w:r w:rsidRPr="00F90500">
              <w:rPr>
                <w:rFonts w:ascii="GHEA Grapalat" w:hAnsi="GHEA Grapalat"/>
                <w:b/>
                <w:lang w:val="en-US"/>
              </w:rPr>
              <w:t>BENEFICIARY CUSTOMER:</w:t>
            </w:r>
            <w:r w:rsidRPr="00F90500">
              <w:rPr>
                <w:rFonts w:ascii="GHEA Grapalat" w:hAnsi="GHEA Grapalat"/>
                <w:lang w:val="en-US"/>
              </w:rPr>
              <w:t xml:space="preserve"> Nalchik branch of JSCB Moscow Industrial Bank (MINNRUMM), NALCHIK, RUSSIA.  </w:t>
            </w:r>
            <w:r w:rsidRPr="00E4168C">
              <w:rPr>
                <w:rFonts w:ascii="GHEA Grapalat" w:hAnsi="GHEA Grapalat"/>
                <w:b/>
                <w:color w:val="000000"/>
              </w:rPr>
              <w:t>Fiscal code</w:t>
            </w:r>
            <w:r w:rsidRPr="00E4168C">
              <w:rPr>
                <w:rFonts w:ascii="GHEA Grapalat" w:hAnsi="GHEA Grapalat"/>
                <w:color w:val="000000"/>
              </w:rPr>
              <w:t>: 7725039953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</w:rPr>
            </w:pP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</w:rPr>
            </w:pPr>
            <w:r w:rsidRPr="00E4168C">
              <w:rPr>
                <w:rFonts w:ascii="GHEA Grapalat" w:hAnsi="GHEA Grapalat"/>
              </w:rPr>
              <w:t xml:space="preserve">_____________________ М.Т. Абшаев               </w:t>
            </w:r>
          </w:p>
          <w:p w:rsidR="00A3644A" w:rsidRPr="00E4168C" w:rsidRDefault="00A3644A" w:rsidP="00052D19">
            <w:pPr>
              <w:jc w:val="both"/>
              <w:rPr>
                <w:rFonts w:ascii="GHEA Grapalat" w:hAnsi="GHEA Grapalat"/>
              </w:rPr>
            </w:pPr>
            <w:r w:rsidRPr="00E4168C">
              <w:rPr>
                <w:rFonts w:ascii="GHEA Grapalat" w:hAnsi="GHEA Grapalat"/>
              </w:rPr>
              <w:t xml:space="preserve">                 М.П.</w:t>
            </w:r>
          </w:p>
          <w:p w:rsidR="00A3644A" w:rsidRPr="00E4168C" w:rsidRDefault="00A3644A" w:rsidP="00052D19">
            <w:pPr>
              <w:rPr>
                <w:rFonts w:ascii="GHEA Grapalat" w:hAnsi="GHEA Grapalat"/>
              </w:rPr>
            </w:pPr>
          </w:p>
        </w:tc>
      </w:tr>
    </w:tbl>
    <w:p w:rsidR="000B262B" w:rsidRDefault="000B262B" w:rsidP="00A3644A">
      <w:pPr>
        <w:tabs>
          <w:tab w:val="left" w:pos="1245"/>
        </w:tabs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Pr="000B262B" w:rsidRDefault="000B262B" w:rsidP="000B262B">
      <w:pPr>
        <w:rPr>
          <w:lang w:val="en-US" w:eastAsia="ru-RU"/>
        </w:rPr>
      </w:pPr>
    </w:p>
    <w:p w:rsidR="000B262B" w:rsidRDefault="000B262B" w:rsidP="000B262B">
      <w:pPr>
        <w:rPr>
          <w:lang w:val="en-US" w:eastAsia="ru-RU"/>
        </w:rPr>
      </w:pPr>
    </w:p>
    <w:p w:rsidR="000B262B" w:rsidRDefault="000B262B" w:rsidP="000B262B">
      <w:pPr>
        <w:tabs>
          <w:tab w:val="left" w:pos="8115"/>
        </w:tabs>
        <w:rPr>
          <w:lang w:val="en-US" w:eastAsia="ru-RU"/>
        </w:rPr>
        <w:sectPr w:rsidR="000B262B" w:rsidSect="00A3644A">
          <w:pgSz w:w="16838" w:h="11906" w:orient="landscape"/>
          <w:pgMar w:top="1440" w:right="1440" w:bottom="849" w:left="1440" w:header="708" w:footer="708" w:gutter="0"/>
          <w:cols w:space="708"/>
          <w:docGrid w:linePitch="360"/>
        </w:sectPr>
      </w:pPr>
      <w:r>
        <w:rPr>
          <w:lang w:val="en-US" w:eastAsia="ru-RU"/>
        </w:rPr>
        <w:tab/>
      </w:r>
    </w:p>
    <w:p w:rsidR="00BE5B5C" w:rsidRDefault="00BE5B5C" w:rsidP="00BE5B5C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BE5B5C" w:rsidRDefault="00BE5B5C" w:rsidP="00BE5B5C">
      <w:pPr>
        <w:pStyle w:val="norm"/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«Հայաստանի Հանրապետության Արտակարգ Իրավիճակների Նախարարության կարիքների համար հակակարկտային հռթիռային համակարգերի մատակարման պետական գնման թիվ MESARMENIA-17/1 պայմանագրում փոփոխություններ կատարելու </w:t>
      </w:r>
      <w:r>
        <w:rPr>
          <w:rFonts w:ascii="GHEA Grapalat" w:hAnsi="GHEA Grapalat" w:cs="Sylfaen"/>
          <w:b/>
          <w:lang w:val="en-GB"/>
        </w:rPr>
        <w:t>թույլտվություն</w:t>
      </w:r>
      <w:r>
        <w:rPr>
          <w:rFonts w:ascii="GHEA Grapalat" w:hAnsi="GHEA Grapalat" w:cs="Sylfaen"/>
          <w:b/>
          <w:lang w:val="hy-AM"/>
        </w:rPr>
        <w:t xml:space="preserve"> տալու և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գնման գործընթացը կազմակերպելու </w:t>
      </w:r>
      <w:r>
        <w:rPr>
          <w:rFonts w:ascii="GHEA Grapalat" w:hAnsi="GHEA Grapalat" w:cs="Sylfaen"/>
          <w:b/>
          <w:lang w:val="hy-AM"/>
        </w:rPr>
        <w:t>մասին» ՀՀ կառավարության որոշման նախագծի</w:t>
      </w:r>
    </w:p>
    <w:p w:rsidR="00BE5B5C" w:rsidRDefault="00BE5B5C" w:rsidP="00BE5B5C">
      <w:pPr>
        <w:tabs>
          <w:tab w:val="center" w:pos="-6480"/>
          <w:tab w:val="left" w:pos="1080"/>
          <w:tab w:val="right" w:pos="8640"/>
        </w:tabs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E5B5C" w:rsidRDefault="00BE5B5C" w:rsidP="00BE5B5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Իրավական ակտի անհրաժեշտությունը </w:t>
      </w:r>
    </w:p>
    <w:p w:rsidR="00BE5B5C" w:rsidRDefault="00BE5B5C" w:rsidP="00BE5B5C">
      <w:pPr>
        <w:spacing w:after="0"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2017 թվականի հուլիսի 10-ին ստորագրված «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af-ZA"/>
        </w:rPr>
        <w:t>ա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րտակարգ իրավիճակների նախարարության կարիքների համար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հակակարկտային հրթիռային համակարգերի մատակարարման պետական գնման թիվ MESARMENIA-17/1» պայմանագրի 1-ից 4 չափաբաժիններով նախատեսված (ռադիոլոկացիոն կայանի արդիականացում, կառավարման համակարգի ձեռքբերում, հրթիռային արձակից կայանների մատակարարում և տեղադրում) ապրանքների  մատակարարումը և աշխատանքները կատարվել են «Անտիգրադ» գիտաարտադրական կենտրոնի կողմից, բացառությամբ՝ 5-րդ չափաբաժնով նախատեսված «AC» տեսակի հակակարկտային հրթիռների մատակարարումից: </w:t>
      </w:r>
    </w:p>
    <w:p w:rsidR="00BE5B5C" w:rsidRDefault="00BE5B5C" w:rsidP="00BE5B5C">
      <w:pPr>
        <w:spacing w:after="0"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 «Անտիգրադ» ընկերությունը հրթիռային արձակիչ կայանները մատակարարել է պայմանագրով նախատեսվածից առավել արդիականացված և տեխնիկական հագեցվածությամբ: «AC» տեսակի հակակարկտային հրթիռները մշակող («ԻՐՎԻՍ» գիտաարտադրական միավորում, ք. Կազան) և արտադրող («Ռոստեխկորպորացիայի «Տեխմաշ» կոնցեռնի պոլիմերային նյութերի գիտահետազոտական ինստիտուտ, ք. Պերմ) ընկերությունների առաջարկությամբ հրթիռների ուղղորդող փողերը պատրաստվել են չժանգոտվող մետաղից պայմանագրով նախատեսված ալյումինե ձուլվածքի փոխարեն, որը ժամանակի ընթացքում ենթարկվում է կոռոզիայի և այլ բացասական քիմիական ազդեցությունների:  Բացի դրանից, փոփոխվել է նաև հրթիռների ուղղորդող փողերի տրամաչափը՝ 57.5 +/- 2մմ-ից դառնալով 57.0+/-0.2մմ, որի հետևանքով փոխվել է նաև հրթիռների տրամաչափը՝ 56.5 +/-0.2 մմ: Փոխվել են </w:t>
      </w:r>
      <w:r>
        <w:rPr>
          <w:rFonts w:ascii="GHEA Grapalat" w:hAnsi="GHEA Grapalat" w:cs="Arial Armenian"/>
          <w:sz w:val="24"/>
          <w:szCs w:val="24"/>
          <w:lang w:val="hy-AM"/>
        </w:rPr>
        <w:lastRenderedPageBreak/>
        <w:t>նաևմյուս տեխնիկական հարաչափերը, մասնավորապես հրթիռի մեկնարկային քաշը, սառցաստեղծ վառելիքի քաշը, հրթիռի աշխատանքնային քաշը և այլն:</w:t>
      </w:r>
    </w:p>
    <w:p w:rsidR="00BE5B5C" w:rsidRDefault="00BE5B5C" w:rsidP="00BE5B5C">
      <w:pPr>
        <w:spacing w:after="0" w:line="360" w:lineRule="auto"/>
        <w:ind w:firstLine="709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ՀՀ արտակարգ իրավիճակների նախարարությունը բանակցել է հրթիռներ արտադրող գործարանի ղեկավարության հետ, որի արդյունքում վերջիններս հայտնել են, որ «AC» տեսակի հակակարկտային հրթիռներ այլևս չեն արտադրվելու:  </w:t>
      </w:r>
    </w:p>
    <w:p w:rsidR="00BE5B5C" w:rsidRDefault="00BE5B5C" w:rsidP="00BE5B5C">
      <w:pPr>
        <w:spacing w:after="0" w:line="360" w:lineRule="auto"/>
        <w:ind w:firstLine="709"/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Ուստի անրհրաժեշտություն է առաջացել ՀՀ արտակարգ իրավիճակների նախարարության կողմից հրաժարվելու թիվ MESARMENIA-17/1 պայմանագրի 5-րդ չափաբաժնից («AC» տեսակի հակակարկտային հրթիռներ) և կնքելու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նոր տեսակի </w:t>
      </w:r>
      <w:r>
        <w:rPr>
          <w:rFonts w:ascii="GHEA Grapalat" w:hAnsi="GHEA Grapalat" w:cs="Arial Armenian"/>
          <w:sz w:val="24"/>
          <w:szCs w:val="24"/>
          <w:lang w:val="hy-AM"/>
        </w:rPr>
        <w:t>«AC»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հրթիռներ </w:t>
      </w:r>
      <w:r>
        <w:rPr>
          <w:rFonts w:ascii="GHEA Grapalat" w:hAnsi="GHEA Grapalat" w:cs="Tahoma"/>
          <w:sz w:val="24"/>
          <w:szCs w:val="24"/>
          <w:lang w:val="hy-AM"/>
        </w:rPr>
        <w:t>ձեռքբերման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պայմա</w:t>
      </w:r>
      <w:r>
        <w:rPr>
          <w:rFonts w:ascii="GHEA Grapalat" w:hAnsi="GHEA Grapalat" w:cs="Tahoma"/>
          <w:sz w:val="24"/>
          <w:szCs w:val="24"/>
          <w:lang w:val="es-ES"/>
        </w:rPr>
        <w:softHyphen/>
      </w:r>
      <w:r>
        <w:rPr>
          <w:rFonts w:ascii="GHEA Grapalat" w:hAnsi="GHEA Grapalat" w:cs="Tahoma"/>
          <w:sz w:val="24"/>
          <w:szCs w:val="24"/>
          <w:lang w:val="hy-AM"/>
        </w:rPr>
        <w:t>նագիր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«Մեկ անձից»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գնման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ընթացակարգով՝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համաձայն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Tahoma"/>
          <w:sz w:val="24"/>
          <w:szCs w:val="24"/>
          <w:lang w:val="hy-AM"/>
        </w:rPr>
        <w:t>Գնումների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օրենքի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23-</w:t>
      </w:r>
      <w:r>
        <w:rPr>
          <w:rFonts w:ascii="GHEA Grapalat" w:hAnsi="GHEA Grapalat" w:cs="Tahoma"/>
          <w:sz w:val="24"/>
          <w:szCs w:val="24"/>
          <w:lang w:val="hy-AM"/>
        </w:rPr>
        <w:t>րդ</w:t>
      </w:r>
      <w:r>
        <w:rPr>
          <w:rFonts w:ascii="GHEA Grapalat" w:hAnsi="GHEA Grapalat" w:cs="Arial Armenian"/>
          <w:sz w:val="24"/>
          <w:szCs w:val="24"/>
          <w:lang w:val="es-ES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հոդվածի</w:t>
      </w:r>
      <w:r>
        <w:rPr>
          <w:rFonts w:ascii="GHEA Grapalat" w:hAnsi="GHEA Grapalat" w:cs="Tahoma"/>
          <w:sz w:val="24"/>
          <w:szCs w:val="24"/>
          <w:lang w:val="en-GB"/>
        </w:rPr>
        <w:t xml:space="preserve"> 1-ին մասի</w:t>
      </w:r>
      <w:r w:rsidR="00F854A8">
        <w:rPr>
          <w:rFonts w:ascii="GHEA Grapalat" w:hAnsi="GHEA Grapalat" w:cs="Tahoma"/>
          <w:sz w:val="24"/>
          <w:szCs w:val="24"/>
          <w:lang w:val="en-GB"/>
        </w:rPr>
        <w:t xml:space="preserve"> 1 կետի</w:t>
      </w:r>
      <w:r>
        <w:rPr>
          <w:rFonts w:ascii="GHEA Grapalat" w:hAnsi="GHEA Grapalat" w:cs="Tahoma"/>
          <w:sz w:val="24"/>
          <w:szCs w:val="24"/>
          <w:lang w:val="hy-AM"/>
        </w:rPr>
        <w:t>:</w:t>
      </w:r>
    </w:p>
    <w:p w:rsidR="00BE5B5C" w:rsidRDefault="00BE5B5C" w:rsidP="00BE5B5C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2. Առկա խնդրի առաջարկվող լուծումը</w:t>
      </w:r>
    </w:p>
    <w:p w:rsidR="00BE5B5C" w:rsidRDefault="00BE5B5C" w:rsidP="00BE5B5C">
      <w:pPr>
        <w:tabs>
          <w:tab w:val="left" w:pos="1134"/>
        </w:tabs>
        <w:spacing w:after="0" w:line="360" w:lineRule="auto"/>
        <w:ind w:firstLine="709"/>
        <w:jc w:val="both"/>
        <w:rPr>
          <w:rFonts w:ascii="GHEA Grapalat" w:eastAsia="Times New Roman" w:hAnsi="GHEA Grapalat" w:cs="Arial Armenian"/>
          <w:sz w:val="24"/>
          <w:szCs w:val="24"/>
          <w:lang w:val="es-ES" w:eastAsia="ru-RU"/>
        </w:rPr>
      </w:pPr>
      <w:r>
        <w:rPr>
          <w:rFonts w:ascii="GHEA Grapalat" w:eastAsia="Times New Roman" w:hAnsi="GHEA Grapalat" w:cs="Arial Armenian"/>
          <w:sz w:val="24"/>
          <w:szCs w:val="24"/>
          <w:lang w:val="es-ES" w:eastAsia="ru-RU"/>
        </w:rPr>
        <w:t>Հաշվի առնելով վերոգրյալը` ներկայացվում է ՀՀ կառավարության համապատասխան որոշման նախագիծ:</w:t>
      </w:r>
    </w:p>
    <w:p w:rsidR="00BE5B5C" w:rsidRDefault="00BE5B5C" w:rsidP="00BE5B5C">
      <w:pPr>
        <w:spacing w:after="0" w:line="360" w:lineRule="auto"/>
        <w:ind w:firstLine="720"/>
        <w:jc w:val="both"/>
        <w:rPr>
          <w:rFonts w:ascii="GHEA Grapalat" w:hAnsi="GHEA Grapalat" w:cs="Sylfaen"/>
          <w:b/>
          <w:lang w:val="es-ES"/>
        </w:rPr>
      </w:pPr>
      <w:r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BE5B5C" w:rsidRDefault="00BE5B5C" w:rsidP="00BE5B5C">
      <w:pPr>
        <w:tabs>
          <w:tab w:val="left" w:pos="1134"/>
        </w:tabs>
        <w:spacing w:after="0" w:line="360" w:lineRule="auto"/>
        <w:ind w:firstLine="709"/>
        <w:jc w:val="both"/>
        <w:rPr>
          <w:rFonts w:ascii="GHEA Grapalat" w:eastAsia="Times New Roman" w:hAnsi="GHEA Grapalat" w:cs="Arial Armenian"/>
          <w:sz w:val="24"/>
          <w:szCs w:val="24"/>
          <w:lang w:val="es-ES" w:eastAsia="ru-RU"/>
        </w:rPr>
      </w:pPr>
      <w:r>
        <w:rPr>
          <w:rFonts w:ascii="GHEA Grapalat" w:eastAsia="Times New Roman" w:hAnsi="GHEA Grapalat" w:cs="Arial Armenian"/>
          <w:sz w:val="24"/>
          <w:szCs w:val="24"/>
          <w:lang w:val="es-ES" w:eastAsia="ru-RU"/>
        </w:rPr>
        <w:t xml:space="preserve">ՀՀ կառավարության 2017 թվականի մայիսի 11-ի 533-Ն որոշմամբ ֆինանսական միջոցներ են տրամադրվել հակակարկտային հրթիռային պաշտպանության պիլոտային ծրագիր իրականացնելու համար: Պիլոտային ծրագրով իրականացվել են ՀՀ Արագածոտնի մարզի ռադիոլոկացիոն կայանի արդիականացումը, որի արդյունքում շահագործման ժամկետը կերկարի ավելի քան 10 տարով: Պիլոտային ծրագրով ձեռք են բերել և տեղադրվել 2 հակակարկտային հրթիռային ավտոմատ կայաններ, իսկ թիվ «MESARMENIA-17/1» պայմանագրի 5-րդ չափաբաժինով նախատեսված 120 հատ “АС” հակակարկտային հրթիռների գնումը նախատեսված է իրականացվել որոշման  ընդունմամբ: Հրթիռային կայաններից մեկը տեղադրվել է Արագածոտնի, իսկ երկրորդը՝ Լոռու ռադիոլոկացիոն հակակարկտային կենտրոնների տարածքներում: </w:t>
      </w:r>
    </w:p>
    <w:p w:rsidR="00BE5B5C" w:rsidRDefault="00BE5B5C" w:rsidP="00BE5B5C">
      <w:pPr>
        <w:spacing w:line="360" w:lineRule="auto"/>
        <w:ind w:firstLine="720"/>
        <w:jc w:val="both"/>
        <w:rPr>
          <w:rFonts w:ascii="GHEA Grapalat" w:hAnsi="GHEA Grapalat" w:cs="Sylfaen"/>
          <w:b/>
          <w:lang w:val="es-ES"/>
        </w:rPr>
      </w:pPr>
    </w:p>
    <w:p w:rsidR="00BE5B5C" w:rsidRDefault="00BE5B5C" w:rsidP="00BE5B5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  <w:r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BE5B5C" w:rsidRDefault="00BE5B5C" w:rsidP="00BE5B5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BE5B5C" w:rsidRDefault="00BE5B5C" w:rsidP="00BE5B5C">
      <w:pPr>
        <w:spacing w:line="360" w:lineRule="auto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  <w:szCs w:val="20"/>
          <w:lang w:val="hy-AM"/>
        </w:rPr>
        <w:t xml:space="preserve">Հայաստանի Հանրապետության Արտակարգ Իրավիճակների Նախարարության կարիքների համար հակակարկտային հռթիռային համակարգերի մատակարման պետական գնման թիվ MESARMENIA-17/1 պայմանագրում փոփոխություններ կատարելու </w:t>
      </w:r>
      <w:r>
        <w:rPr>
          <w:rFonts w:ascii="GHEA Grapalat" w:hAnsi="GHEA Grapalat" w:cs="Sylfaen"/>
          <w:b/>
          <w:szCs w:val="20"/>
          <w:lang w:val="en-GB"/>
        </w:rPr>
        <w:t>թույլտվություն</w:t>
      </w:r>
      <w:r>
        <w:rPr>
          <w:rFonts w:ascii="GHEA Grapalat" w:hAnsi="GHEA Grapalat" w:cs="Sylfaen"/>
          <w:b/>
          <w:szCs w:val="20"/>
          <w:lang w:val="hy-AM"/>
        </w:rPr>
        <w:t xml:space="preserve"> տալու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b/>
        </w:rPr>
        <w:t>գնման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/>
          <w:b/>
        </w:rPr>
        <w:t>գործընթացը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/>
          <w:b/>
        </w:rPr>
        <w:t>կազմակերպելու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մասին»</w:t>
      </w:r>
      <w:r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lang w:val="hy-AM"/>
        </w:rPr>
        <w:t>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BE5B5C" w:rsidRDefault="00BE5B5C" w:rsidP="00BE5B5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BE5B5C" w:rsidRDefault="00BE5B5C" w:rsidP="00BE5B5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  <w:szCs w:val="20"/>
          <w:lang w:val="hy-AM"/>
        </w:rPr>
        <w:t xml:space="preserve">Հայաստանի Հանրապետության Արտակարգ Իրավիճակների Նախարարության կարիքների համար հակակարկտային հռթիռային համակարգերի մատակարման պետական գնման թիվ MESARMENIA-17/1 պայմանագրում փոփոխություններ կատարելու առաջարկությանը  համաձայնություն տալու </w:t>
      </w:r>
      <w:r>
        <w:rPr>
          <w:rFonts w:ascii="GHEA Grapalat" w:hAnsi="GHEA Grapalat" w:cs="Sylfaen"/>
          <w:b/>
          <w:lang w:val="hy-AM"/>
        </w:rPr>
        <w:t>տալու և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գնման գործընթացը կազմակերպելու </w:t>
      </w:r>
      <w:r>
        <w:rPr>
          <w:rFonts w:ascii="GHEA Grapalat" w:hAnsi="GHEA Grapalat" w:cs="Sylfaen"/>
          <w:b/>
          <w:lang w:val="hy-AM"/>
        </w:rPr>
        <w:t xml:space="preserve">մասին» </w:t>
      </w:r>
      <w:r>
        <w:rPr>
          <w:rFonts w:ascii="GHEA Grapalat" w:hAnsi="GHEA Grapalat" w:cs="Sylfaen"/>
          <w:lang w:val="hy-AM"/>
        </w:rPr>
        <w:t>ՀՀ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BE5B5C" w:rsidRDefault="00BE5B5C" w:rsidP="00BE5B5C">
      <w:pPr>
        <w:spacing w:line="360" w:lineRule="auto"/>
        <w:rPr>
          <w:rFonts w:ascii="GHEA Grapalat" w:hAnsi="GHEA Grapalat"/>
          <w:lang w:val="hy-AM"/>
        </w:rPr>
      </w:pPr>
    </w:p>
    <w:p w:rsidR="00283DF1" w:rsidRDefault="00283DF1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BE5B5C" w:rsidRDefault="00BE5B5C" w:rsidP="00BE5B5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BE5B5C" w:rsidRDefault="00BE5B5C" w:rsidP="00BE5B5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BE5B5C" w:rsidRDefault="00BE5B5C" w:rsidP="00BE5B5C">
      <w:pPr>
        <w:spacing w:line="360" w:lineRule="auto"/>
        <w:ind w:firstLine="720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  <w:szCs w:val="20"/>
          <w:lang w:val="hy-AM"/>
        </w:rPr>
        <w:t xml:space="preserve">Հայաստանի Հանրապետության Արտակարգ Իրավիճակների Նախարարության կարիքների համար հակակարկտային հռթիռային համակարգերի մատակարման պետական գնման թիվ MESARMENIA-17/1 պայմանագրում փոփոխություններ կատարելու </w:t>
      </w:r>
      <w:r>
        <w:rPr>
          <w:rFonts w:ascii="GHEA Grapalat" w:hAnsi="GHEA Grapalat" w:cs="Sylfaen"/>
          <w:b/>
          <w:szCs w:val="20"/>
          <w:lang w:val="en-GB"/>
        </w:rPr>
        <w:t>թույլտվություն</w:t>
      </w:r>
      <w:r>
        <w:rPr>
          <w:rFonts w:ascii="GHEA Grapalat" w:hAnsi="GHEA Grapalat" w:cs="Sylfaen"/>
          <w:b/>
          <w:szCs w:val="20"/>
          <w:lang w:val="hy-AM"/>
        </w:rPr>
        <w:t xml:space="preserve"> տալու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b/>
        </w:rPr>
        <w:t>գնման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/>
          <w:b/>
        </w:rPr>
        <w:t>գործընթացը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/>
          <w:b/>
        </w:rPr>
        <w:t>կազմակերպելու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մասին»</w:t>
      </w:r>
      <w:r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BE5B5C" w:rsidRDefault="00BE5B5C" w:rsidP="00BE5B5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BE5B5C" w:rsidRDefault="00BE5B5C" w:rsidP="00BE5B5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 w:cs="Sylfaen"/>
          <w:b/>
          <w:szCs w:val="20"/>
          <w:lang w:val="hy-AM"/>
        </w:rPr>
        <w:t xml:space="preserve">Հայաստանի Հանրապետության Արտակարգ Իրավիճակների Նախարարության կարիքների համար հակակարկտային հռթիռային համակարգերի մատակարման պետական գնման թիվ MESARMENIA-17/1 պայմանագրում փոփոխություններ կատարելու </w:t>
      </w:r>
      <w:r>
        <w:rPr>
          <w:rFonts w:ascii="GHEA Grapalat" w:hAnsi="GHEA Grapalat" w:cs="Sylfaen"/>
          <w:b/>
          <w:szCs w:val="20"/>
          <w:lang w:val="en-GB"/>
        </w:rPr>
        <w:t>թույլտվություն</w:t>
      </w:r>
      <w:r>
        <w:rPr>
          <w:rFonts w:ascii="GHEA Grapalat" w:hAnsi="GHEA Grapalat" w:cs="Sylfaen"/>
          <w:b/>
          <w:szCs w:val="20"/>
          <w:lang w:val="hy-AM"/>
        </w:rPr>
        <w:t xml:space="preserve"> տալու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b/>
        </w:rPr>
        <w:t>գնման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/>
          <w:b/>
        </w:rPr>
        <w:t>գործընթացը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/>
          <w:b/>
        </w:rPr>
        <w:t>կազմակերպելու</w:t>
      </w:r>
      <w:r>
        <w:rPr>
          <w:rFonts w:ascii="GHEA Grapalat" w:hAnsi="GHEA Grapalat"/>
          <w:b/>
          <w:lang w:val="es-ES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մասին»</w:t>
      </w:r>
      <w:r>
        <w:rPr>
          <w:rFonts w:ascii="GHEA Grapalat" w:hAnsi="GHEA Grapalat" w:cs="Sylfaen"/>
          <w:b/>
          <w:lang w:val="es-ES"/>
        </w:rPr>
        <w:t xml:space="preserve"> </w:t>
      </w:r>
      <w:r>
        <w:rPr>
          <w:rFonts w:ascii="GHEA Grapalat" w:hAnsi="GHEA Grapalat" w:cs="Sylfaen"/>
          <w:lang w:val="hy-AM"/>
        </w:rPr>
        <w:t>ՀՀ կառավարության որոշման նախագծի ընդունման դեպքում այլ իրավական ակտերում փոփոխություններ կատարելու անհրաժեշտության չկա:</w:t>
      </w:r>
    </w:p>
    <w:p w:rsidR="00BE5B5C" w:rsidRDefault="00BE5B5C" w:rsidP="00BE5B5C">
      <w:pPr>
        <w:tabs>
          <w:tab w:val="left" w:pos="8115"/>
        </w:tabs>
        <w:rPr>
          <w:lang w:val="en-US" w:eastAsia="ru-RU"/>
        </w:rPr>
      </w:pPr>
    </w:p>
    <w:p w:rsidR="00BE5B5C" w:rsidRDefault="00BE5B5C" w:rsidP="00BE5B5C"/>
    <w:p w:rsidR="00A5761E" w:rsidRPr="000B262B" w:rsidRDefault="00A5761E" w:rsidP="00BE5B5C">
      <w:pPr>
        <w:spacing w:line="360" w:lineRule="auto"/>
        <w:ind w:firstLine="720"/>
        <w:jc w:val="center"/>
        <w:rPr>
          <w:lang w:val="en-US" w:eastAsia="ru-RU"/>
        </w:rPr>
      </w:pPr>
    </w:p>
    <w:sectPr w:rsidR="00A5761E" w:rsidRPr="000B262B" w:rsidSect="000B262B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0382"/>
    <w:multiLevelType w:val="hybridMultilevel"/>
    <w:tmpl w:val="5F5E0406"/>
    <w:lvl w:ilvl="0" w:tplc="9522E1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67"/>
    <w:rsid w:val="00041BCE"/>
    <w:rsid w:val="000B262B"/>
    <w:rsid w:val="00283DF1"/>
    <w:rsid w:val="002C2122"/>
    <w:rsid w:val="00315F45"/>
    <w:rsid w:val="00572567"/>
    <w:rsid w:val="007248FD"/>
    <w:rsid w:val="007863FD"/>
    <w:rsid w:val="00A3644A"/>
    <w:rsid w:val="00A5761E"/>
    <w:rsid w:val="00B93112"/>
    <w:rsid w:val="00BE5B5C"/>
    <w:rsid w:val="00D42DCE"/>
    <w:rsid w:val="00E70BB5"/>
    <w:rsid w:val="00EE3598"/>
    <w:rsid w:val="00F372E5"/>
    <w:rsid w:val="00F8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44A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A364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orm">
    <w:name w:val="norm"/>
    <w:basedOn w:val="Normal"/>
    <w:link w:val="normChar"/>
    <w:rsid w:val="00A3644A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A3644A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A3644A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TableParagraph">
    <w:name w:val="Table Paragraph"/>
    <w:basedOn w:val="Normal"/>
    <w:uiPriority w:val="1"/>
    <w:qFormat/>
    <w:rsid w:val="00A3644A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InternetLink">
    <w:name w:val="Internet Link"/>
    <w:uiPriority w:val="99"/>
    <w:rsid w:val="00A3644A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Paragraphe de liste PBLH,Bullets,List Paragraph1,References,List Paragraph (numbered (a)),IBL List Paragraph,List Paragraph nowy,Numbered List Paragraph"/>
    <w:basedOn w:val="Normal"/>
    <w:link w:val="ListParagraphChar"/>
    <w:uiPriority w:val="34"/>
    <w:qFormat/>
    <w:rsid w:val="000B262B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Paragraphe de liste PBLH Char,Bullets Char,List Paragraph1 Char,References Char,List Paragraph (numbered (a)) Char,IBL List Paragraph Char"/>
    <w:link w:val="ListParagraph"/>
    <w:uiPriority w:val="34"/>
    <w:locked/>
    <w:rsid w:val="000B262B"/>
    <w:rPr>
      <w:rFonts w:ascii="Calibri" w:eastAsia="Calibri" w:hAnsi="Calibri" w:cs="Times New Roman"/>
      <w:lang w:val="ru-RU"/>
    </w:rPr>
  </w:style>
  <w:style w:type="character" w:customStyle="1" w:styleId="normChar">
    <w:name w:val="norm Char"/>
    <w:link w:val="norm"/>
    <w:locked/>
    <w:rsid w:val="007863FD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44A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A364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orm">
    <w:name w:val="norm"/>
    <w:basedOn w:val="Normal"/>
    <w:link w:val="normChar"/>
    <w:rsid w:val="00A3644A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A3644A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A3644A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TableParagraph">
    <w:name w:val="Table Paragraph"/>
    <w:basedOn w:val="Normal"/>
    <w:uiPriority w:val="1"/>
    <w:qFormat/>
    <w:rsid w:val="00A3644A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InternetLink">
    <w:name w:val="Internet Link"/>
    <w:uiPriority w:val="99"/>
    <w:rsid w:val="00A3644A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Paragraphe de liste PBLH,Bullets,List Paragraph1,References,List Paragraph (numbered (a)),IBL List Paragraph,List Paragraph nowy,Numbered List Paragraph"/>
    <w:basedOn w:val="Normal"/>
    <w:link w:val="ListParagraphChar"/>
    <w:uiPriority w:val="34"/>
    <w:qFormat/>
    <w:rsid w:val="000B262B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Paragraphe de liste PBLH Char,Bullets Char,List Paragraph1 Char,References Char,List Paragraph (numbered (a)) Char,IBL List Paragraph Char"/>
    <w:link w:val="ListParagraph"/>
    <w:uiPriority w:val="34"/>
    <w:locked/>
    <w:rsid w:val="000B262B"/>
    <w:rPr>
      <w:rFonts w:ascii="Calibri" w:eastAsia="Calibri" w:hAnsi="Calibri" w:cs="Times New Roman"/>
      <w:lang w:val="ru-RU"/>
    </w:rPr>
  </w:style>
  <w:style w:type="character" w:customStyle="1" w:styleId="normChar">
    <w:name w:val="norm Char"/>
    <w:link w:val="norm"/>
    <w:locked/>
    <w:rsid w:val="007863FD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19</cp:revision>
  <cp:lastPrinted>2017-12-19T11:45:00Z</cp:lastPrinted>
  <dcterms:created xsi:type="dcterms:W3CDTF">2017-12-19T11:41:00Z</dcterms:created>
  <dcterms:modified xsi:type="dcterms:W3CDTF">2017-12-20T15:13:00Z</dcterms:modified>
</cp:coreProperties>
</file>