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C2" w:rsidRDefault="00C469C2" w:rsidP="005E5A02"/>
    <w:p w:rsidR="00C469C2" w:rsidRPr="004D0386" w:rsidRDefault="00C469C2" w:rsidP="00320A73">
      <w:pPr>
        <w:shd w:val="clear" w:color="auto" w:fill="FFFFFF"/>
        <w:ind w:firstLine="426"/>
        <w:jc w:val="right"/>
        <w:rPr>
          <w:rFonts w:ascii="GHEA Grapalat" w:hAnsi="GHEA Grapalat" w:cs="GHEA Grapalat"/>
          <w:color w:val="000000"/>
          <w:lang w:val="pt-BR"/>
        </w:rPr>
      </w:pPr>
    </w:p>
    <w:p w:rsidR="00C469C2" w:rsidRPr="00AC34BC" w:rsidRDefault="00C469C2" w:rsidP="00320A73">
      <w:pPr>
        <w:shd w:val="clear" w:color="auto" w:fill="FFFFFF"/>
        <w:ind w:firstLine="426"/>
        <w:jc w:val="right"/>
        <w:rPr>
          <w:rFonts w:ascii="GHEA Grapalat" w:hAnsi="GHEA Grapalat" w:cs="GHEA Grapalat"/>
          <w:color w:val="000000"/>
          <w:lang w:val="pt-BR"/>
        </w:rPr>
      </w:pPr>
      <w:r w:rsidRPr="00AC34BC">
        <w:rPr>
          <w:rFonts w:ascii="GHEA Grapalat" w:hAnsi="GHEA Grapalat" w:cs="GHEA Grapalat"/>
          <w:color w:val="000000"/>
        </w:rPr>
        <w:t>ՆԱԽԱԳԻԾ</w:t>
      </w:r>
    </w:p>
    <w:p w:rsidR="00C469C2" w:rsidRPr="00AC34BC" w:rsidRDefault="00C469C2" w:rsidP="00320A73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</w:p>
    <w:p w:rsidR="00C469C2" w:rsidRPr="00AC34BC" w:rsidRDefault="00C469C2" w:rsidP="00320A73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AC34BC">
        <w:rPr>
          <w:rFonts w:ascii="GHEA Grapalat" w:hAnsi="GHEA Grapalat" w:cs="GHEA Grapalat"/>
          <w:color w:val="000000"/>
        </w:rPr>
        <w:t>ՀԱՅԱՍՏԱՆԻ</w:t>
      </w:r>
      <w:r w:rsidRPr="00AC34BC">
        <w:rPr>
          <w:rFonts w:ascii="GHEA Grapalat" w:hAnsi="GHEA Grapalat" w:cs="GHEA Grapalat"/>
          <w:color w:val="000000"/>
          <w:lang w:val="pt-BR"/>
        </w:rPr>
        <w:t xml:space="preserve"> </w:t>
      </w:r>
      <w:r w:rsidRPr="00AC34BC">
        <w:rPr>
          <w:rFonts w:ascii="GHEA Grapalat" w:hAnsi="GHEA Grapalat" w:cs="GHEA Grapalat"/>
          <w:color w:val="000000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/>
        </w:rPr>
        <w:t xml:space="preserve"> </w:t>
      </w:r>
      <w:r w:rsidRPr="00AC34BC">
        <w:rPr>
          <w:rFonts w:ascii="GHEA Grapalat" w:hAnsi="GHEA Grapalat" w:cs="GHEA Grapalat"/>
          <w:color w:val="000000"/>
        </w:rPr>
        <w:t>ԿԱՌԱՎԱՐՈՒԹՅՈՒՆ</w:t>
      </w:r>
    </w:p>
    <w:p w:rsidR="00C469C2" w:rsidRPr="00AC34BC" w:rsidRDefault="00C469C2" w:rsidP="00320A73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AC34BC">
        <w:rPr>
          <w:rFonts w:ascii="Sylfaen" w:hAnsi="Sylfaen" w:cs="Sylfaen"/>
          <w:color w:val="000000"/>
          <w:lang w:val="pt-BR"/>
        </w:rPr>
        <w:t> </w:t>
      </w:r>
    </w:p>
    <w:p w:rsidR="00C469C2" w:rsidRPr="00AC34BC" w:rsidRDefault="00C469C2" w:rsidP="00320A73">
      <w:pPr>
        <w:ind w:firstLine="426"/>
        <w:jc w:val="center"/>
        <w:rPr>
          <w:rFonts w:ascii="GHEA Grapalat" w:hAnsi="GHEA Grapalat" w:cs="GHEA Grapalat"/>
          <w:color w:val="000000"/>
          <w:shd w:val="clear" w:color="auto" w:fill="FFFFFF"/>
          <w:lang w:val="pt-BR"/>
        </w:rPr>
      </w:pPr>
      <w:r w:rsidRPr="00AC34BC">
        <w:rPr>
          <w:rFonts w:ascii="GHEA Grapalat" w:hAnsi="GHEA Grapalat" w:cs="GHEA Grapalat"/>
          <w:color w:val="000000"/>
        </w:rPr>
        <w:t>Ո</w:t>
      </w:r>
      <w:r w:rsidRPr="00AC34BC">
        <w:rPr>
          <w:rFonts w:ascii="GHEA Grapalat" w:hAnsi="GHEA Grapalat" w:cs="GHEA Grapalat"/>
          <w:color w:val="000000"/>
          <w:lang w:val="pt-BR"/>
        </w:rPr>
        <w:t xml:space="preserve"> </w:t>
      </w:r>
      <w:r w:rsidRPr="00AC34BC">
        <w:rPr>
          <w:rFonts w:ascii="GHEA Grapalat" w:hAnsi="GHEA Grapalat" w:cs="GHEA Grapalat"/>
          <w:color w:val="000000"/>
        </w:rPr>
        <w:t>Ր</w:t>
      </w:r>
      <w:r w:rsidRPr="00AC34BC">
        <w:rPr>
          <w:rFonts w:ascii="GHEA Grapalat" w:hAnsi="GHEA Grapalat" w:cs="GHEA Grapalat"/>
          <w:color w:val="000000"/>
          <w:lang w:val="pt-BR"/>
        </w:rPr>
        <w:t xml:space="preserve"> </w:t>
      </w:r>
      <w:r w:rsidRPr="00AC34BC">
        <w:rPr>
          <w:rFonts w:ascii="GHEA Grapalat" w:hAnsi="GHEA Grapalat" w:cs="GHEA Grapalat"/>
          <w:color w:val="000000"/>
        </w:rPr>
        <w:t>Ո</w:t>
      </w:r>
      <w:r w:rsidRPr="00AC34BC">
        <w:rPr>
          <w:rFonts w:ascii="GHEA Grapalat" w:hAnsi="GHEA Grapalat" w:cs="GHEA Grapalat"/>
          <w:color w:val="000000"/>
          <w:lang w:val="pt-BR"/>
        </w:rPr>
        <w:t xml:space="preserve"> </w:t>
      </w:r>
      <w:r w:rsidRPr="00AC34BC">
        <w:rPr>
          <w:rFonts w:ascii="GHEA Grapalat" w:hAnsi="GHEA Grapalat" w:cs="GHEA Grapalat"/>
          <w:color w:val="000000"/>
        </w:rPr>
        <w:t>Շ</w:t>
      </w:r>
      <w:r w:rsidRPr="00AC34BC">
        <w:rPr>
          <w:rFonts w:ascii="GHEA Grapalat" w:hAnsi="GHEA Grapalat" w:cs="GHEA Grapalat"/>
          <w:color w:val="000000"/>
          <w:lang w:val="pt-BR"/>
        </w:rPr>
        <w:t xml:space="preserve"> </w:t>
      </w:r>
      <w:r w:rsidRPr="00AC34BC">
        <w:rPr>
          <w:rFonts w:ascii="GHEA Grapalat" w:hAnsi="GHEA Grapalat" w:cs="GHEA Grapalat"/>
          <w:color w:val="000000"/>
        </w:rPr>
        <w:t>ՈՒ</w:t>
      </w:r>
      <w:r w:rsidRPr="00AC34BC">
        <w:rPr>
          <w:rFonts w:ascii="GHEA Grapalat" w:hAnsi="GHEA Grapalat" w:cs="GHEA Grapalat"/>
          <w:color w:val="000000"/>
          <w:lang w:val="pt-BR"/>
        </w:rPr>
        <w:t xml:space="preserve"> </w:t>
      </w:r>
      <w:r w:rsidRPr="00AC34BC">
        <w:rPr>
          <w:rFonts w:ascii="GHEA Grapalat" w:hAnsi="GHEA Grapalat" w:cs="GHEA Grapalat"/>
          <w:color w:val="000000"/>
        </w:rPr>
        <w:t>Մ</w:t>
      </w:r>
    </w:p>
    <w:p w:rsidR="00C469C2" w:rsidRPr="00AC34BC" w:rsidRDefault="00C469C2" w:rsidP="00320A73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AC34BC">
        <w:rPr>
          <w:rFonts w:ascii="Sylfaen" w:hAnsi="Sylfaen" w:cs="Sylfaen"/>
          <w:color w:val="000000"/>
          <w:lang w:val="pt-BR"/>
        </w:rPr>
        <w:t> </w:t>
      </w:r>
    </w:p>
    <w:p w:rsidR="00C469C2" w:rsidRPr="00AC34BC" w:rsidRDefault="00C469C2" w:rsidP="00320A73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AC34BC">
        <w:rPr>
          <w:rFonts w:ascii="GHEA Grapalat" w:hAnsi="GHEA Grapalat" w:cs="GHEA Grapalat"/>
          <w:color w:val="000000"/>
          <w:lang w:val="pt-BR"/>
        </w:rPr>
        <w:t xml:space="preserve">… ……………. 2015 </w:t>
      </w:r>
      <w:r w:rsidRPr="00AC34BC">
        <w:rPr>
          <w:rFonts w:ascii="GHEA Grapalat" w:hAnsi="GHEA Grapalat" w:cs="GHEA Grapalat"/>
          <w:color w:val="000000"/>
        </w:rPr>
        <w:t>թվականի</w:t>
      </w:r>
      <w:r w:rsidRPr="00AC34BC">
        <w:rPr>
          <w:rFonts w:ascii="GHEA Grapalat" w:hAnsi="GHEA Grapalat" w:cs="GHEA Grapalat"/>
          <w:color w:val="000000"/>
          <w:lang w:val="pt-BR"/>
        </w:rPr>
        <w:t xml:space="preserve"> N …-</w:t>
      </w:r>
      <w:r w:rsidRPr="00AC34BC">
        <w:rPr>
          <w:rFonts w:ascii="GHEA Grapalat" w:hAnsi="GHEA Grapalat" w:cs="GHEA Grapalat"/>
          <w:color w:val="000000"/>
        </w:rPr>
        <w:t>Ն</w:t>
      </w:r>
    </w:p>
    <w:p w:rsidR="00C469C2" w:rsidRPr="00AC34BC" w:rsidRDefault="00C469C2" w:rsidP="00320A73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  <w:r w:rsidRPr="00AC34BC">
        <w:rPr>
          <w:rFonts w:ascii="Sylfaen" w:hAnsi="Sylfaen" w:cs="Sylfaen"/>
          <w:color w:val="000000"/>
          <w:lang w:val="pt-BR"/>
        </w:rPr>
        <w:t> </w:t>
      </w:r>
    </w:p>
    <w:p w:rsidR="00C469C2" w:rsidRPr="00AC34BC" w:rsidRDefault="00C469C2" w:rsidP="00320A73">
      <w:pPr>
        <w:shd w:val="clear" w:color="auto" w:fill="FFFFFF"/>
        <w:ind w:firstLine="426"/>
        <w:jc w:val="center"/>
        <w:rPr>
          <w:rFonts w:ascii="GHEA Grapalat" w:hAnsi="GHEA Grapalat" w:cs="GHEA Grapalat"/>
          <w:color w:val="000000"/>
          <w:lang w:val="pt-BR"/>
        </w:rPr>
      </w:pPr>
    </w:p>
    <w:p w:rsidR="00C469C2" w:rsidRPr="00AC34BC" w:rsidRDefault="00C469C2" w:rsidP="00C16478">
      <w:pPr>
        <w:shd w:val="clear" w:color="auto" w:fill="FFFFFF"/>
        <w:ind w:firstLine="313"/>
        <w:jc w:val="center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ԿԱՌԱՎԱՐՈՒԹՅԱՆ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2014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ԹՎԱԿԱՆԻ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ԴԵԿՏԵՄԲԵՐԻ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18-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Ի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N 1515-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Ն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ՈՐՈՇՄԱՆ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ՄԵՋ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ՓՈՓՈԽՈՒԹՅՈՒՆՆԵՐ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ՈՒ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ԼՐԱՑՈՒՄՆԵՐ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ԿԱՏԱՐԵԼՈՒ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ԵՎ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ՀԱՆՐԱՊԵՏՈՒԹՅԱՆ</w:t>
      </w:r>
      <w:r w:rsidRPr="00AC34BC">
        <w:rPr>
          <w:rFonts w:ascii="Arial" w:hAnsi="Arial" w:cs="Arial"/>
          <w:b/>
          <w:bCs/>
          <w:color w:val="000000"/>
          <w:lang w:val="pt-BR" w:eastAsia="ru-RU"/>
        </w:rPr>
        <w:t> 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ՄՇԱԿՈՒՅԹԻ </w:t>
      </w:r>
      <w:r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ԵՎ ՔԱՂԱՔԱՇԻՆՈՒԹՅԱՆ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ՆԱԽԱՐԱՐՈՒԹՅ</w:t>
      </w:r>
      <w:r>
        <w:rPr>
          <w:rFonts w:ascii="GHEA Grapalat" w:hAnsi="GHEA Grapalat" w:cs="GHEA Grapalat"/>
          <w:b/>
          <w:bCs/>
          <w:color w:val="000000"/>
          <w:lang w:val="en-US" w:eastAsia="ru-RU"/>
        </w:rPr>
        <w:t>ՈՒՆՆԵՐԻՆ</w:t>
      </w:r>
      <w:r w:rsidRPr="00C875F2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ԳՈՒՄԱՐ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ՀԱՏԿԱՑՆԵԼՈՒ</w:t>
      </w:r>
      <w:r w:rsidRPr="00AC34BC">
        <w:rPr>
          <w:rFonts w:ascii="GHEA Grapalat" w:hAnsi="GHEA Grapalat" w:cs="GHEA Grapalat"/>
          <w:b/>
          <w:b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color w:val="000000"/>
          <w:lang w:val="ru-RU" w:eastAsia="ru-RU"/>
        </w:rPr>
        <w:t>ՄԱՍԻՆ</w:t>
      </w:r>
    </w:p>
    <w:p w:rsidR="00C469C2" w:rsidRPr="00AC34BC" w:rsidRDefault="00C469C2" w:rsidP="00C16478">
      <w:pPr>
        <w:shd w:val="clear" w:color="auto" w:fill="FFFFFF"/>
        <w:ind w:firstLine="313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Arial" w:hAnsi="Arial" w:cs="Arial"/>
          <w:color w:val="000000"/>
          <w:lang w:val="pt-BR" w:eastAsia="ru-RU"/>
        </w:rPr>
        <w:t> </w:t>
      </w:r>
    </w:p>
    <w:p w:rsidR="00C469C2" w:rsidRPr="00AC34BC" w:rsidRDefault="00C469C2" w:rsidP="0029384E">
      <w:pPr>
        <w:shd w:val="clear" w:color="auto" w:fill="FFFFFF"/>
        <w:ind w:firstLine="567"/>
        <w:jc w:val="both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GHEA Grapalat" w:hAnsi="GHEA Grapalat" w:cs="GHEA Grapalat"/>
          <w:color w:val="000000"/>
          <w:lang w:val="ru-RU" w:eastAsia="ru-RU"/>
        </w:rPr>
        <w:t>Համաձայն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«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բյուջետային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համակարգի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մասին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»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օրենքի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19-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րդ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հոդվածի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3-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րդ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կետի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ու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ղեկավարվելով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կառավարության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2011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փետրվարի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10-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N 168-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որոշման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1-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կետով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հաստատված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կարգի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25-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րդ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կետի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6-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րդ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ենթակետի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«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»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պարբերությ</w:t>
      </w:r>
      <w:r w:rsidRPr="00AC34BC">
        <w:rPr>
          <w:rFonts w:ascii="GHEA Grapalat" w:hAnsi="GHEA Grapalat" w:cs="GHEA Grapalat"/>
          <w:color w:val="000000"/>
          <w:lang w:val="en-US" w:eastAsia="ru-RU"/>
        </w:rPr>
        <w:t>ու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`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կառավարությունը</w:t>
      </w:r>
      <w:r w:rsidRPr="00AC34BC">
        <w:rPr>
          <w:rFonts w:ascii="GHEA Grapalat" w:hAnsi="GHEA Grapalat" w:cs="GHEA Grapalat"/>
          <w:b/>
          <w:bCs/>
          <w:i/>
          <w:iCs/>
          <w:color w:val="000000"/>
          <w:lang w:val="ru-RU" w:eastAsia="ru-RU"/>
        </w:rPr>
        <w:t>որոշում</w:t>
      </w:r>
      <w:r w:rsidRPr="00AC34BC">
        <w:rPr>
          <w:rFonts w:ascii="GHEA Grapalat" w:hAnsi="GHEA Grapalat" w:cs="GHEA Grapalat"/>
          <w:b/>
          <w:bCs/>
          <w:i/>
          <w:iCs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  <w:color w:val="000000"/>
          <w:lang w:val="ru-RU" w:eastAsia="ru-RU"/>
        </w:rPr>
        <w:t>է</w:t>
      </w:r>
      <w:r w:rsidRPr="00AC34BC">
        <w:rPr>
          <w:rFonts w:ascii="GHEA Grapalat" w:hAnsi="GHEA Grapalat" w:cs="GHEA Grapalat"/>
          <w:b/>
          <w:bCs/>
          <w:i/>
          <w:iCs/>
          <w:color w:val="000000"/>
          <w:lang w:val="pt-BR" w:eastAsia="ru-RU"/>
        </w:rPr>
        <w:t>.</w:t>
      </w:r>
    </w:p>
    <w:p w:rsidR="00C469C2" w:rsidRPr="00AC34BC" w:rsidRDefault="00C469C2" w:rsidP="0029384E">
      <w:pPr>
        <w:shd w:val="clear" w:color="auto" w:fill="FFFFFF"/>
        <w:ind w:firstLine="567"/>
        <w:jc w:val="both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1.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կառավարության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2014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դեկտեմբերի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18-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«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2015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պետական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բյուջեի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կատարումն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ապահովող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միջոցառումների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մասին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>» N 1515-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որոշման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NN 11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և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12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հավելվածներում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կատարել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փոփոխություններ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և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լրացումներ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`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համաձայն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NN 1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և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հավելվածների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>:</w:t>
      </w:r>
    </w:p>
    <w:p w:rsidR="00C469C2" w:rsidRDefault="00C469C2" w:rsidP="0029384E">
      <w:pPr>
        <w:shd w:val="clear" w:color="auto" w:fill="FFFFFF"/>
        <w:ind w:firstLine="567"/>
        <w:jc w:val="both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2.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Ալեքսանդր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Սպենդա</w:t>
      </w:r>
      <w:r w:rsidRPr="00AC34BC">
        <w:rPr>
          <w:rFonts w:ascii="GHEA Grapalat" w:hAnsi="GHEA Grapalat" w:cs="GHEA Grapalat"/>
          <w:color w:val="000000"/>
          <w:lang w:val="pt-BR" w:eastAsia="ru-RU"/>
        </w:rPr>
        <w:softHyphen/>
      </w:r>
      <w:r w:rsidRPr="00AC34BC">
        <w:rPr>
          <w:rFonts w:ascii="GHEA Grapalat" w:hAnsi="GHEA Grapalat" w:cs="GHEA Grapalat"/>
          <w:color w:val="000000"/>
          <w:lang w:val="ru-RU" w:eastAsia="ru-RU"/>
        </w:rPr>
        <w:t>րյանի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անվան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օպերայի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և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բալետի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ազգային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ակադեմիական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en-US" w:eastAsia="ru-RU"/>
        </w:rPr>
        <w:t>պետական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en-US" w:eastAsia="ru-RU"/>
        </w:rPr>
        <w:t>թատրոնի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en-US" w:eastAsia="ru-RU"/>
        </w:rPr>
        <w:t>տանիքի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en-US" w:eastAsia="ru-RU"/>
        </w:rPr>
        <w:t>մասնակի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en-US" w:eastAsia="ru-RU"/>
        </w:rPr>
        <w:t>վերանորոգման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en-US" w:eastAsia="ru-RU"/>
        </w:rPr>
        <w:t>նպատակով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2015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պետական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բյուջեով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նախատեսված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կառավարության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պահուստային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ֆոնդի</w:t>
      </w:r>
      <w:r>
        <w:rPr>
          <w:rFonts w:ascii="GHEA Grapalat" w:hAnsi="GHEA Grapalat" w:cs="GHEA Grapalat"/>
          <w:color w:val="000000"/>
          <w:lang w:val="pt-BR" w:eastAsia="ru-RU"/>
        </w:rPr>
        <w:t>ց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2015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թվականին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հատկացնել</w:t>
      </w:r>
      <w:r>
        <w:rPr>
          <w:rFonts w:ascii="GHEA Grapalat" w:hAnsi="GHEA Grapalat" w:cs="GHEA Grapalat"/>
          <w:color w:val="000000"/>
          <w:lang w:val="pt-BR" w:eastAsia="ru-RU"/>
        </w:rPr>
        <w:t xml:space="preserve"> 7,0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00.0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հազ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.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դրամ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`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համաձայն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N 3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հավելվածի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>:</w:t>
      </w:r>
    </w:p>
    <w:p w:rsidR="00C469C2" w:rsidRPr="00AC34BC" w:rsidRDefault="00C469C2" w:rsidP="0029384E">
      <w:pPr>
        <w:shd w:val="clear" w:color="auto" w:fill="FFFFFF"/>
        <w:ind w:firstLine="567"/>
        <w:jc w:val="both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3.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Սահմանել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,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որ</w:t>
      </w:r>
      <w:r w:rsidRPr="00AC34BC">
        <w:rPr>
          <w:rFonts w:ascii="GHEA Grapalat" w:hAnsi="GHEA Grapalat" w:cs="GHEA Grapalat"/>
          <w:color w:val="000000"/>
          <w:lang w:val="pt-BR" w:eastAsia="ru-RU"/>
        </w:rPr>
        <w:t>`</w:t>
      </w:r>
    </w:p>
    <w:p w:rsidR="00C469C2" w:rsidRPr="00AC34BC" w:rsidRDefault="00C469C2" w:rsidP="0029384E">
      <w:pPr>
        <w:shd w:val="clear" w:color="auto" w:fill="FFFFFF"/>
        <w:ind w:firstLine="567"/>
        <w:jc w:val="both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1)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սույն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որոշման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րդ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կետով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նախատեսված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աշխատանքների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գնումն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իրականացվելու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է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բանակցային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ընթացակարգով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`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առանց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գնումների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հայտարարությունը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նախապես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հրապարակելու՝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կառավարության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2011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փետրվարի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10-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N 168-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որոշման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1-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կետով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հաստատված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կարգի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25-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րդ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կետի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6-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րդ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ենթակետի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«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»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պարբերության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համաձայն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>.</w:t>
      </w:r>
    </w:p>
    <w:p w:rsidR="00C469C2" w:rsidRPr="00AC34BC" w:rsidRDefault="00C469C2" w:rsidP="00A23EA6">
      <w:pPr>
        <w:shd w:val="clear" w:color="auto" w:fill="FFFFFF"/>
        <w:ind w:firstLine="567"/>
        <w:jc w:val="both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2)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սույն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որոշմամբ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հատկացված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միջոցների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հաշվին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իրականացվող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Ալեքսանդր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Սպենդարյանի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անվան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օպերայի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և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բալետի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ազգային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ակադեմիական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պետական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թատրոնի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տանիքի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մասնակի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վերանորոգման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շինարարական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աշխատանքների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ձեռքբերման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գործընթացում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«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Գնումների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մասին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»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օրենքով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սահմանված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պատվիրատուի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լիազորություններն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իրականացնում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է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Courier New" w:hAnsi="Courier New" w:cs="Courier New"/>
          <w:color w:val="000000"/>
          <w:lang w:val="pt-BR" w:eastAsia="ru-RU"/>
        </w:rPr>
        <w:t> </w:t>
      </w:r>
      <w:r w:rsidRPr="00AC34BC">
        <w:rPr>
          <w:rFonts w:ascii="GHEA Grapalat" w:hAnsi="GHEA Grapalat" w:cs="GHEA Grapalat"/>
          <w:color w:val="000000"/>
          <w:lang w:val="en-US" w:eastAsia="ru-RU"/>
        </w:rPr>
        <w:t>մշակույթի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նախարարությունը</w:t>
      </w:r>
      <w:r>
        <w:rPr>
          <w:rFonts w:ascii="GHEA Grapalat" w:hAnsi="GHEA Grapalat" w:cs="GHEA Grapalat"/>
          <w:color w:val="000000"/>
          <w:lang w:val="pt-BR" w:eastAsia="ru-RU"/>
        </w:rPr>
        <w:t xml:space="preserve">, իսկ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նախագծանախահաշվային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փաստաթղթերի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մշակման</w:t>
      </w:r>
      <w:r w:rsidRPr="00742D8D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>
        <w:rPr>
          <w:rFonts w:ascii="GHEA Grapalat" w:hAnsi="GHEA Grapalat" w:cs="GHEA Grapalat"/>
          <w:color w:val="000000"/>
          <w:lang w:val="en-US" w:eastAsia="ru-RU"/>
        </w:rPr>
        <w:t>աշխատանքների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,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ինչպես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նաև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տեխնիկական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և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հեղինակային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հսկողության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ծառայությունների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ձեռքբերման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գործընթացում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«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Գնումների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մասին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»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օրենքով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սահմանված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պատվիրատուի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լիազորություններն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իրականացնում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է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Courier New" w:hAnsi="Courier New" w:cs="Courier New"/>
          <w:color w:val="000000"/>
          <w:lang w:val="pt-BR" w:eastAsia="ru-RU"/>
        </w:rPr>
        <w:t> </w:t>
      </w:r>
      <w:r>
        <w:rPr>
          <w:rFonts w:ascii="GHEA Grapalat" w:hAnsi="GHEA Grapalat" w:cs="GHEA Grapalat"/>
          <w:color w:val="000000"/>
          <w:lang w:val="en-US" w:eastAsia="ru-RU"/>
        </w:rPr>
        <w:t>քաղաքաշինության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նախարարությունը</w:t>
      </w:r>
      <w:r w:rsidRPr="00AC34BC">
        <w:rPr>
          <w:rFonts w:ascii="GHEA Grapalat" w:hAnsi="GHEA Grapalat" w:cs="GHEA Grapalat"/>
          <w:color w:val="000000"/>
          <w:lang w:val="pt-BR" w:eastAsia="ru-RU"/>
        </w:rPr>
        <w:t>:</w:t>
      </w:r>
    </w:p>
    <w:p w:rsidR="00C469C2" w:rsidRPr="00AC34BC" w:rsidRDefault="00C469C2" w:rsidP="0029384E">
      <w:pPr>
        <w:shd w:val="clear" w:color="auto" w:fill="FFFFFF"/>
        <w:ind w:firstLine="567"/>
        <w:jc w:val="both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4.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Սույն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որոշումն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ուժի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մեջ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է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մտնում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պաշտոնական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հրապարակմանը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հաջորդող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en-US" w:eastAsia="ru-RU"/>
        </w:rPr>
        <w:t>օրվանից</w:t>
      </w:r>
      <w:r w:rsidRPr="00AC34BC">
        <w:rPr>
          <w:rFonts w:ascii="GHEA Grapalat" w:hAnsi="GHEA Grapalat" w:cs="GHEA Grapalat"/>
          <w:color w:val="000000"/>
          <w:lang w:val="pt-BR" w:eastAsia="ru-RU"/>
        </w:rPr>
        <w:t>:</w:t>
      </w:r>
    </w:p>
    <w:p w:rsidR="00C469C2" w:rsidRPr="00AC34BC" w:rsidRDefault="00C469C2" w:rsidP="00C16478">
      <w:pPr>
        <w:shd w:val="clear" w:color="auto" w:fill="FFFFFF"/>
        <w:ind w:firstLine="313"/>
        <w:rPr>
          <w:rFonts w:ascii="GHEA Grapalat" w:hAnsi="GHEA Grapalat" w:cs="GHEA Grapalat"/>
          <w:color w:val="000000"/>
          <w:lang w:val="pt-BR" w:eastAsia="ru-RU"/>
        </w:rPr>
      </w:pPr>
      <w:r w:rsidRPr="00AC34BC">
        <w:rPr>
          <w:rFonts w:ascii="Arial" w:hAnsi="Arial" w:cs="Arial"/>
          <w:color w:val="000000"/>
          <w:lang w:val="pt-BR" w:eastAsia="ru-RU"/>
        </w:rPr>
        <w:lastRenderedPageBreak/>
        <w:t> </w:t>
      </w:r>
    </w:p>
    <w:p w:rsidR="00C469C2" w:rsidRPr="00AC34BC" w:rsidRDefault="00C469C2" w:rsidP="00320A73">
      <w:pPr>
        <w:shd w:val="clear" w:color="auto" w:fill="FFFFFF"/>
        <w:ind w:firstLine="426"/>
        <w:rPr>
          <w:rFonts w:ascii="GHEA Grapalat" w:hAnsi="GHEA Grapalat" w:cs="GHEA Grapalat"/>
          <w:color w:val="000000"/>
          <w:lang w:val="pt-BR"/>
        </w:rPr>
      </w:pPr>
    </w:p>
    <w:p w:rsidR="00C469C2" w:rsidRPr="00AC34BC" w:rsidRDefault="00C469C2" w:rsidP="00320A73">
      <w:pPr>
        <w:autoSpaceDE w:val="0"/>
        <w:autoSpaceDN w:val="0"/>
        <w:adjustRightInd w:val="0"/>
        <w:ind w:firstLine="426"/>
        <w:jc w:val="center"/>
        <w:rPr>
          <w:rFonts w:ascii="GHEA Grapalat" w:hAnsi="GHEA Grapalat" w:cs="GHEA Grapalat"/>
          <w:noProof/>
          <w:lang w:val="af-ZA"/>
        </w:rPr>
      </w:pPr>
      <w:r w:rsidRPr="00AC34BC">
        <w:rPr>
          <w:rFonts w:ascii="GHEA Grapalat" w:hAnsi="GHEA Grapalat" w:cs="GHEA Grapalat"/>
          <w:noProof/>
        </w:rPr>
        <w:t>ՀԻՄՆԱՎՈՐՈՒՄ</w:t>
      </w:r>
    </w:p>
    <w:p w:rsidR="00C469C2" w:rsidRPr="00AC34BC" w:rsidRDefault="00C469C2" w:rsidP="006A29D6">
      <w:pPr>
        <w:shd w:val="clear" w:color="auto" w:fill="FFFFFF"/>
        <w:ind w:firstLine="313"/>
        <w:jc w:val="center"/>
        <w:rPr>
          <w:rStyle w:val="Strong"/>
          <w:rFonts w:ascii="GHEA Grapalat" w:hAnsi="GHEA Grapalat" w:cs="GHEA Grapalat"/>
          <w:b w:val="0"/>
          <w:bCs w:val="0"/>
          <w:lang w:val="fr-FR"/>
        </w:rPr>
      </w:pP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>«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ԿԱՌԱՎԱՐՈՒԹՅԱՆ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2014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ԴԵԿՏԵՄԲԵՐԻ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18-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N 1515-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ՈՐՈՇՄԱՆ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ՄԵՋ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ՓՈՓՈԽՈՒԹՅՈՒՆՆԵՐ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ԼՐԱՑՈՒՄՆԵՐ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ԿԱՏԱՐԵԼՈՒ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ԵՎ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C875F2">
        <w:rPr>
          <w:rFonts w:ascii="Arial" w:hAnsi="Arial" w:cs="Arial"/>
          <w:color w:val="000000"/>
          <w:lang w:val="pt-BR" w:eastAsia="ru-RU"/>
        </w:rPr>
        <w:t> 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ՄՇԱԿՈՒՅԹԻ ԵՎ ՔԱՂԱՔԱՇԻՆՈՒԹՅԱՆ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ՆԱԽԱՐԱՐՈՒԹՅ</w:t>
      </w:r>
      <w:r w:rsidRPr="00C875F2">
        <w:rPr>
          <w:rFonts w:ascii="GHEA Grapalat" w:hAnsi="GHEA Grapalat" w:cs="GHEA Grapalat"/>
          <w:color w:val="000000"/>
          <w:lang w:val="en-US" w:eastAsia="ru-RU"/>
        </w:rPr>
        <w:t>ՈՒՆՆԵՐԻՆ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ԳՈՒՄԱՐ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ՀԱՏԿԱՑՆԵԼՈՒ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ՄԱՍԻՆ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» 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</w:rPr>
        <w:t>ՆԱԽԱԳԾԻ</w:t>
      </w:r>
    </w:p>
    <w:p w:rsidR="00C469C2" w:rsidRPr="00AC34BC" w:rsidRDefault="00C469C2" w:rsidP="00320A73">
      <w:pPr>
        <w:shd w:val="clear" w:color="auto" w:fill="FFFFFF"/>
        <w:ind w:firstLine="426"/>
        <w:rPr>
          <w:rFonts w:ascii="GHEA Grapalat" w:hAnsi="GHEA Grapalat" w:cs="GHEA Grapalat"/>
          <w:color w:val="000000"/>
          <w:lang w:val="fr-FR"/>
        </w:rPr>
      </w:pPr>
    </w:p>
    <w:p w:rsidR="00C469C2" w:rsidRPr="00AC34BC" w:rsidRDefault="00C469C2" w:rsidP="00E2111D">
      <w:pPr>
        <w:numPr>
          <w:ilvl w:val="0"/>
          <w:numId w:val="29"/>
        </w:numPr>
        <w:tabs>
          <w:tab w:val="clear" w:pos="510"/>
          <w:tab w:val="num" w:pos="-2694"/>
        </w:tabs>
        <w:ind w:left="0" w:firstLine="426"/>
        <w:jc w:val="both"/>
        <w:rPr>
          <w:rFonts w:ascii="GHEA Grapalat" w:hAnsi="GHEA Grapalat" w:cs="GHEA Grapalat"/>
          <w:b/>
          <w:bCs/>
          <w:i/>
          <w:iCs/>
        </w:rPr>
      </w:pPr>
      <w:r w:rsidRPr="00AC34BC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  <w:noProof/>
          <w:lang w:val="af-ZA"/>
        </w:rPr>
      </w:pPr>
      <w:r w:rsidRPr="00AC34BC">
        <w:rPr>
          <w:rFonts w:ascii="GHEA Grapalat" w:hAnsi="GHEA Grapalat" w:cs="GHEA Grapalat"/>
        </w:rPr>
        <w:t>ՀՀ կառավարության որոշման նախագծի ընդունման անհրաժեշտությունը պայմանավորված է h</w:t>
      </w:r>
      <w:r w:rsidRPr="00AC34BC">
        <w:rPr>
          <w:rFonts w:ascii="GHEA Grapalat" w:hAnsi="GHEA Grapalat" w:cs="GHEA Grapalat"/>
          <w:noProof/>
          <w:lang w:val="af-ZA"/>
        </w:rPr>
        <w:t xml:space="preserve">նարավոր դարձնել Ալեքսանդր Սպենդիարյանի անվան օպերայի և բալետի ազգային ակադեմիական պետական թատրոնի </w:t>
      </w:r>
      <w:r w:rsidRPr="00AC34BC">
        <w:rPr>
          <w:rFonts w:ascii="GHEA Grapalat" w:hAnsi="GHEA Grapalat" w:cs="GHEA Grapalat"/>
          <w:lang w:val="hy-AM"/>
        </w:rPr>
        <w:t>շենք</w:t>
      </w:r>
      <w:r w:rsidRPr="00AC34BC">
        <w:rPr>
          <w:rFonts w:ascii="GHEA Grapalat" w:hAnsi="GHEA Grapalat" w:cs="GHEA Grapalat"/>
          <w:noProof/>
        </w:rPr>
        <w:t>ի տանիքի վերանորոգման աշխատանքները։</w:t>
      </w:r>
    </w:p>
    <w:p w:rsidR="00C469C2" w:rsidRPr="00AC34BC" w:rsidRDefault="00C469C2" w:rsidP="00E2111D">
      <w:pPr>
        <w:tabs>
          <w:tab w:val="num" w:pos="-2694"/>
        </w:tabs>
        <w:ind w:firstLine="426"/>
        <w:jc w:val="both"/>
        <w:rPr>
          <w:rFonts w:ascii="GHEA Grapalat" w:hAnsi="GHEA Grapalat" w:cs="GHEA Grapalat"/>
          <w:lang w:val="af-ZA"/>
        </w:rPr>
      </w:pPr>
    </w:p>
    <w:p w:rsidR="00C469C2" w:rsidRPr="00AC34BC" w:rsidRDefault="00C469C2" w:rsidP="00E2111D">
      <w:pPr>
        <w:numPr>
          <w:ilvl w:val="0"/>
          <w:numId w:val="29"/>
        </w:numPr>
        <w:tabs>
          <w:tab w:val="clear" w:pos="510"/>
          <w:tab w:val="num" w:pos="-2694"/>
        </w:tabs>
        <w:ind w:left="0" w:firstLine="426"/>
        <w:jc w:val="both"/>
        <w:rPr>
          <w:rFonts w:ascii="GHEA Grapalat" w:hAnsi="GHEA Grapalat" w:cs="GHEA Grapalat"/>
          <w:b/>
          <w:bCs/>
          <w:i/>
          <w:iCs/>
        </w:rPr>
      </w:pPr>
      <w:r w:rsidRPr="00AC34BC">
        <w:rPr>
          <w:rFonts w:ascii="GHEA Grapalat" w:hAnsi="GHEA Grapalat" w:cs="GHEA Grapalat"/>
          <w:b/>
          <w:bCs/>
          <w:i/>
          <w:iCs/>
        </w:rPr>
        <w:t>Ընթացիկ</w:t>
      </w:r>
      <w:r w:rsidRPr="00AC34B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իրավիճակը</w:t>
      </w:r>
      <w:r w:rsidRPr="00AC34B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և</w:t>
      </w:r>
      <w:r w:rsidRPr="00AC34B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</w:rPr>
      </w:pPr>
      <w:r w:rsidRPr="00AC34BC">
        <w:rPr>
          <w:rFonts w:ascii="GHEA Grapalat" w:hAnsi="GHEA Grapalat" w:cs="GHEA Grapalat"/>
        </w:rPr>
        <w:t>Օպերայի և բալետի ազգային ակադեմիական պետական  թատրոնի ճեմասրահների առաստաղների որոշ հատվածներում առկա են խոնավացման երևույթներ: Տեղում կատարված ուսումնասիրությունների արդյունքում պարզվեց, որ խոնավացման պատճառ է հանդիսացել կառույցի հարթ դարավանդների, ջրհոս ձագարների շրջանում ջրամեկուսիչ շերտերի վնասվածությունը:  Այս երևույթը հնարավոր է, երբ առկա է ջերմային տատանումներ: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</w:rPr>
      </w:pPr>
      <w:r w:rsidRPr="00AC34BC">
        <w:rPr>
          <w:rFonts w:ascii="GHEA Grapalat" w:hAnsi="GHEA Grapalat" w:cs="GHEA Grapalat"/>
        </w:rPr>
        <w:t>Առաստաղների խոնավացման երևույթին նպաստել է նաև տարբեր տարիների նորոգությունների արդյունքում անհարթ պաշտպանիչ շերտի` բետոնե սալիկների առկայությունը, քամուց պոկված թիթեղյա ճոռերի բացակայությունը, ինչպես նաև սալիկների միջև բացված կարանների   ջրերի մուտքը դեպի ջրամեկուսիչ շերտ: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</w:rPr>
      </w:pPr>
      <w:r w:rsidRPr="00AC34BC">
        <w:rPr>
          <w:rFonts w:ascii="GHEA Grapalat" w:hAnsi="GHEA Grapalat" w:cs="GHEA Grapalat"/>
        </w:rPr>
        <w:t>Նշված թերությունները վերացնելու համար անհրաժեշտ է մշակել նախագծանախահաշվային փաստաթղթեր` մասնագիտական վերլուծությունների և եզրակացությունների հիման վրա հաշվի առնելով կառույցի եզակի նշանակությունը: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</w:rPr>
      </w:pPr>
      <w:r w:rsidRPr="00AC34BC">
        <w:rPr>
          <w:rFonts w:ascii="GHEA Grapalat" w:hAnsi="GHEA Grapalat" w:cs="GHEA Grapalat"/>
        </w:rPr>
        <w:t xml:space="preserve"> Թերությունների ակնադիտական զննմամբ վերանորոգման աշխատանքների համար կպահանջվեն մոտավորապես </w:t>
      </w:r>
      <w:r w:rsidRPr="00AC34BC">
        <w:rPr>
          <w:rFonts w:ascii="GHEA Grapalat" w:hAnsi="GHEA Grapalat" w:cs="GHEA Grapalat"/>
          <w:b/>
          <w:bCs/>
        </w:rPr>
        <w:t>7</w:t>
      </w:r>
      <w:r w:rsidRPr="00AC34BC">
        <w:rPr>
          <w:rFonts w:ascii="Courier New" w:hAnsi="Courier New" w:cs="Courier New"/>
          <w:b/>
          <w:bCs/>
        </w:rPr>
        <w:t> </w:t>
      </w:r>
      <w:r w:rsidRPr="005F38B3">
        <w:rPr>
          <w:rFonts w:ascii="GHEA Grapalat" w:hAnsi="GHEA Grapalat" w:cs="GHEA Grapalat"/>
          <w:b/>
          <w:bCs/>
        </w:rPr>
        <w:t>0</w:t>
      </w:r>
      <w:r w:rsidRPr="00AC34BC">
        <w:rPr>
          <w:rFonts w:ascii="GHEA Grapalat" w:hAnsi="GHEA Grapalat" w:cs="GHEA Grapalat"/>
          <w:b/>
          <w:bCs/>
        </w:rPr>
        <w:t>00.0</w:t>
      </w:r>
      <w:r w:rsidRPr="00AC34BC">
        <w:rPr>
          <w:rFonts w:ascii="GHEA Grapalat" w:hAnsi="GHEA Grapalat" w:cs="GHEA Grapalat"/>
        </w:rPr>
        <w:t xml:space="preserve"> հազ ՀՀ դրամ գումար, որից`</w:t>
      </w:r>
    </w:p>
    <w:p w:rsidR="00C469C2" w:rsidRPr="00AC34BC" w:rsidRDefault="00C469C2" w:rsidP="00E2111D">
      <w:pPr>
        <w:pStyle w:val="ListParagraph"/>
        <w:tabs>
          <w:tab w:val="num" w:pos="-2694"/>
        </w:tabs>
        <w:ind w:left="0"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1) անհրաժեշտ է իրականացնել նախագծանախահաշվային փաստաթղթերի իրականացման աշխատանքներ, որի արժեքը անհրաժեշտ է հաշվարկել համաձայն </w:t>
      </w:r>
      <w:r w:rsidRPr="00AC34BC">
        <w:rPr>
          <w:rFonts w:ascii="GHEA Grapalat" w:hAnsi="GHEA Grapalat" w:cs="GHEA Grapalat"/>
        </w:rPr>
        <w:t>ՀՀ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քաղաքաշինության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նախարարի</w:t>
      </w:r>
      <w:r w:rsidRPr="00AC34BC">
        <w:rPr>
          <w:rFonts w:ascii="GHEA Grapalat" w:hAnsi="GHEA Grapalat" w:cs="GHEA Grapalat"/>
          <w:lang w:val="fr-FR"/>
        </w:rPr>
        <w:t xml:space="preserve"> 2008 </w:t>
      </w:r>
      <w:r w:rsidRPr="00AC34BC">
        <w:rPr>
          <w:rFonts w:ascii="GHEA Grapalat" w:hAnsi="GHEA Grapalat" w:cs="GHEA Grapalat"/>
        </w:rPr>
        <w:t>թվականի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փետրվարի</w:t>
      </w:r>
      <w:r w:rsidRPr="00AC34BC">
        <w:rPr>
          <w:rFonts w:ascii="GHEA Grapalat" w:hAnsi="GHEA Grapalat" w:cs="GHEA Grapalat"/>
          <w:lang w:val="fr-FR"/>
        </w:rPr>
        <w:t xml:space="preserve"> 15-</w:t>
      </w:r>
      <w:r w:rsidRPr="00AC34BC">
        <w:rPr>
          <w:rFonts w:ascii="GHEA Grapalat" w:hAnsi="GHEA Grapalat" w:cs="GHEA Grapalat"/>
        </w:rPr>
        <w:t>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թիվ</w:t>
      </w:r>
      <w:r w:rsidRPr="00AC34BC">
        <w:rPr>
          <w:rFonts w:ascii="GHEA Grapalat" w:hAnsi="GHEA Grapalat" w:cs="GHEA Grapalat"/>
          <w:lang w:val="fr-FR"/>
        </w:rPr>
        <w:t xml:space="preserve"> 19-</w:t>
      </w:r>
      <w:r w:rsidRPr="00AC34BC">
        <w:rPr>
          <w:rFonts w:ascii="GHEA Grapalat" w:hAnsi="GHEA Grapalat" w:cs="GHEA Grapalat"/>
        </w:rPr>
        <w:t>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հրամանի</w:t>
      </w:r>
      <w:r w:rsidRPr="00AC34BC">
        <w:rPr>
          <w:rFonts w:ascii="GHEA Grapalat" w:hAnsi="GHEA Grapalat" w:cs="GHEA Grapalat"/>
          <w:lang w:val="fr-FR"/>
        </w:rPr>
        <w:t xml:space="preserve"> 9-</w:t>
      </w:r>
      <w:r w:rsidRPr="00AC34BC">
        <w:rPr>
          <w:rFonts w:ascii="GHEA Grapalat" w:hAnsi="GHEA Grapalat" w:cs="GHEA Grapalat"/>
        </w:rPr>
        <w:t>րդ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գլխի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հավելված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Ա</w:t>
      </w:r>
      <w:r w:rsidRPr="00AC34BC">
        <w:rPr>
          <w:rFonts w:ascii="GHEA Grapalat" w:hAnsi="GHEA Grapalat" w:cs="GHEA Grapalat"/>
          <w:lang w:val="fr-FR"/>
        </w:rPr>
        <w:t>-</w:t>
      </w:r>
      <w:r w:rsidRPr="00AC34BC">
        <w:rPr>
          <w:rFonts w:ascii="GHEA Grapalat" w:hAnsi="GHEA Grapalat" w:cs="GHEA Grapalat"/>
        </w:rPr>
        <w:t>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աղյուսակ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Ա</w:t>
      </w:r>
      <w:r w:rsidRPr="00AC34BC">
        <w:rPr>
          <w:rFonts w:ascii="GHEA Grapalat" w:hAnsi="GHEA Grapalat" w:cs="GHEA Grapalat"/>
          <w:lang w:val="fr-FR"/>
        </w:rPr>
        <w:t>1-</w:t>
      </w:r>
      <w:r w:rsidRPr="00AC34BC">
        <w:rPr>
          <w:rFonts w:ascii="GHEA Grapalat" w:hAnsi="GHEA Grapalat" w:cs="GHEA Grapalat"/>
        </w:rPr>
        <w:t>ի</w:t>
      </w:r>
      <w:r w:rsidRPr="00AC34BC">
        <w:rPr>
          <w:rFonts w:ascii="GHEA Grapalat" w:hAnsi="GHEA Grapalat" w:cs="GHEA Grapalat"/>
          <w:lang w:val="fr-FR"/>
        </w:rPr>
        <w:t xml:space="preserve"> 4-</w:t>
      </w:r>
      <w:r w:rsidRPr="00AC34BC">
        <w:rPr>
          <w:rFonts w:ascii="GHEA Grapalat" w:hAnsi="GHEA Grapalat" w:cs="GHEA Grapalat"/>
        </w:rPr>
        <w:t>րդ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կետի</w:t>
      </w:r>
      <w:r w:rsidRPr="00AC34BC">
        <w:rPr>
          <w:rFonts w:ascii="GHEA Grapalat" w:hAnsi="GHEA Grapalat" w:cs="GHEA Grapalat"/>
          <w:lang w:val="fr-FR"/>
        </w:rPr>
        <w:t xml:space="preserve"> (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Մշակույթի ու արվեստի շենքեր և </w:t>
      </w:r>
      <w:r w:rsidRPr="00AC34BC">
        <w:rPr>
          <w:rFonts w:ascii="GHEA Grapalat" w:hAnsi="GHEA Grapalat" w:cs="GHEA Grapalat"/>
          <w:b/>
          <w:bCs/>
        </w:rPr>
        <w:t>շինություններ</w:t>
      </w:r>
      <w:r w:rsidRPr="00AC34BC">
        <w:rPr>
          <w:rFonts w:ascii="GHEA Grapalat" w:hAnsi="GHEA Grapalat" w:cs="GHEA Grapalat"/>
          <w:lang w:val="fr-FR"/>
        </w:rPr>
        <w:t xml:space="preserve">) 4.9 </w:t>
      </w:r>
      <w:r w:rsidRPr="00AC34BC">
        <w:rPr>
          <w:rFonts w:ascii="GHEA Grapalat" w:hAnsi="GHEA Grapalat" w:cs="GHEA Grapalat"/>
        </w:rPr>
        <w:t>ենթակետի</w:t>
      </w:r>
      <w:r w:rsidRPr="00AC34BC">
        <w:rPr>
          <w:rFonts w:ascii="GHEA Grapalat" w:hAnsi="GHEA Grapalat" w:cs="GHEA Grapalat"/>
          <w:lang w:val="fr-FR"/>
        </w:rPr>
        <w:t xml:space="preserve">, </w:t>
      </w:r>
      <w:r w:rsidRPr="00AC34BC">
        <w:rPr>
          <w:rFonts w:ascii="GHEA Grapalat" w:hAnsi="GHEA Grapalat" w:cs="GHEA Grapalat"/>
        </w:rPr>
        <w:t>ինչպես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նաև</w:t>
      </w:r>
      <w:r w:rsidRPr="00AC34BC">
        <w:rPr>
          <w:rFonts w:ascii="GHEA Grapalat" w:hAnsi="GHEA Grapalat" w:cs="GHEA Grapalat"/>
          <w:lang w:val="fr-FR"/>
        </w:rPr>
        <w:t xml:space="preserve"> 6-</w:t>
      </w:r>
      <w:r w:rsidRPr="00AC34BC">
        <w:rPr>
          <w:rFonts w:ascii="GHEA Grapalat" w:hAnsi="GHEA Grapalat" w:cs="GHEA Grapalat"/>
        </w:rPr>
        <w:t>րդ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գլխի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Աղյուսակ</w:t>
      </w:r>
      <w:r w:rsidRPr="00AC34BC">
        <w:rPr>
          <w:rFonts w:ascii="GHEA Grapalat" w:hAnsi="GHEA Grapalat" w:cs="GHEA Grapalat"/>
          <w:lang w:val="fr-FR"/>
        </w:rPr>
        <w:t xml:space="preserve"> 8-</w:t>
      </w:r>
      <w:r w:rsidRPr="00AC34BC">
        <w:rPr>
          <w:rFonts w:ascii="GHEA Grapalat" w:hAnsi="GHEA Grapalat" w:cs="GHEA Grapalat"/>
        </w:rPr>
        <w:t>ի</w:t>
      </w:r>
      <w:r w:rsidRPr="00AC34BC">
        <w:rPr>
          <w:rFonts w:ascii="GHEA Grapalat" w:hAnsi="GHEA Grapalat" w:cs="GHEA Grapalat"/>
          <w:lang w:val="fr-FR"/>
        </w:rPr>
        <w:t xml:space="preserve"> 1-ին </w:t>
      </w:r>
      <w:r w:rsidRPr="00AC34BC">
        <w:rPr>
          <w:rFonts w:ascii="GHEA Grapalat" w:hAnsi="GHEA Grapalat" w:cs="GHEA Grapalat"/>
        </w:rPr>
        <w:t>կետի</w:t>
      </w:r>
      <w:r w:rsidRPr="00AC34BC">
        <w:rPr>
          <w:rFonts w:ascii="GHEA Grapalat" w:hAnsi="GHEA Grapalat" w:cs="GHEA Grapalat"/>
          <w:lang w:val="fr-FR"/>
        </w:rPr>
        <w:t xml:space="preserve"> 5-</w:t>
      </w:r>
      <w:r w:rsidRPr="00AC34BC">
        <w:rPr>
          <w:rFonts w:ascii="GHEA Grapalat" w:hAnsi="GHEA Grapalat" w:cs="GHEA Grapalat"/>
        </w:rPr>
        <w:t>րդ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սյունակի</w:t>
      </w:r>
      <w:r w:rsidRPr="00AC34BC">
        <w:rPr>
          <w:rFonts w:ascii="GHEA Grapalat" w:hAnsi="GHEA Grapalat" w:cs="GHEA Grapalat"/>
          <w:lang w:val="fr-FR"/>
        </w:rPr>
        <w:t xml:space="preserve"> h</w:t>
      </w:r>
      <w:r w:rsidRPr="00AC34BC">
        <w:rPr>
          <w:rFonts w:ascii="GHEA Grapalat" w:hAnsi="GHEA Grapalat" w:cs="GHEA Grapalat"/>
        </w:rPr>
        <w:t>իմնական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նախագծային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աշխատանքների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նորմատիվը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շինարարության</w:t>
      </w:r>
      <w:r w:rsidRPr="00AC34BC">
        <w:rPr>
          <w:rFonts w:ascii="GHEA Grapalat" w:hAnsi="GHEA Grapalat" w:cs="GHEA Grapalat"/>
          <w:lang w:val="fr-FR"/>
        </w:rPr>
        <w:t xml:space="preserve"> (</w:t>
      </w:r>
      <w:r w:rsidRPr="00AC34BC">
        <w:rPr>
          <w:rFonts w:ascii="GHEA Grapalat" w:hAnsi="GHEA Grapalat" w:cs="GHEA Grapalat"/>
        </w:rPr>
        <w:t>վերակառուցման</w:t>
      </w:r>
      <w:r w:rsidRPr="00AC34BC">
        <w:rPr>
          <w:rFonts w:ascii="GHEA Grapalat" w:hAnsi="GHEA Grapalat" w:cs="GHEA Grapalat"/>
          <w:lang w:val="fr-FR"/>
        </w:rPr>
        <w:t xml:space="preserve">) </w:t>
      </w:r>
      <w:r w:rsidRPr="00AC34BC">
        <w:rPr>
          <w:rFonts w:ascii="GHEA Grapalat" w:hAnsi="GHEA Grapalat" w:cs="GHEA Grapalat"/>
        </w:rPr>
        <w:t>արժեքի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նկատմամբ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տոկոսային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արտահայտությամբ՝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ըստ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օբյեկտների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բարդության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կարգի</w:t>
      </w:r>
      <w:r w:rsidRPr="00AC34BC">
        <w:rPr>
          <w:rFonts w:ascii="GHEA Grapalat" w:hAnsi="GHEA Grapalat" w:cs="GHEA Grapalat"/>
          <w:lang w:val="fr-FR"/>
        </w:rPr>
        <w:t xml:space="preserve"> (%)` </w:t>
      </w:r>
      <w:r w:rsidRPr="00AC34BC">
        <w:rPr>
          <w:rFonts w:ascii="GHEA Grapalat" w:hAnsi="GHEA Grapalat" w:cs="GHEA Grapalat"/>
        </w:rPr>
        <w:t>կազմում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է</w:t>
      </w:r>
      <w:r w:rsidRPr="00AC34BC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3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.0%` </w:t>
      </w:r>
      <w:r w:rsidRPr="00AC34BC">
        <w:rPr>
          <w:rFonts w:ascii="GHEA Grapalat" w:hAnsi="GHEA Grapalat" w:cs="GHEA Grapalat"/>
          <w:lang w:val="fr-FR"/>
        </w:rPr>
        <w:t>ըստ որի քաղաքաշինական փաստաթղթերի մշակման աշխատանքների արժեքը կազմում է`</w:t>
      </w:r>
    </w:p>
    <w:p w:rsidR="00C469C2" w:rsidRPr="00AC34BC" w:rsidRDefault="00C469C2" w:rsidP="00E2111D">
      <w:pPr>
        <w:tabs>
          <w:tab w:val="num" w:pos="-2694"/>
        </w:tabs>
        <w:ind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- </w:t>
      </w:r>
      <w:r w:rsidRPr="00AC34BC">
        <w:rPr>
          <w:rFonts w:ascii="GHEA Grapalat" w:hAnsi="GHEA Grapalat" w:cs="GHEA Grapalat"/>
        </w:rPr>
        <w:t>նախագծանախահաշվային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փաստաթղթերի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մշակման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ծախսերը</w:t>
      </w:r>
      <w:r w:rsidRPr="00AC34BC">
        <w:rPr>
          <w:rFonts w:ascii="GHEA Grapalat" w:hAnsi="GHEA Grapalat" w:cs="GHEA Grapalat"/>
          <w:lang w:val="fr-FR"/>
        </w:rPr>
        <w:t xml:space="preserve"> կկազմի</w:t>
      </w:r>
    </w:p>
    <w:p w:rsidR="00C469C2" w:rsidRPr="00AC34BC" w:rsidRDefault="00C469C2" w:rsidP="00E2111D">
      <w:pPr>
        <w:tabs>
          <w:tab w:val="num" w:pos="-2694"/>
        </w:tabs>
        <w:ind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                                         </w:t>
      </w:r>
      <w:r>
        <w:rPr>
          <w:rFonts w:ascii="GHEA Grapalat" w:hAnsi="GHEA Grapalat" w:cs="GHEA Grapalat"/>
          <w:b/>
          <w:bCs/>
          <w:lang w:val="fr-FR"/>
        </w:rPr>
        <w:t>7 0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00.0 x </w:t>
      </w:r>
      <w:r>
        <w:rPr>
          <w:rFonts w:ascii="GHEA Grapalat" w:hAnsi="GHEA Grapalat" w:cs="GHEA Grapalat"/>
          <w:b/>
          <w:bCs/>
          <w:lang w:val="fr-FR"/>
        </w:rPr>
        <w:t>3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.0% = </w:t>
      </w:r>
      <w:r>
        <w:rPr>
          <w:rFonts w:ascii="GHEA Grapalat" w:hAnsi="GHEA Grapalat" w:cs="GHEA Grapalat"/>
          <w:b/>
          <w:bCs/>
          <w:lang w:val="fr-FR"/>
        </w:rPr>
        <w:t>210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.000 </w:t>
      </w:r>
      <w:r w:rsidRPr="00AC34BC">
        <w:rPr>
          <w:rFonts w:ascii="GHEA Grapalat" w:hAnsi="GHEA Grapalat" w:cs="GHEA Grapalat"/>
          <w:b/>
          <w:bCs/>
        </w:rPr>
        <w:t>հազ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. </w:t>
      </w:r>
      <w:r w:rsidRPr="00AC34BC">
        <w:rPr>
          <w:rFonts w:ascii="GHEA Grapalat" w:hAnsi="GHEA Grapalat" w:cs="GHEA Grapalat"/>
          <w:b/>
          <w:bCs/>
        </w:rPr>
        <w:t>դրամ</w:t>
      </w:r>
      <w:r w:rsidRPr="00AC34BC">
        <w:rPr>
          <w:rFonts w:ascii="GHEA Grapalat" w:hAnsi="GHEA Grapalat" w:cs="GHEA Grapalat"/>
          <w:lang w:val="fr-FR"/>
        </w:rPr>
        <w:t xml:space="preserve">.                                 </w:t>
      </w:r>
    </w:p>
    <w:p w:rsidR="00C469C2" w:rsidRPr="00AC34BC" w:rsidRDefault="00C469C2" w:rsidP="00E2111D">
      <w:pPr>
        <w:tabs>
          <w:tab w:val="num" w:pos="-2694"/>
        </w:tabs>
        <w:ind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 - նախագծանախահաշվային փաստաթղթերի քաղաքաշինական փորձաքննության ծախսերը կկազմի ՝ </w:t>
      </w:r>
      <w:r>
        <w:rPr>
          <w:rFonts w:ascii="GHEA Grapalat" w:hAnsi="GHEA Grapalat" w:cs="GHEA Grapalat"/>
          <w:b/>
          <w:bCs/>
          <w:lang w:val="fr-FR"/>
        </w:rPr>
        <w:t>210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.000 x 11%≈ </w:t>
      </w:r>
      <w:r>
        <w:rPr>
          <w:rFonts w:ascii="GHEA Grapalat" w:hAnsi="GHEA Grapalat" w:cs="GHEA Grapalat"/>
          <w:b/>
          <w:bCs/>
          <w:lang w:val="fr-FR"/>
        </w:rPr>
        <w:t>23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1</w:t>
      </w:r>
      <w:r w:rsidRPr="00AC34BC">
        <w:rPr>
          <w:rFonts w:ascii="GHEA Grapalat" w:hAnsi="GHEA Grapalat" w:cs="GHEA Grapalat"/>
          <w:lang w:val="fr-FR"/>
        </w:rPr>
        <w:t xml:space="preserve"> հազ. դրամ.</w:t>
      </w:r>
    </w:p>
    <w:p w:rsidR="00C469C2" w:rsidRPr="00AC34BC" w:rsidRDefault="00C469C2" w:rsidP="00E2111D">
      <w:pPr>
        <w:tabs>
          <w:tab w:val="num" w:pos="-2694"/>
        </w:tabs>
        <w:ind w:firstLine="426"/>
        <w:jc w:val="both"/>
        <w:rPr>
          <w:rFonts w:ascii="GHEA Grapalat" w:hAnsi="GHEA Grapalat" w:cs="GHEA Grapalat"/>
          <w:b/>
          <w:bCs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   Նախագծային գումարը կկազմի` </w:t>
      </w:r>
      <w:r>
        <w:rPr>
          <w:rFonts w:ascii="GHEA Grapalat" w:hAnsi="GHEA Grapalat" w:cs="GHEA Grapalat"/>
          <w:b/>
          <w:bCs/>
          <w:lang w:val="fr-FR"/>
        </w:rPr>
        <w:t>210</w:t>
      </w:r>
      <w:r w:rsidRPr="00AC34BC">
        <w:rPr>
          <w:rFonts w:ascii="GHEA Grapalat" w:hAnsi="GHEA Grapalat" w:cs="GHEA Grapalat"/>
          <w:b/>
          <w:bCs/>
          <w:lang w:val="fr-FR"/>
        </w:rPr>
        <w:t>.000 +</w:t>
      </w:r>
      <w:r>
        <w:rPr>
          <w:rFonts w:ascii="GHEA Grapalat" w:hAnsi="GHEA Grapalat" w:cs="GHEA Grapalat"/>
          <w:b/>
          <w:bCs/>
          <w:lang w:val="fr-FR"/>
        </w:rPr>
        <w:t>23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1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b/>
          <w:bCs/>
          <w:lang w:val="fr-FR"/>
        </w:rPr>
        <w:t>=</w:t>
      </w:r>
      <w:r w:rsidRPr="00AC34BC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fr-FR"/>
        </w:rPr>
        <w:t>233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1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հազ. դրամ:</w:t>
      </w:r>
    </w:p>
    <w:p w:rsidR="00C469C2" w:rsidRPr="00AC34BC" w:rsidRDefault="00C469C2" w:rsidP="00E2111D">
      <w:pPr>
        <w:pStyle w:val="ListParagraph"/>
        <w:tabs>
          <w:tab w:val="num" w:pos="-2694"/>
        </w:tabs>
        <w:ind w:left="0" w:firstLine="426"/>
        <w:jc w:val="both"/>
        <w:rPr>
          <w:rFonts w:ascii="GHEA Grapalat" w:hAnsi="GHEA Grapalat" w:cs="GHEA Grapalat"/>
          <w:b/>
          <w:bCs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                                     ԱԱՀ-20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% - </w:t>
      </w:r>
      <w:r>
        <w:rPr>
          <w:rFonts w:ascii="GHEA Grapalat" w:hAnsi="GHEA Grapalat" w:cs="GHEA Grapalat"/>
          <w:b/>
          <w:bCs/>
          <w:lang w:val="fr-FR"/>
        </w:rPr>
        <w:t>233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1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x 20% = </w:t>
      </w:r>
      <w:r>
        <w:rPr>
          <w:rFonts w:ascii="GHEA Grapalat" w:hAnsi="GHEA Grapalat" w:cs="GHEA Grapalat"/>
          <w:b/>
          <w:bCs/>
          <w:lang w:val="fr-FR"/>
        </w:rPr>
        <w:t>46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62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հազ ՀՀ դրամ</w:t>
      </w:r>
    </w:p>
    <w:p w:rsidR="00C469C2" w:rsidRPr="00AC34BC" w:rsidRDefault="00C469C2" w:rsidP="00E2111D">
      <w:pPr>
        <w:pStyle w:val="ListParagraph"/>
        <w:tabs>
          <w:tab w:val="num" w:pos="-2694"/>
        </w:tabs>
        <w:ind w:left="0" w:firstLine="426"/>
        <w:jc w:val="both"/>
        <w:rPr>
          <w:rFonts w:ascii="GHEA Grapalat" w:hAnsi="GHEA Grapalat" w:cs="GHEA Grapalat"/>
          <w:b/>
          <w:bCs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             Ընդամենը նախագծային` </w:t>
      </w:r>
      <w:r>
        <w:rPr>
          <w:rFonts w:ascii="GHEA Grapalat" w:hAnsi="GHEA Grapalat" w:cs="GHEA Grapalat"/>
          <w:b/>
          <w:bCs/>
          <w:lang w:val="fr-FR"/>
        </w:rPr>
        <w:t>233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1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+ </w:t>
      </w:r>
      <w:r>
        <w:rPr>
          <w:rFonts w:ascii="GHEA Grapalat" w:hAnsi="GHEA Grapalat" w:cs="GHEA Grapalat"/>
          <w:b/>
          <w:bCs/>
          <w:lang w:val="fr-FR"/>
        </w:rPr>
        <w:t>46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62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= </w:t>
      </w:r>
      <w:r>
        <w:rPr>
          <w:rFonts w:ascii="GHEA Grapalat" w:hAnsi="GHEA Grapalat" w:cs="GHEA Grapalat"/>
          <w:b/>
          <w:bCs/>
          <w:lang w:val="fr-FR"/>
        </w:rPr>
        <w:t>279.72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b/>
          <w:bCs/>
          <w:lang w:val="fr-FR"/>
        </w:rPr>
        <w:t>հազ ՀՀ դրամ: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2) </w:t>
      </w:r>
      <w:r w:rsidRPr="00AC34BC">
        <w:rPr>
          <w:rFonts w:ascii="GHEA Grapalat" w:hAnsi="GHEA Grapalat" w:cs="GHEA Grapalat"/>
        </w:rPr>
        <w:t>տանիքի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մասնակի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վերանորոգում</w:t>
      </w:r>
      <w:r w:rsidRPr="00AC34BC">
        <w:rPr>
          <w:rFonts w:ascii="GHEA Grapalat" w:hAnsi="GHEA Grapalat" w:cs="GHEA Grapalat"/>
          <w:lang w:val="fr-FR"/>
        </w:rPr>
        <w:t xml:space="preserve"> -  </w:t>
      </w:r>
      <w:r>
        <w:rPr>
          <w:rFonts w:ascii="GHEA Grapalat" w:hAnsi="GHEA Grapalat" w:cs="GHEA Grapalat"/>
          <w:b/>
          <w:bCs/>
          <w:lang w:val="fr-FR"/>
        </w:rPr>
        <w:t>6720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280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հազ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ՀՀ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դրամ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lastRenderedPageBreak/>
        <w:t xml:space="preserve">- </w:t>
      </w:r>
      <w:r w:rsidRPr="00AC34BC">
        <w:rPr>
          <w:rFonts w:ascii="GHEA Grapalat" w:hAnsi="GHEA Grapalat" w:cs="GHEA Grapalat"/>
        </w:rPr>
        <w:t>վերանորոգման</w:t>
      </w:r>
      <w:r w:rsidRPr="00AC34BC">
        <w:rPr>
          <w:rFonts w:ascii="GHEA Grapalat" w:hAnsi="GHEA Grapalat" w:cs="GHEA Grapalat"/>
          <w:lang w:val="fr-FR"/>
        </w:rPr>
        <w:t xml:space="preserve">  </w:t>
      </w:r>
      <w:r w:rsidRPr="00AC34BC">
        <w:rPr>
          <w:rFonts w:ascii="GHEA Grapalat" w:hAnsi="GHEA Grapalat" w:cs="GHEA Grapalat"/>
        </w:rPr>
        <w:t>ենթակա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ձագարների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ընդհանուր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քանակ</w:t>
      </w:r>
      <w:r w:rsidRPr="00AC34BC">
        <w:rPr>
          <w:rFonts w:ascii="GHEA Grapalat" w:hAnsi="GHEA Grapalat" w:cs="GHEA Grapalat"/>
          <w:lang w:val="fr-FR"/>
        </w:rPr>
        <w:t xml:space="preserve"> – 22 </w:t>
      </w:r>
      <w:r w:rsidRPr="00AC34BC">
        <w:rPr>
          <w:rFonts w:ascii="GHEA Grapalat" w:hAnsi="GHEA Grapalat" w:cs="GHEA Grapalat"/>
        </w:rPr>
        <w:t>հատ</w:t>
      </w:r>
      <w:r w:rsidRPr="00AC34BC">
        <w:rPr>
          <w:rFonts w:ascii="GHEA Grapalat" w:hAnsi="GHEA Grapalat" w:cs="GHEA Grapalat"/>
          <w:lang w:val="fr-FR"/>
        </w:rPr>
        <w:t>,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- </w:t>
      </w:r>
      <w:r w:rsidRPr="00AC34BC">
        <w:rPr>
          <w:rFonts w:ascii="GHEA Grapalat" w:hAnsi="GHEA Grapalat" w:cs="GHEA Grapalat"/>
        </w:rPr>
        <w:t>մեկ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ձագարի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վերանորոգման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մոտավոր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արժեքը</w:t>
      </w:r>
      <w:r w:rsidRPr="00AC34BC">
        <w:rPr>
          <w:rFonts w:ascii="GHEA Grapalat" w:hAnsi="GHEA Grapalat" w:cs="GHEA Grapalat"/>
          <w:lang w:val="fr-FR"/>
        </w:rPr>
        <w:t xml:space="preserve"> – </w:t>
      </w:r>
      <w:r>
        <w:rPr>
          <w:rFonts w:ascii="GHEA Grapalat" w:hAnsi="GHEA Grapalat" w:cs="GHEA Grapalat"/>
          <w:lang w:val="fr-FR"/>
        </w:rPr>
        <w:t>305.468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հազ</w:t>
      </w:r>
      <w:r w:rsidRPr="00AC34BC">
        <w:rPr>
          <w:rFonts w:ascii="GHEA Grapalat" w:hAnsi="GHEA Grapalat" w:cs="GHEA Grapalat"/>
          <w:lang w:val="fr-FR"/>
        </w:rPr>
        <w:t xml:space="preserve">  </w:t>
      </w:r>
      <w:r w:rsidRPr="00AC34BC">
        <w:rPr>
          <w:rFonts w:ascii="GHEA Grapalat" w:hAnsi="GHEA Grapalat" w:cs="GHEA Grapalat"/>
        </w:rPr>
        <w:t>դրամ</w:t>
      </w:r>
      <w:r w:rsidRPr="00AC34BC">
        <w:rPr>
          <w:rFonts w:ascii="GHEA Grapalat" w:hAnsi="GHEA Grapalat" w:cs="GHEA Grapalat"/>
          <w:lang w:val="fr-FR"/>
        </w:rPr>
        <w:t>,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  </w:t>
      </w:r>
      <w:r>
        <w:rPr>
          <w:rFonts w:ascii="GHEA Grapalat" w:hAnsi="GHEA Grapalat" w:cs="GHEA Grapalat"/>
          <w:lang w:val="fr-FR"/>
        </w:rPr>
        <w:t>305.468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հազ</w:t>
      </w:r>
      <w:r w:rsidRPr="00AC34BC">
        <w:rPr>
          <w:rFonts w:ascii="GHEA Grapalat" w:hAnsi="GHEA Grapalat" w:cs="GHEA Grapalat"/>
          <w:lang w:val="fr-FR"/>
        </w:rPr>
        <w:t xml:space="preserve">  </w:t>
      </w:r>
      <w:r w:rsidRPr="00AC34BC">
        <w:rPr>
          <w:rFonts w:ascii="GHEA Grapalat" w:hAnsi="GHEA Grapalat" w:cs="GHEA Grapalat"/>
        </w:rPr>
        <w:t>դրամ</w:t>
      </w:r>
      <w:r w:rsidRPr="00AC34BC">
        <w:rPr>
          <w:rFonts w:ascii="GHEA Grapalat" w:hAnsi="GHEA Grapalat" w:cs="GHEA Grapalat"/>
          <w:lang w:val="fr-FR"/>
        </w:rPr>
        <w:t xml:space="preserve"> x 22 </w:t>
      </w:r>
      <w:r w:rsidRPr="00AC34BC">
        <w:rPr>
          <w:rFonts w:ascii="GHEA Grapalat" w:hAnsi="GHEA Grapalat" w:cs="GHEA Grapalat"/>
        </w:rPr>
        <w:t>հատ</w:t>
      </w:r>
      <w:r w:rsidRPr="00AC34BC">
        <w:rPr>
          <w:rFonts w:ascii="GHEA Grapalat" w:hAnsi="GHEA Grapalat" w:cs="GHEA Grapalat"/>
          <w:lang w:val="fr-FR"/>
        </w:rPr>
        <w:t xml:space="preserve"> = </w:t>
      </w:r>
      <w:r>
        <w:rPr>
          <w:rFonts w:ascii="GHEA Grapalat" w:hAnsi="GHEA Grapalat" w:cs="GHEA Grapalat"/>
          <w:b/>
          <w:bCs/>
          <w:lang w:val="fr-FR"/>
        </w:rPr>
        <w:t>6720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280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հազ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ՀՀ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դրամ</w:t>
      </w:r>
      <w:r w:rsidRPr="00AC34BC">
        <w:rPr>
          <w:rFonts w:ascii="GHEA Grapalat" w:hAnsi="GHEA Grapalat" w:cs="GHEA Grapalat"/>
          <w:lang w:val="fr-FR"/>
        </w:rPr>
        <w:t>: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  <w:lang w:val="fr-FR"/>
        </w:rPr>
      </w:pPr>
    </w:p>
    <w:p w:rsidR="00C469C2" w:rsidRPr="00AC34BC" w:rsidRDefault="00C469C2" w:rsidP="00E2111D">
      <w:pPr>
        <w:pStyle w:val="ListParagraph"/>
        <w:tabs>
          <w:tab w:val="num" w:pos="-2694"/>
        </w:tabs>
        <w:ind w:left="0"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- շինմոնտաժային արժեքը կազմում է` </w:t>
      </w:r>
      <w:r>
        <w:rPr>
          <w:rFonts w:ascii="GHEA Grapalat" w:hAnsi="GHEA Grapalat" w:cs="GHEA Grapalat"/>
          <w:b/>
          <w:bCs/>
          <w:lang w:val="fr-FR"/>
        </w:rPr>
        <w:t>6720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280</w:t>
      </w:r>
      <w:r w:rsidRPr="00AC34BC">
        <w:rPr>
          <w:rFonts w:ascii="GHEA Grapalat" w:hAnsi="GHEA Grapalat" w:cs="GHEA Grapalat"/>
          <w:lang w:val="fr-FR"/>
        </w:rPr>
        <w:t>: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1.026 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= </w:t>
      </w:r>
      <w:r>
        <w:rPr>
          <w:rFonts w:ascii="GHEA Grapalat" w:hAnsi="GHEA Grapalat" w:cs="GHEA Grapalat"/>
          <w:b/>
          <w:bCs/>
          <w:lang w:val="fr-FR"/>
        </w:rPr>
        <w:t>6549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981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հազ ՀՀ դրամ, </w:t>
      </w:r>
      <w:r w:rsidRPr="00AC34BC">
        <w:rPr>
          <w:rFonts w:ascii="GHEA Grapalat" w:hAnsi="GHEA Grapalat" w:cs="GHEA Grapalat"/>
          <w:lang w:val="fr-FR"/>
        </w:rPr>
        <w:t>որտեղ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1.026-ը </w:t>
      </w:r>
      <w:r w:rsidRPr="00AC34BC">
        <w:rPr>
          <w:rFonts w:ascii="GHEA Grapalat" w:hAnsi="GHEA Grapalat" w:cs="GHEA Grapalat"/>
          <w:lang w:val="fr-FR"/>
        </w:rPr>
        <w:t>տեխնիկական և հեղինակային հսկողություների գործակիցն է.</w:t>
      </w:r>
    </w:p>
    <w:p w:rsidR="00C469C2" w:rsidRPr="00AC34BC" w:rsidRDefault="00C469C2" w:rsidP="00E2111D">
      <w:pPr>
        <w:tabs>
          <w:tab w:val="num" w:pos="-2694"/>
        </w:tabs>
        <w:ind w:right="-27" w:firstLine="426"/>
        <w:jc w:val="both"/>
        <w:rPr>
          <w:rFonts w:ascii="GHEA Grapalat" w:hAnsi="GHEA Grapalat" w:cs="GHEA Grapalat"/>
          <w:b/>
          <w:bCs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- </w:t>
      </w:r>
      <w:r w:rsidRPr="00AC34BC">
        <w:rPr>
          <w:rFonts w:ascii="GHEA Grapalat" w:hAnsi="GHEA Grapalat" w:cs="GHEA Grapalat"/>
          <w:lang w:val="en-US"/>
        </w:rPr>
        <w:t>համաձայն</w:t>
      </w:r>
      <w:r w:rsidRPr="00AC34BC">
        <w:rPr>
          <w:rFonts w:ascii="GHEA Grapalat" w:hAnsi="GHEA Grapalat" w:cs="GHEA Grapalat"/>
          <w:lang w:val="fr-FR"/>
        </w:rPr>
        <w:t xml:space="preserve"> ՀՀ կառավարության 2011 թվականի հունիսի 23-ի թիվ 879-Ն որոշման 8-րդ հավելվածի 16-րդ գլխի (Օբյեկտի տեխնիկական հսկողության ծառայության ծախսեր) Աղյուսակ 7-ի` </w:t>
      </w:r>
      <w:r w:rsidRPr="00AC34BC">
        <w:rPr>
          <w:rFonts w:ascii="GHEA Grapalat" w:hAnsi="GHEA Grapalat" w:cs="GHEA Grapalat"/>
          <w:lang w:val="en-US"/>
        </w:rPr>
        <w:t>շինարարության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որակի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տեխնիկական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հսկողության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իրականացման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համար</w:t>
      </w:r>
      <w:r w:rsidRPr="00AC34BC">
        <w:rPr>
          <w:rFonts w:ascii="GHEA Grapalat" w:hAnsi="GHEA Grapalat" w:cs="GHEA Grapalat"/>
          <w:lang w:val="fr-FR"/>
        </w:rPr>
        <w:t xml:space="preserve"> մինչև 50.0 </w:t>
      </w:r>
      <w:r w:rsidRPr="00AC34BC">
        <w:rPr>
          <w:rFonts w:ascii="GHEA Grapalat" w:hAnsi="GHEA Grapalat" w:cs="GHEA Grapalat"/>
          <w:lang w:val="en-US"/>
        </w:rPr>
        <w:t>մլն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ՀՀ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դրամ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կապիտալ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ներդրումների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շինմոնտաժային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աշխատանքների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նախահաշվային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արժեքից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մասհանվող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տոկոսաչափը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կազմում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է</w:t>
      </w:r>
      <w:r w:rsidRPr="00AC34BC">
        <w:rPr>
          <w:rFonts w:ascii="GHEA Grapalat" w:hAnsi="GHEA Grapalat" w:cs="GHEA Grapalat"/>
          <w:lang w:val="fr-FR"/>
        </w:rPr>
        <w:t xml:space="preserve"> 2.0%`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</w:t>
      </w:r>
    </w:p>
    <w:p w:rsidR="00C469C2" w:rsidRPr="00AC34BC" w:rsidRDefault="00C469C2" w:rsidP="00E2111D">
      <w:pPr>
        <w:tabs>
          <w:tab w:val="num" w:pos="-2694"/>
        </w:tabs>
        <w:ind w:right="-27" w:firstLine="426"/>
        <w:jc w:val="both"/>
        <w:rPr>
          <w:rFonts w:ascii="GHEA Grapalat" w:hAnsi="GHEA Grapalat" w:cs="GHEA Grapalat"/>
          <w:b/>
          <w:bCs/>
          <w:lang w:val="fr-FR"/>
        </w:rPr>
      </w:pPr>
      <w:r w:rsidRPr="00AC34BC">
        <w:rPr>
          <w:rFonts w:ascii="GHEA Grapalat" w:hAnsi="GHEA Grapalat" w:cs="GHEA Grapalat"/>
          <w:b/>
          <w:bCs/>
          <w:lang w:val="fr-FR"/>
        </w:rPr>
        <w:t xml:space="preserve">                               </w:t>
      </w:r>
      <w:r>
        <w:rPr>
          <w:rFonts w:ascii="GHEA Grapalat" w:hAnsi="GHEA Grapalat" w:cs="GHEA Grapalat"/>
          <w:b/>
          <w:bCs/>
          <w:lang w:val="fr-FR"/>
        </w:rPr>
        <w:t>6549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981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x 2.0% = </w:t>
      </w:r>
      <w:r>
        <w:rPr>
          <w:rFonts w:ascii="GHEA Grapalat" w:hAnsi="GHEA Grapalat" w:cs="GHEA Grapalat"/>
          <w:b/>
          <w:bCs/>
          <w:lang w:val="fr-FR"/>
        </w:rPr>
        <w:t>131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0</w:t>
      </w:r>
      <w:r w:rsidRPr="00AC34BC">
        <w:rPr>
          <w:rFonts w:ascii="GHEA Grapalat" w:hAnsi="GHEA Grapalat" w:cs="GHEA Grapalat"/>
          <w:b/>
          <w:bCs/>
          <w:lang w:val="fr-FR"/>
        </w:rPr>
        <w:t>0</w:t>
      </w:r>
      <w:r>
        <w:rPr>
          <w:rFonts w:ascii="GHEA Grapalat" w:hAnsi="GHEA Grapalat" w:cs="GHEA Grapalat"/>
          <w:b/>
          <w:bCs/>
          <w:lang w:val="fr-FR"/>
        </w:rPr>
        <w:t>0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</w:t>
      </w:r>
      <w:r w:rsidRPr="00AC34BC">
        <w:rPr>
          <w:rFonts w:ascii="GHEA Grapalat" w:hAnsi="GHEA Grapalat" w:cs="GHEA Grapalat"/>
          <w:b/>
          <w:bCs/>
          <w:lang w:val="en-US"/>
        </w:rPr>
        <w:t>ՀՀ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</w:t>
      </w:r>
      <w:r w:rsidRPr="00AC34BC">
        <w:rPr>
          <w:rFonts w:ascii="GHEA Grapalat" w:hAnsi="GHEA Grapalat" w:cs="GHEA Grapalat"/>
          <w:b/>
          <w:bCs/>
          <w:lang w:val="en-US"/>
        </w:rPr>
        <w:t>դրամ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</w:p>
    <w:p w:rsidR="00C469C2" w:rsidRPr="00AC34BC" w:rsidRDefault="00C469C2" w:rsidP="00E2111D">
      <w:pPr>
        <w:tabs>
          <w:tab w:val="num" w:pos="-2694"/>
        </w:tabs>
        <w:ind w:right="-27"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- համաձայն ՀՀ կառավարության 2011 թվականի հունիսի 23-ի թիվ 879-Ն որոշման 8-րդ հավելվածի 17-րդ գլխի (Օբյեկտի հեղինակային հսկողության ծառայության ծախսեր) Աղյուսակ 9-ի 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</w:t>
      </w:r>
      <w:r w:rsidRPr="00AC34BC">
        <w:rPr>
          <w:rFonts w:ascii="GHEA Grapalat" w:hAnsi="GHEA Grapalat" w:cs="GHEA Grapalat"/>
          <w:lang w:val="fr-FR"/>
        </w:rPr>
        <w:t>բնակարանային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</w:t>
      </w:r>
      <w:r w:rsidRPr="00AC34BC">
        <w:rPr>
          <w:rFonts w:ascii="GHEA Grapalat" w:hAnsi="GHEA Grapalat" w:cs="GHEA Grapalat"/>
          <w:lang w:val="fr-FR"/>
        </w:rPr>
        <w:t>և քաղաքացիական նշանակության օբյեկտների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</w:t>
      </w:r>
      <w:r w:rsidRPr="00AC34BC">
        <w:rPr>
          <w:rFonts w:ascii="GHEA Grapalat" w:hAnsi="GHEA Grapalat" w:cs="GHEA Grapalat"/>
          <w:lang w:val="fr-FR"/>
        </w:rPr>
        <w:t>հեղինակայի</w:t>
      </w:r>
      <w:r w:rsidRPr="00AC34BC">
        <w:rPr>
          <w:rFonts w:ascii="GHEA Grapalat" w:hAnsi="GHEA Grapalat" w:cs="GHEA Grapalat"/>
          <w:lang w:val="en-US"/>
        </w:rPr>
        <w:t>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հսկողության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իրականացման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համար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շինմոնտաժային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աշխատանքների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նախահաշվային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արժեքից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տոկոսաչափը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կազմում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lang w:val="en-US"/>
        </w:rPr>
        <w:t>է</w:t>
      </w:r>
      <w:r w:rsidRPr="00AC34BC">
        <w:rPr>
          <w:rFonts w:ascii="GHEA Grapalat" w:hAnsi="GHEA Grapalat" w:cs="GHEA Grapalat"/>
          <w:lang w:val="fr-FR"/>
        </w:rPr>
        <w:t xml:space="preserve"> 0.6%`  </w:t>
      </w:r>
    </w:p>
    <w:p w:rsidR="00C469C2" w:rsidRPr="00AC34BC" w:rsidRDefault="00C469C2" w:rsidP="00E2111D">
      <w:pPr>
        <w:tabs>
          <w:tab w:val="num" w:pos="-2694"/>
        </w:tabs>
        <w:ind w:right="-27" w:firstLine="426"/>
        <w:jc w:val="both"/>
        <w:rPr>
          <w:rFonts w:ascii="GHEA Grapalat" w:hAnsi="GHEA Grapalat" w:cs="GHEA Grapalat"/>
          <w:b/>
          <w:bCs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                               </w:t>
      </w:r>
      <w:r>
        <w:rPr>
          <w:rFonts w:ascii="GHEA Grapalat" w:hAnsi="GHEA Grapalat" w:cs="GHEA Grapalat"/>
          <w:b/>
          <w:bCs/>
          <w:lang w:val="fr-FR"/>
        </w:rPr>
        <w:t>6549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981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x 0.6% = </w:t>
      </w:r>
      <w:r>
        <w:rPr>
          <w:rFonts w:ascii="GHEA Grapalat" w:hAnsi="GHEA Grapalat" w:cs="GHEA Grapalat"/>
          <w:b/>
          <w:bCs/>
          <w:lang w:val="fr-FR"/>
        </w:rPr>
        <w:t>39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3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</w:t>
      </w:r>
      <w:r w:rsidRPr="00AC34BC">
        <w:rPr>
          <w:rFonts w:ascii="GHEA Grapalat" w:hAnsi="GHEA Grapalat" w:cs="GHEA Grapalat"/>
          <w:b/>
          <w:bCs/>
          <w:lang w:val="en-US"/>
        </w:rPr>
        <w:t>ՀՀ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</w:t>
      </w:r>
      <w:r w:rsidRPr="00AC34BC">
        <w:rPr>
          <w:rFonts w:ascii="GHEA Grapalat" w:hAnsi="GHEA Grapalat" w:cs="GHEA Grapalat"/>
          <w:b/>
          <w:bCs/>
          <w:lang w:val="en-US"/>
        </w:rPr>
        <w:t>դրամ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</w:p>
    <w:p w:rsidR="00C469C2" w:rsidRPr="00AC34BC" w:rsidRDefault="00C469C2" w:rsidP="00E2111D">
      <w:pPr>
        <w:tabs>
          <w:tab w:val="num" w:pos="-2694"/>
        </w:tabs>
        <w:ind w:right="-27" w:firstLine="426"/>
        <w:jc w:val="both"/>
        <w:rPr>
          <w:rFonts w:ascii="GHEA Grapalat" w:hAnsi="GHEA Grapalat" w:cs="GHEA Grapalat"/>
          <w:b/>
          <w:bCs/>
          <w:lang w:val="fr-FR"/>
        </w:rPr>
      </w:pPr>
    </w:p>
    <w:p w:rsidR="00C469C2" w:rsidRPr="00AC34BC" w:rsidRDefault="00C469C2" w:rsidP="00E2111D">
      <w:pPr>
        <w:tabs>
          <w:tab w:val="num" w:pos="-2694"/>
        </w:tabs>
        <w:ind w:right="-27" w:firstLine="426"/>
        <w:jc w:val="both"/>
        <w:rPr>
          <w:rFonts w:ascii="GHEA Grapalat" w:hAnsi="GHEA Grapalat" w:cs="GHEA Grapalat"/>
          <w:b/>
          <w:bCs/>
          <w:lang w:val="fr-FR"/>
        </w:rPr>
      </w:pPr>
      <w:r w:rsidRPr="00AC34BC">
        <w:rPr>
          <w:rFonts w:ascii="GHEA Grapalat" w:hAnsi="GHEA Grapalat" w:cs="GHEA Grapalat"/>
          <w:b/>
          <w:bCs/>
          <w:lang w:val="en-US"/>
        </w:rPr>
        <w:t>Ընդհանուր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</w:t>
      </w:r>
      <w:r w:rsidRPr="00AC34BC">
        <w:rPr>
          <w:rFonts w:ascii="GHEA Grapalat" w:hAnsi="GHEA Grapalat" w:cs="GHEA Grapalat"/>
          <w:b/>
          <w:bCs/>
          <w:lang w:val="en-US"/>
        </w:rPr>
        <w:t>արժեքը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` </w:t>
      </w:r>
      <w:r>
        <w:rPr>
          <w:rFonts w:ascii="GHEA Grapalat" w:hAnsi="GHEA Grapalat" w:cs="GHEA Grapalat"/>
          <w:b/>
          <w:bCs/>
          <w:lang w:val="fr-FR"/>
        </w:rPr>
        <w:t>279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72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 + </w:t>
      </w:r>
      <w:r>
        <w:rPr>
          <w:rFonts w:ascii="GHEA Grapalat" w:hAnsi="GHEA Grapalat" w:cs="GHEA Grapalat"/>
          <w:b/>
          <w:bCs/>
          <w:lang w:val="fr-FR"/>
        </w:rPr>
        <w:t>6549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981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+ </w:t>
      </w:r>
      <w:r>
        <w:rPr>
          <w:rFonts w:ascii="GHEA Grapalat" w:hAnsi="GHEA Grapalat" w:cs="GHEA Grapalat"/>
          <w:b/>
          <w:bCs/>
          <w:lang w:val="fr-FR"/>
        </w:rPr>
        <w:t>131.0</w:t>
      </w:r>
      <w:r w:rsidRPr="00AC34BC">
        <w:rPr>
          <w:rFonts w:ascii="GHEA Grapalat" w:hAnsi="GHEA Grapalat" w:cs="GHEA Grapalat"/>
          <w:b/>
          <w:bCs/>
          <w:lang w:val="fr-FR"/>
        </w:rPr>
        <w:t xml:space="preserve">+ </w:t>
      </w:r>
      <w:r>
        <w:rPr>
          <w:rFonts w:ascii="GHEA Grapalat" w:hAnsi="GHEA Grapalat" w:cs="GHEA Grapalat"/>
          <w:b/>
          <w:bCs/>
          <w:lang w:val="fr-FR"/>
        </w:rPr>
        <w:t>39</w:t>
      </w:r>
      <w:r w:rsidRPr="00AC34BC">
        <w:rPr>
          <w:rFonts w:ascii="GHEA Grapalat" w:hAnsi="GHEA Grapalat" w:cs="GHEA Grapalat"/>
          <w:b/>
          <w:bCs/>
          <w:lang w:val="fr-FR"/>
        </w:rPr>
        <w:t>.</w:t>
      </w:r>
      <w:r>
        <w:rPr>
          <w:rFonts w:ascii="GHEA Grapalat" w:hAnsi="GHEA Grapalat" w:cs="GHEA Grapalat"/>
          <w:b/>
          <w:bCs/>
          <w:lang w:val="fr-FR"/>
        </w:rPr>
        <w:t>3= 7 0</w:t>
      </w:r>
      <w:r w:rsidRPr="00AC34BC">
        <w:rPr>
          <w:rFonts w:ascii="GHEA Grapalat" w:hAnsi="GHEA Grapalat" w:cs="GHEA Grapalat"/>
          <w:b/>
          <w:bCs/>
          <w:lang w:val="fr-FR"/>
        </w:rPr>
        <w:t>00.0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b/>
          <w:bCs/>
          <w:lang w:val="fr-FR"/>
        </w:rPr>
        <w:t>հազ ՀՀ դրամ:</w:t>
      </w:r>
    </w:p>
    <w:p w:rsidR="00C469C2" w:rsidRPr="00AC34BC" w:rsidRDefault="00C469C2" w:rsidP="00E2111D">
      <w:pPr>
        <w:tabs>
          <w:tab w:val="num" w:pos="-2694"/>
        </w:tabs>
        <w:ind w:firstLine="426"/>
        <w:jc w:val="both"/>
        <w:rPr>
          <w:rFonts w:ascii="GHEA Grapalat" w:hAnsi="GHEA Grapalat" w:cs="GHEA Grapalat"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Հաշվի առնելով խնդրի հրատապությունը, առաջարկվում է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Ալեքսանդր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Սպենդարյանի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անվան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օպերայի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և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բալետի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ազգային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ակադեմիական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պետական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թատրոնի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տանիքի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մասնակի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վերանորոգման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նախագծանախահաշվային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փաստաթղթերի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մշակման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և</w:t>
      </w:r>
      <w:r w:rsidRPr="00AC34BC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շինարարական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աշխատանքների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ձեռքբերման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,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ինչպես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նաև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տեխնիկական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հսկողության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ծառայության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ձեռքբերումը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նախատեսել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բանակցային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ընթացակարգի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կիրառմամբ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`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առանց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գնումների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հայտարարությունը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նախապես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հրապարակելու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(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ԲԸԱՀ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)`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կառավարության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2011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փետրվարի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10-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N 168-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որոշման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1-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ին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կետով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հաստատված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կարգի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25-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րդ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կետի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6-</w:t>
      </w:r>
      <w:r w:rsidRPr="00AC34BC">
        <w:rPr>
          <w:rFonts w:ascii="GHEA Grapalat" w:hAnsi="GHEA Grapalat" w:cs="GHEA Grapalat"/>
          <w:color w:val="000000"/>
          <w:lang w:val="ru-RU" w:eastAsia="ru-RU"/>
        </w:rPr>
        <w:t>րդ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ենթակետի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«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բ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»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պարբերության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 xml:space="preserve"> </w:t>
      </w:r>
      <w:r w:rsidRPr="00AC34BC">
        <w:rPr>
          <w:rFonts w:ascii="GHEA Grapalat" w:hAnsi="GHEA Grapalat" w:cs="GHEA Grapalat"/>
          <w:color w:val="000000"/>
          <w:lang w:val="ru-RU" w:eastAsia="ru-RU"/>
        </w:rPr>
        <w:t>համաձայն</w:t>
      </w:r>
      <w:r w:rsidRPr="00AC34BC">
        <w:rPr>
          <w:rFonts w:ascii="GHEA Grapalat" w:hAnsi="GHEA Grapalat" w:cs="GHEA Grapalat"/>
          <w:color w:val="000000"/>
          <w:lang w:val="fr-FR" w:eastAsia="ru-RU"/>
        </w:rPr>
        <w:t>:</w:t>
      </w:r>
    </w:p>
    <w:p w:rsidR="00C469C2" w:rsidRPr="00AC34BC" w:rsidRDefault="00C469C2" w:rsidP="00E2111D">
      <w:pPr>
        <w:tabs>
          <w:tab w:val="num" w:pos="-2694"/>
        </w:tabs>
        <w:ind w:right="-540" w:firstLine="426"/>
        <w:jc w:val="both"/>
        <w:rPr>
          <w:rFonts w:ascii="GHEA Grapalat" w:hAnsi="GHEA Grapalat" w:cs="GHEA Grapalat"/>
          <w:lang w:val="fr-FR"/>
        </w:rPr>
      </w:pPr>
    </w:p>
    <w:p w:rsidR="00C469C2" w:rsidRPr="00AC34BC" w:rsidRDefault="00C469C2" w:rsidP="00E2111D">
      <w:pPr>
        <w:tabs>
          <w:tab w:val="num" w:pos="-2694"/>
        </w:tabs>
        <w:ind w:firstLine="426"/>
        <w:rPr>
          <w:rFonts w:ascii="GHEA Grapalat" w:hAnsi="GHEA Grapalat" w:cs="GHEA Grapalat"/>
          <w:lang w:val="af-ZA"/>
        </w:rPr>
      </w:pPr>
      <w:r w:rsidRPr="00AC34BC">
        <w:rPr>
          <w:rFonts w:ascii="GHEA Grapalat" w:hAnsi="GHEA Grapalat" w:cs="GHEA Grapalat"/>
          <w:b/>
          <w:bCs/>
          <w:i/>
          <w:iCs/>
          <w:lang w:val="af-ZA"/>
        </w:rPr>
        <w:t>3.</w:t>
      </w:r>
      <w:r w:rsidRPr="00AC34BC">
        <w:rPr>
          <w:rFonts w:ascii="GHEA Grapalat" w:hAnsi="GHEA Grapalat" w:cs="GHEA Grapalat"/>
          <w:i/>
          <w:iCs/>
          <w:lang w:val="af-ZA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Նախագծի</w:t>
      </w:r>
      <w:r w:rsidRPr="00AC34BC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մշակման</w:t>
      </w:r>
      <w:r w:rsidRPr="00AC34BC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գործընթացում</w:t>
      </w:r>
      <w:r w:rsidRPr="00AC34BC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ներգրավված</w:t>
      </w:r>
      <w:r w:rsidRPr="00AC34BC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ինստիտուտները</w:t>
      </w:r>
      <w:r w:rsidRPr="00AC34BC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և</w:t>
      </w:r>
      <w:r w:rsidRPr="00AC34BC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անձիք</w:t>
      </w:r>
      <w:r w:rsidRPr="00AC34BC">
        <w:rPr>
          <w:rFonts w:ascii="GHEA Grapalat" w:hAnsi="GHEA Grapalat" w:cs="GHEA Grapalat"/>
          <w:lang w:val="af-ZA"/>
        </w:rPr>
        <w:t xml:space="preserve"> </w:t>
      </w:r>
    </w:p>
    <w:p w:rsidR="00C469C2" w:rsidRPr="00AC34BC" w:rsidRDefault="00C469C2" w:rsidP="00E2111D">
      <w:pPr>
        <w:tabs>
          <w:tab w:val="num" w:pos="-2694"/>
        </w:tabs>
        <w:ind w:firstLine="426"/>
        <w:jc w:val="both"/>
        <w:rPr>
          <w:rFonts w:ascii="GHEA Grapalat" w:hAnsi="GHEA Grapalat" w:cs="GHEA Grapalat"/>
          <w:lang w:val="af-ZA"/>
        </w:rPr>
      </w:pPr>
      <w:r w:rsidRPr="00AC34BC">
        <w:rPr>
          <w:rFonts w:ascii="GHEA Grapalat" w:hAnsi="GHEA Grapalat" w:cs="GHEA Grapalat"/>
        </w:rPr>
        <w:t>Նախագծի</w:t>
      </w:r>
      <w:r w:rsidRPr="00AC34BC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մշակում</w:t>
      </w:r>
      <w:r>
        <w:rPr>
          <w:rFonts w:ascii="GHEA Grapalat" w:hAnsi="GHEA Grapalat" w:cs="GHEA Grapalat"/>
        </w:rPr>
        <w:t>ն</w:t>
      </w:r>
      <w:r w:rsidRPr="00AC34BC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իրականացրել</w:t>
      </w:r>
      <w:r w:rsidRPr="00AC34BC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են</w:t>
      </w:r>
      <w:r w:rsidRPr="00AC34BC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ՀՀ</w:t>
      </w:r>
      <w:r w:rsidRPr="00AC34BC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քաղաքաշինության</w:t>
      </w:r>
      <w:r w:rsidRPr="00AC34BC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նախարարության</w:t>
      </w:r>
      <w:r w:rsidRPr="00AC34BC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աշխատակիցները</w:t>
      </w:r>
      <w:r w:rsidRPr="00AC34BC">
        <w:rPr>
          <w:rFonts w:ascii="GHEA Grapalat" w:hAnsi="GHEA Grapalat" w:cs="GHEA Grapalat"/>
          <w:lang w:val="af-ZA"/>
        </w:rPr>
        <w:t>:</w:t>
      </w:r>
    </w:p>
    <w:p w:rsidR="00C469C2" w:rsidRPr="00AC34BC" w:rsidRDefault="00C469C2" w:rsidP="00E2111D">
      <w:pPr>
        <w:tabs>
          <w:tab w:val="num" w:pos="-2694"/>
        </w:tabs>
        <w:ind w:firstLine="426"/>
        <w:rPr>
          <w:rFonts w:ascii="GHEA Grapalat" w:hAnsi="GHEA Grapalat" w:cs="GHEA Grapalat"/>
          <w:b/>
          <w:bCs/>
          <w:i/>
          <w:iCs/>
          <w:lang w:val="af-ZA"/>
        </w:rPr>
      </w:pPr>
    </w:p>
    <w:p w:rsidR="00C469C2" w:rsidRPr="00AC34BC" w:rsidRDefault="00C469C2" w:rsidP="00E2111D">
      <w:pPr>
        <w:tabs>
          <w:tab w:val="num" w:pos="-2694"/>
        </w:tabs>
        <w:ind w:firstLine="426"/>
        <w:rPr>
          <w:rFonts w:ascii="GHEA Grapalat" w:hAnsi="GHEA Grapalat" w:cs="GHEA Grapalat"/>
          <w:b/>
          <w:bCs/>
          <w:i/>
          <w:iCs/>
          <w:lang w:val="af-ZA"/>
        </w:rPr>
      </w:pPr>
      <w:r w:rsidRPr="00AC34BC">
        <w:rPr>
          <w:rFonts w:ascii="GHEA Grapalat" w:hAnsi="GHEA Grapalat" w:cs="GHEA Grapalat"/>
          <w:b/>
          <w:bCs/>
          <w:i/>
          <w:iCs/>
          <w:lang w:val="af-ZA"/>
        </w:rPr>
        <w:t xml:space="preserve">4. </w:t>
      </w:r>
      <w:r w:rsidRPr="00AC34BC">
        <w:rPr>
          <w:rFonts w:ascii="GHEA Grapalat" w:hAnsi="GHEA Grapalat" w:cs="GHEA Grapalat"/>
          <w:b/>
          <w:bCs/>
          <w:i/>
          <w:iCs/>
        </w:rPr>
        <w:t>Ակնկալվող</w:t>
      </w:r>
      <w:r w:rsidRPr="00AC34B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AC34BC">
        <w:rPr>
          <w:rFonts w:ascii="GHEA Grapalat" w:hAnsi="GHEA Grapalat" w:cs="GHEA Grapalat"/>
          <w:b/>
          <w:bCs/>
          <w:i/>
          <w:iCs/>
        </w:rPr>
        <w:t>արդյունքը</w:t>
      </w:r>
    </w:p>
    <w:p w:rsidR="00C469C2" w:rsidRPr="00AC34BC" w:rsidRDefault="00C469C2" w:rsidP="00E2111D">
      <w:pPr>
        <w:tabs>
          <w:tab w:val="num" w:pos="-2694"/>
        </w:tabs>
        <w:autoSpaceDE w:val="0"/>
        <w:autoSpaceDN w:val="0"/>
        <w:adjustRightInd w:val="0"/>
        <w:ind w:firstLine="426"/>
        <w:jc w:val="both"/>
        <w:rPr>
          <w:rFonts w:ascii="GHEA Grapalat" w:hAnsi="GHEA Grapalat" w:cs="GHEA Grapalat"/>
          <w:noProof/>
          <w:lang w:val="af-ZA"/>
        </w:rPr>
      </w:pPr>
      <w:r w:rsidRPr="00AC34BC">
        <w:rPr>
          <w:rFonts w:ascii="GHEA Grapalat" w:hAnsi="GHEA Grapalat" w:cs="GHEA Grapalat"/>
          <w:noProof/>
        </w:rPr>
        <w:t>Ապահովել</w:t>
      </w:r>
      <w:r w:rsidRPr="00AC34BC">
        <w:rPr>
          <w:rFonts w:ascii="GHEA Grapalat" w:hAnsi="GHEA Grapalat" w:cs="GHEA Grapalat"/>
          <w:noProof/>
          <w:lang w:val="af-ZA"/>
        </w:rPr>
        <w:t xml:space="preserve"> Ալեքսանդր Սպենդիարյանի անվան օպերայի և բալետի ազգային ակադեմիական պետական թատրոնի </w:t>
      </w:r>
      <w:r w:rsidRPr="00AC34BC">
        <w:rPr>
          <w:rFonts w:ascii="GHEA Grapalat" w:hAnsi="GHEA Grapalat" w:cs="GHEA Grapalat"/>
          <w:noProof/>
        </w:rPr>
        <w:t>բնականոն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գործունեությունը։</w:t>
      </w: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AC34BC">
        <w:rPr>
          <w:rFonts w:ascii="GHEA Grapalat" w:hAnsi="GHEA Grapalat" w:cs="GHEA Grapalat"/>
          <w:noProof/>
        </w:rPr>
        <w:t>ՏԵՂԵԿԱՆՔ</w:t>
      </w:r>
    </w:p>
    <w:p w:rsidR="00C469C2" w:rsidRPr="00AC34BC" w:rsidRDefault="00C469C2" w:rsidP="00054D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lang w:val="fr-FR"/>
        </w:rPr>
      </w:pP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>«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ԿԱՌԱՎԱՐՈՒԹՅԱՆ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2014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ԴԵԿՏԵՄԲԵՐԻ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18-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N 1515-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ՈՐՈՇՄԱՆ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ՄԵՋ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ՓՈՓՈԽՈՒԹՅՈՒՆՆԵՐ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ԼՐԱՑՈՒՄՆԵՐ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ԿԱՏԱՐԵԼՈՒ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ԵՎ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C875F2">
        <w:rPr>
          <w:rFonts w:ascii="Arial" w:hAnsi="Arial" w:cs="Arial"/>
          <w:color w:val="000000"/>
          <w:lang w:val="pt-BR" w:eastAsia="ru-RU"/>
        </w:rPr>
        <w:t> 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ՄՇԱԿՈՒՅԹԻ ԵՎ ՔԱՂԱՔԱՇԻՆՈՒԹՅԱՆ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ՆԱԽԱՐԱՐՈՒԹՅ</w:t>
      </w:r>
      <w:r w:rsidRPr="00C875F2">
        <w:rPr>
          <w:rFonts w:ascii="GHEA Grapalat" w:hAnsi="GHEA Grapalat" w:cs="GHEA Grapalat"/>
          <w:color w:val="000000"/>
          <w:lang w:eastAsia="ru-RU"/>
        </w:rPr>
        <w:t>ՈՒՆՆԵՐԻՆ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ԳՈՒՄԱՐ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ՀԱՏԿԱՑՆԵԼՈՒ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ՄԱՍԻՆ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» 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ՀԱՅԱՍՏԱՆԻ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ՀԱՆՐԱՊԵՏՈւԹՅԱՆ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ԿԱՌԱՎԱՐՈՒԹՅԱՆ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ՈՐՈՇՄԱՆ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ՆԱԽԱԳԾԻ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ԸՆԴՈՒՆՄԱՆ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ԿԱՊԱԿՑՈւԹՅԱՄԲ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ՊԵՏԱԿԱՆ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ԲՅՈՒՋԵՈւՄ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ԾԱԽՍԵՐԻ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ԵՎ</w:t>
      </w:r>
      <w:r w:rsidRPr="00AC34BC">
        <w:rPr>
          <w:rFonts w:ascii="GHEA Grapalat" w:hAnsi="GHEA Grapalat" w:cs="GHEA Grapalat"/>
          <w:noProof/>
          <w:lang w:val="af-ZA"/>
        </w:rPr>
        <w:t xml:space="preserve">  </w:t>
      </w:r>
      <w:r w:rsidRPr="00AC34BC">
        <w:rPr>
          <w:rFonts w:ascii="GHEA Grapalat" w:hAnsi="GHEA Grapalat" w:cs="GHEA Grapalat"/>
          <w:noProof/>
        </w:rPr>
        <w:t>ԵԿԱՄՈՒՏՆԵՐԻ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ՓՈՓՈԽՈՒԹՅԱՆ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ՄԱՍԻՆ</w:t>
      </w: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C469C2" w:rsidRPr="00AC34BC" w:rsidRDefault="00C469C2" w:rsidP="001A217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8A280A">
        <w:rPr>
          <w:rFonts w:ascii="GHEA Grapalat" w:hAnsi="GHEA Grapalat" w:cs="GHEA Grapalat"/>
          <w:lang w:val="af-ZA"/>
        </w:rPr>
        <w:t>«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Հանրապետության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կառավարության</w:t>
      </w:r>
      <w:r w:rsidRPr="008A280A">
        <w:rPr>
          <w:rFonts w:ascii="GHEA Grapalat" w:hAnsi="GHEA Grapalat" w:cs="GHEA Grapalat"/>
          <w:lang w:val="af-ZA"/>
        </w:rPr>
        <w:t xml:space="preserve"> 2014 </w:t>
      </w:r>
      <w:r w:rsidRPr="00AC34BC">
        <w:rPr>
          <w:rFonts w:ascii="GHEA Grapalat" w:hAnsi="GHEA Grapalat" w:cs="GHEA Grapalat"/>
        </w:rPr>
        <w:t>թվականի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դեկտեմբերի</w:t>
      </w:r>
      <w:r w:rsidRPr="008A280A">
        <w:rPr>
          <w:rFonts w:ascii="GHEA Grapalat" w:hAnsi="GHEA Grapalat" w:cs="GHEA Grapalat"/>
          <w:lang w:val="af-ZA"/>
        </w:rPr>
        <w:t xml:space="preserve"> 18-</w:t>
      </w:r>
      <w:r w:rsidRPr="00AC34BC">
        <w:rPr>
          <w:rFonts w:ascii="GHEA Grapalat" w:hAnsi="GHEA Grapalat" w:cs="GHEA Grapalat"/>
        </w:rPr>
        <w:t>ի</w:t>
      </w:r>
      <w:r w:rsidRPr="008A280A">
        <w:rPr>
          <w:rFonts w:ascii="GHEA Grapalat" w:hAnsi="GHEA Grapalat" w:cs="GHEA Grapalat"/>
          <w:lang w:val="af-ZA"/>
        </w:rPr>
        <w:t xml:space="preserve"> N 1515-</w:t>
      </w:r>
      <w:r w:rsidRPr="00AC34BC">
        <w:rPr>
          <w:rFonts w:ascii="GHEA Grapalat" w:hAnsi="GHEA Grapalat" w:cs="GHEA Grapalat"/>
        </w:rPr>
        <w:t>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որոշման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մեջ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փոփոխություններ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ու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լրացումներ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կատարելու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Հանրապետության</w:t>
      </w:r>
      <w:r w:rsidRPr="008A280A">
        <w:rPr>
          <w:rFonts w:ascii="GHEA Grapalat" w:hAnsi="GHEA Grapalat" w:cs="GHEA Grapalat"/>
          <w:lang w:val="af-ZA"/>
        </w:rPr>
        <w:t xml:space="preserve">  </w:t>
      </w:r>
      <w:r w:rsidRPr="00AC34BC">
        <w:rPr>
          <w:rFonts w:ascii="GHEA Grapalat" w:hAnsi="GHEA Grapalat" w:cs="GHEA Grapalat"/>
        </w:rPr>
        <w:t>մշակույթի</w:t>
      </w:r>
      <w:r w:rsidRPr="008A28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քաղաքաշինության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նախարարությ</w:t>
      </w:r>
      <w:r>
        <w:rPr>
          <w:rFonts w:ascii="GHEA Grapalat" w:hAnsi="GHEA Grapalat" w:cs="GHEA Grapalat"/>
        </w:rPr>
        <w:t>ուններին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գումար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հատկացնելու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մասին</w:t>
      </w:r>
      <w:r w:rsidRPr="008A280A">
        <w:rPr>
          <w:rFonts w:ascii="GHEA Grapalat" w:hAnsi="GHEA Grapalat" w:cs="GHEA Grapalat"/>
          <w:lang w:val="af-ZA"/>
        </w:rPr>
        <w:t>»</w:t>
      </w:r>
      <w:r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Հայաստանի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Հանրապետության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կառավարության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որոշման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նախագծի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ընդունման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կապակցությամբ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պետական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բյուջեում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ծախսերի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և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եկամուտների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փոփոխություններ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չեն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առաջանում։</w:t>
      </w: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  <w:r w:rsidRPr="00AC34BC">
        <w:rPr>
          <w:rFonts w:ascii="GHEA Grapalat" w:hAnsi="GHEA Grapalat" w:cs="GHEA Grapalat"/>
          <w:noProof/>
        </w:rPr>
        <w:t>ՏԵՂԵԿԱՆՔ</w:t>
      </w:r>
    </w:p>
    <w:p w:rsidR="00C469C2" w:rsidRPr="00AC34BC" w:rsidRDefault="00C469C2" w:rsidP="00054D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lang w:val="fr-FR"/>
        </w:rPr>
      </w:pP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>«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ԿԱՌԱՎԱՐՈՒԹՅԱՆ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2014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ԴԵԿՏԵՄԲԵՐԻ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18-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N 1515-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ՈՐՈՇՄԱՆ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ՄԵՋ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ՓՈՓՈԽՈՒԹՅՈՒՆՆԵՐ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ԼՐԱՑՈՒՄՆԵՐ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ԿԱՏԱՐԵԼՈՒ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ԵՎ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C875F2">
        <w:rPr>
          <w:rFonts w:ascii="Arial" w:hAnsi="Arial" w:cs="Arial"/>
          <w:color w:val="000000"/>
          <w:lang w:val="pt-BR" w:eastAsia="ru-RU"/>
        </w:rPr>
        <w:t> 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ՄՇԱԿՈՒՅԹԻ ԵՎ ՔԱՂԱՔԱՇԻՆՈՒԹՅԱՆ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ՆԱԽԱՐԱՐՈՒԹՅ</w:t>
      </w:r>
      <w:r w:rsidRPr="00C875F2">
        <w:rPr>
          <w:rFonts w:ascii="GHEA Grapalat" w:hAnsi="GHEA Grapalat" w:cs="GHEA Grapalat"/>
          <w:color w:val="000000"/>
          <w:lang w:eastAsia="ru-RU"/>
        </w:rPr>
        <w:t>ՈՒՆՆԵՐԻՆ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ԳՈՒՄԱՐ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ՀԱՏԿԱՑՆԵԼՈՒ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ՄԱՍԻՆ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» 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ՀԱՅԱՍՏԱՆԻ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ՀԱՆՐԱՊԵՏՈՒԹՅԱՆ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1A217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AC34BC">
        <w:rPr>
          <w:rFonts w:ascii="GHEA Grapalat" w:hAnsi="GHEA Grapalat" w:cs="GHEA Grapalat"/>
          <w:lang w:val="fr-FR"/>
        </w:rPr>
        <w:t xml:space="preserve">1. </w:t>
      </w:r>
      <w:r w:rsidRPr="00AC34BC">
        <w:rPr>
          <w:rFonts w:ascii="GHEA Grapalat" w:hAnsi="GHEA Grapalat" w:cs="GHEA Grapalat"/>
          <w:noProof/>
        </w:rPr>
        <w:t>Այլ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իրավական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ակտերում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փոփոխությունների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և</w:t>
      </w:r>
      <w:r w:rsidRPr="00AC34BC">
        <w:rPr>
          <w:rFonts w:ascii="GHEA Grapalat" w:hAnsi="GHEA Grapalat" w:cs="GHEA Grapalat"/>
          <w:noProof/>
          <w:lang w:val="fr-FR"/>
        </w:rPr>
        <w:t>/</w:t>
      </w:r>
      <w:r w:rsidRPr="00AC34BC">
        <w:rPr>
          <w:rFonts w:ascii="GHEA Grapalat" w:hAnsi="GHEA Grapalat" w:cs="GHEA Grapalat"/>
          <w:noProof/>
        </w:rPr>
        <w:t>կամ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լրացումների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անհրաժեշտությունը</w:t>
      </w:r>
    </w:p>
    <w:p w:rsidR="00C469C2" w:rsidRPr="00AC34BC" w:rsidRDefault="00C469C2" w:rsidP="001A217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8A280A">
        <w:rPr>
          <w:rFonts w:ascii="GHEA Grapalat" w:hAnsi="GHEA Grapalat" w:cs="GHEA Grapalat"/>
          <w:lang w:val="fr-FR"/>
        </w:rPr>
        <w:t>«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Հանրապետության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կառավարության</w:t>
      </w:r>
      <w:r w:rsidRPr="008A280A">
        <w:rPr>
          <w:rFonts w:ascii="GHEA Grapalat" w:hAnsi="GHEA Grapalat" w:cs="GHEA Grapalat"/>
          <w:lang w:val="fr-FR"/>
        </w:rPr>
        <w:t xml:space="preserve"> 2014 </w:t>
      </w:r>
      <w:r w:rsidRPr="00AC34BC">
        <w:rPr>
          <w:rFonts w:ascii="GHEA Grapalat" w:hAnsi="GHEA Grapalat" w:cs="GHEA Grapalat"/>
        </w:rPr>
        <w:t>թվականի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դեկտեմբերի</w:t>
      </w:r>
      <w:r w:rsidRPr="008A280A">
        <w:rPr>
          <w:rFonts w:ascii="GHEA Grapalat" w:hAnsi="GHEA Grapalat" w:cs="GHEA Grapalat"/>
          <w:lang w:val="fr-FR"/>
        </w:rPr>
        <w:t xml:space="preserve"> 18-</w:t>
      </w:r>
      <w:r w:rsidRPr="00AC34BC">
        <w:rPr>
          <w:rFonts w:ascii="GHEA Grapalat" w:hAnsi="GHEA Grapalat" w:cs="GHEA Grapalat"/>
        </w:rPr>
        <w:t>ի</w:t>
      </w:r>
      <w:r w:rsidRPr="008A280A">
        <w:rPr>
          <w:rFonts w:ascii="GHEA Grapalat" w:hAnsi="GHEA Grapalat" w:cs="GHEA Grapalat"/>
          <w:lang w:val="fr-FR"/>
        </w:rPr>
        <w:t xml:space="preserve"> N 1515-</w:t>
      </w:r>
      <w:r w:rsidRPr="00AC34BC">
        <w:rPr>
          <w:rFonts w:ascii="GHEA Grapalat" w:hAnsi="GHEA Grapalat" w:cs="GHEA Grapalat"/>
        </w:rPr>
        <w:t>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որոշման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մեջ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փոփոխություններ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ու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լրացումներ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կատարելու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Հանրապետության</w:t>
      </w:r>
      <w:r w:rsidRPr="008A280A">
        <w:rPr>
          <w:rFonts w:ascii="GHEA Grapalat" w:hAnsi="GHEA Grapalat" w:cs="GHEA Grapalat"/>
          <w:lang w:val="fr-FR"/>
        </w:rPr>
        <w:t xml:space="preserve">  </w:t>
      </w:r>
      <w:r w:rsidRPr="00AC34BC">
        <w:rPr>
          <w:rFonts w:ascii="GHEA Grapalat" w:hAnsi="GHEA Grapalat" w:cs="GHEA Grapalat"/>
        </w:rPr>
        <w:t>մշակույթի</w:t>
      </w:r>
      <w:r w:rsidRPr="008A280A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քաղաքաշինության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նախարարությ</w:t>
      </w:r>
      <w:r>
        <w:rPr>
          <w:rFonts w:ascii="GHEA Grapalat" w:hAnsi="GHEA Grapalat" w:cs="GHEA Grapalat"/>
        </w:rPr>
        <w:t>ուններին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գումար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հատկացնելու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մասին</w:t>
      </w:r>
      <w:r w:rsidRPr="008A280A">
        <w:rPr>
          <w:rFonts w:ascii="GHEA Grapalat" w:hAnsi="GHEA Grapalat" w:cs="GHEA Grapalat"/>
          <w:lang w:val="fr-FR"/>
        </w:rPr>
        <w:t>»</w:t>
      </w:r>
      <w:r w:rsidRPr="00AC34BC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ՀՀ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կառավարության</w:t>
      </w:r>
      <w:r w:rsidRPr="00AC34BC">
        <w:rPr>
          <w:rFonts w:ascii="GHEA Grapalat" w:hAnsi="GHEA Grapalat" w:cs="GHEA Grapalat"/>
          <w:noProof/>
          <w:lang w:val="fr-FR"/>
        </w:rPr>
        <w:t xml:space="preserve">   </w:t>
      </w:r>
      <w:r w:rsidRPr="00AC34BC">
        <w:rPr>
          <w:rFonts w:ascii="GHEA Grapalat" w:hAnsi="GHEA Grapalat" w:cs="GHEA Grapalat"/>
          <w:noProof/>
        </w:rPr>
        <w:t>որոշման</w:t>
      </w:r>
      <w:r w:rsidRPr="00AC34BC">
        <w:rPr>
          <w:rFonts w:ascii="GHEA Grapalat" w:hAnsi="GHEA Grapalat" w:cs="GHEA Grapalat"/>
          <w:noProof/>
          <w:lang w:val="fr-FR"/>
        </w:rPr>
        <w:t xml:space="preserve">   </w:t>
      </w:r>
      <w:r w:rsidRPr="00AC34BC">
        <w:rPr>
          <w:rFonts w:ascii="GHEA Grapalat" w:hAnsi="GHEA Grapalat" w:cs="GHEA Grapalat"/>
          <w:noProof/>
        </w:rPr>
        <w:t>նախագծի</w:t>
      </w:r>
      <w:r w:rsidRPr="00AC34BC">
        <w:rPr>
          <w:rFonts w:ascii="GHEA Grapalat" w:hAnsi="GHEA Grapalat" w:cs="GHEA Grapalat"/>
          <w:noProof/>
          <w:lang w:val="fr-FR"/>
        </w:rPr>
        <w:t xml:space="preserve">   </w:t>
      </w:r>
      <w:r w:rsidRPr="00AC34BC">
        <w:rPr>
          <w:rFonts w:ascii="GHEA Grapalat" w:hAnsi="GHEA Grapalat" w:cs="GHEA Grapalat"/>
          <w:noProof/>
        </w:rPr>
        <w:t>ընդունման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կապակցությամբ</w:t>
      </w:r>
      <w:r w:rsidRPr="00AC34BC">
        <w:rPr>
          <w:rFonts w:ascii="GHEA Grapalat" w:hAnsi="GHEA Grapalat" w:cs="GHEA Grapalat"/>
          <w:noProof/>
          <w:lang w:val="fr-FR"/>
        </w:rPr>
        <w:t xml:space="preserve">   </w:t>
      </w:r>
      <w:r w:rsidRPr="00AC34BC">
        <w:rPr>
          <w:rFonts w:ascii="GHEA Grapalat" w:hAnsi="GHEA Grapalat" w:cs="GHEA Grapalat"/>
          <w:noProof/>
        </w:rPr>
        <w:t>այլ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իրավական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ակտերում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փոփոխություններ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կամ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լրացումներ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կատարելու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անհրաժեշտություն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չկա։</w:t>
      </w:r>
    </w:p>
    <w:p w:rsidR="00C469C2" w:rsidRPr="00AC34BC" w:rsidRDefault="00C469C2" w:rsidP="001A217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AC34BC">
        <w:rPr>
          <w:rFonts w:ascii="GHEA Grapalat" w:hAnsi="GHEA Grapalat" w:cs="GHEA Grapalat"/>
          <w:lang w:val="fr-FR"/>
        </w:rPr>
        <w:t>2.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Միջազգային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պայմանագրերով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ստանձնած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պարտավորությունների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հետ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համապատասխանությունը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</w:p>
    <w:p w:rsidR="00C469C2" w:rsidRPr="00AC34BC" w:rsidRDefault="00C469C2" w:rsidP="001A217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fr-FR"/>
        </w:rPr>
      </w:pPr>
      <w:r w:rsidRPr="008A280A">
        <w:rPr>
          <w:rFonts w:ascii="GHEA Grapalat" w:hAnsi="GHEA Grapalat" w:cs="GHEA Grapalat"/>
          <w:lang w:val="fr-FR"/>
        </w:rPr>
        <w:t>«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Հանրապետության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կառավարության</w:t>
      </w:r>
      <w:r w:rsidRPr="008A280A">
        <w:rPr>
          <w:rFonts w:ascii="GHEA Grapalat" w:hAnsi="GHEA Grapalat" w:cs="GHEA Grapalat"/>
          <w:lang w:val="fr-FR"/>
        </w:rPr>
        <w:t xml:space="preserve"> 2014 </w:t>
      </w:r>
      <w:r w:rsidRPr="00AC34BC">
        <w:rPr>
          <w:rFonts w:ascii="GHEA Grapalat" w:hAnsi="GHEA Grapalat" w:cs="GHEA Grapalat"/>
        </w:rPr>
        <w:t>թվականի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դեկտեմբերի</w:t>
      </w:r>
      <w:r w:rsidRPr="008A280A">
        <w:rPr>
          <w:rFonts w:ascii="GHEA Grapalat" w:hAnsi="GHEA Grapalat" w:cs="GHEA Grapalat"/>
          <w:lang w:val="fr-FR"/>
        </w:rPr>
        <w:t xml:space="preserve"> 18-</w:t>
      </w:r>
      <w:r w:rsidRPr="00AC34BC">
        <w:rPr>
          <w:rFonts w:ascii="GHEA Grapalat" w:hAnsi="GHEA Grapalat" w:cs="GHEA Grapalat"/>
        </w:rPr>
        <w:t>ի</w:t>
      </w:r>
      <w:r w:rsidRPr="008A280A">
        <w:rPr>
          <w:rFonts w:ascii="GHEA Grapalat" w:hAnsi="GHEA Grapalat" w:cs="GHEA Grapalat"/>
          <w:lang w:val="fr-FR"/>
        </w:rPr>
        <w:t xml:space="preserve"> N 1515-</w:t>
      </w:r>
      <w:r w:rsidRPr="00AC34BC">
        <w:rPr>
          <w:rFonts w:ascii="GHEA Grapalat" w:hAnsi="GHEA Grapalat" w:cs="GHEA Grapalat"/>
        </w:rPr>
        <w:t>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որոշման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մեջ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փոփոխություններ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ու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լրացումներ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կատարելու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lastRenderedPageBreak/>
        <w:t>Հանրապետության</w:t>
      </w:r>
      <w:r w:rsidRPr="008A280A">
        <w:rPr>
          <w:rFonts w:ascii="GHEA Grapalat" w:hAnsi="GHEA Grapalat" w:cs="GHEA Grapalat"/>
          <w:lang w:val="fr-FR"/>
        </w:rPr>
        <w:t xml:space="preserve">  </w:t>
      </w:r>
      <w:r w:rsidRPr="00AC34BC">
        <w:rPr>
          <w:rFonts w:ascii="GHEA Grapalat" w:hAnsi="GHEA Grapalat" w:cs="GHEA Grapalat"/>
        </w:rPr>
        <w:t>մշակույթի</w:t>
      </w:r>
      <w:r w:rsidRPr="008A280A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քաղաքաշինության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նախարարությ</w:t>
      </w:r>
      <w:r>
        <w:rPr>
          <w:rFonts w:ascii="GHEA Grapalat" w:hAnsi="GHEA Grapalat" w:cs="GHEA Grapalat"/>
        </w:rPr>
        <w:t>ուններին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գումար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հատկացնելու</w:t>
      </w:r>
      <w:r w:rsidRPr="008A280A"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</w:rPr>
        <w:t>մասին</w:t>
      </w:r>
      <w:r w:rsidRPr="008A280A">
        <w:rPr>
          <w:rFonts w:ascii="GHEA Grapalat" w:hAnsi="GHEA Grapalat" w:cs="GHEA Grapalat"/>
          <w:lang w:val="fr-FR"/>
        </w:rPr>
        <w:t>»</w:t>
      </w:r>
      <w:r>
        <w:rPr>
          <w:rFonts w:ascii="GHEA Grapalat" w:hAnsi="GHEA Grapalat" w:cs="GHEA Grapalat"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Հայաստանի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Հանրապետության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կառավարության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որոշման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նախագիծը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համա</w:t>
      </w:r>
      <w:r w:rsidRPr="00AC34BC">
        <w:rPr>
          <w:rFonts w:ascii="GHEA Grapalat" w:hAnsi="GHEA Grapalat" w:cs="GHEA Grapalat"/>
          <w:noProof/>
          <w:lang w:val="fr-FR"/>
        </w:rPr>
        <w:softHyphen/>
      </w:r>
      <w:r w:rsidRPr="00AC34BC">
        <w:rPr>
          <w:rFonts w:ascii="GHEA Grapalat" w:hAnsi="GHEA Grapalat" w:cs="GHEA Grapalat"/>
          <w:noProof/>
        </w:rPr>
        <w:t>պատասխանում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է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միջազգային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պայմանագրերով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ստանձնած</w:t>
      </w:r>
      <w:r w:rsidRPr="00AC34BC">
        <w:rPr>
          <w:rFonts w:ascii="GHEA Grapalat" w:hAnsi="GHEA Grapalat" w:cs="GHEA Grapalat"/>
          <w:noProof/>
          <w:lang w:val="fr-FR"/>
        </w:rPr>
        <w:t xml:space="preserve"> </w:t>
      </w:r>
      <w:r w:rsidRPr="00AC34BC">
        <w:rPr>
          <w:rFonts w:ascii="GHEA Grapalat" w:hAnsi="GHEA Grapalat" w:cs="GHEA Grapalat"/>
          <w:noProof/>
        </w:rPr>
        <w:t>պարտավորություններին։</w:t>
      </w: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>
      <w:pPr>
        <w:rPr>
          <w:rFonts w:ascii="GHEA Grapalat" w:hAnsi="GHEA Grapalat" w:cs="GHEA Grapalat"/>
          <w:noProof/>
          <w:lang w:val="fr-FR"/>
        </w:rPr>
      </w:pP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fr-FR"/>
        </w:rPr>
      </w:pPr>
      <w:r w:rsidRPr="00AC34BC">
        <w:rPr>
          <w:rFonts w:ascii="GHEA Grapalat" w:hAnsi="GHEA Grapalat" w:cs="GHEA Grapalat"/>
          <w:noProof/>
        </w:rPr>
        <w:t>ՏԵՂԵԿԱՆՔ</w:t>
      </w:r>
    </w:p>
    <w:p w:rsidR="00C469C2" w:rsidRPr="00AC34BC" w:rsidRDefault="00C469C2" w:rsidP="00054D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GHEA Grapalat"/>
          <w:lang w:val="fr-FR"/>
        </w:rPr>
      </w:pP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>«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ԿԱՌԱՎԱՐՈՒԹՅԱՆ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2014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ԹՎԱԿԱՆԻ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ԴԵԿՏԵՄԲԵՐԻ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18-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N 1515-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ՈՐՈՇՄԱՆ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ՄԵՋ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ՓՈՓՈԽՈՒԹՅՈՒՆՆԵՐ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ԼՐԱՑՈՒՄՆԵՐ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ԿԱՏԱՐԵԼՈՒ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ԵՎ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ՀԱՅԱՍՏԱՆԻ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ՀԱՆՐԱՊԵՏՈՒԹՅԱՆ</w:t>
      </w:r>
      <w:r w:rsidRPr="00C875F2">
        <w:rPr>
          <w:rFonts w:ascii="Arial" w:hAnsi="Arial" w:cs="Arial"/>
          <w:color w:val="000000"/>
          <w:lang w:val="pt-BR" w:eastAsia="ru-RU"/>
        </w:rPr>
        <w:t> 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ՄՇԱԿՈՒՅԹԻ ԵՎ ՔԱՂԱՔԱՇԻՆՈՒԹՅԱՆ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ՆԱԽԱՐԱՐՈՒԹՅ</w:t>
      </w:r>
      <w:r w:rsidRPr="00C875F2">
        <w:rPr>
          <w:rFonts w:ascii="GHEA Grapalat" w:hAnsi="GHEA Grapalat" w:cs="GHEA Grapalat"/>
          <w:color w:val="000000"/>
          <w:lang w:eastAsia="ru-RU"/>
        </w:rPr>
        <w:t>ՈՒՆՆԵՐԻՆ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ԳՈՒՄԱՐ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ՀԱՏԿԱՑՆԵԼՈՒ</w:t>
      </w:r>
      <w:r w:rsidRPr="00C875F2">
        <w:rPr>
          <w:rFonts w:ascii="GHEA Grapalat" w:hAnsi="GHEA Grapalat" w:cs="GHEA Grapalat"/>
          <w:color w:val="000000"/>
          <w:lang w:val="pt-BR" w:eastAsia="ru-RU"/>
        </w:rPr>
        <w:t xml:space="preserve"> </w:t>
      </w:r>
      <w:r w:rsidRPr="00C875F2">
        <w:rPr>
          <w:rFonts w:ascii="GHEA Grapalat" w:hAnsi="GHEA Grapalat" w:cs="GHEA Grapalat"/>
          <w:color w:val="000000"/>
          <w:lang w:val="ru-RU" w:eastAsia="ru-RU"/>
        </w:rPr>
        <w:t>ՄԱՍԻՆ</w:t>
      </w:r>
      <w:r w:rsidRPr="00AC34BC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»  </w:t>
      </w:r>
      <w:r w:rsidRPr="00AC34BC">
        <w:rPr>
          <w:rFonts w:ascii="GHEA Grapalat" w:hAnsi="GHEA Grapalat" w:cs="GHEA Grapalat"/>
          <w:noProof/>
        </w:rPr>
        <w:t>ՀԱՅԱՍՏԱՆԻ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ՀԱՆՐԱՊԵՏՈՒԹՅԱՆ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ԿԱՌԱՎԱՐՈՒԹՅԱՆ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ՈՐՈՇՄԱՆ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ՆԱԽԱԳԾԻ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ԿԱԶՄՄԱՆԸ</w:t>
      </w:r>
      <w:r w:rsidRPr="00AC34BC">
        <w:rPr>
          <w:rFonts w:ascii="GHEA Grapalat" w:hAnsi="GHEA Grapalat" w:cs="GHEA Grapalat"/>
          <w:noProof/>
          <w:lang w:val="fr-FR"/>
        </w:rPr>
        <w:t>,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ՔՆՆԱՐԿՄԱՆԸ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ՀԱՍԱՐԱԿՈՒԹՅԱՆ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ՄԱՍՆԱԿՑՈՒԹՅԱՆ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ՄԱՍԻՆ</w:t>
      </w:r>
    </w:p>
    <w:p w:rsidR="00C469C2" w:rsidRPr="00AC34BC" w:rsidRDefault="00C469C2" w:rsidP="00054D6C">
      <w:pPr>
        <w:autoSpaceDE w:val="0"/>
        <w:autoSpaceDN w:val="0"/>
        <w:adjustRightInd w:val="0"/>
        <w:jc w:val="center"/>
        <w:rPr>
          <w:rFonts w:ascii="GHEA Grapalat" w:hAnsi="GHEA Grapalat" w:cs="GHEA Grapalat"/>
          <w:noProof/>
          <w:lang w:val="af-ZA"/>
        </w:rPr>
      </w:pPr>
    </w:p>
    <w:p w:rsidR="00C469C2" w:rsidRPr="00AC34BC" w:rsidRDefault="00C469C2" w:rsidP="001A217C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noProof/>
          <w:lang w:val="af-ZA"/>
        </w:rPr>
      </w:pPr>
      <w:r w:rsidRPr="00AC34BC">
        <w:rPr>
          <w:rFonts w:ascii="GHEA Grapalat" w:hAnsi="GHEA Grapalat" w:cs="GHEA Grapalat"/>
          <w:lang w:val="af-ZA"/>
        </w:rPr>
        <w:t>1.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Հասարակությանը</w:t>
      </w:r>
      <w:r w:rsidRPr="00AC34BC">
        <w:rPr>
          <w:rFonts w:ascii="GHEA Grapalat" w:hAnsi="GHEA Grapalat" w:cs="GHEA Grapalat"/>
          <w:noProof/>
          <w:lang w:val="af-ZA"/>
        </w:rPr>
        <w:t xml:space="preserve"> որոշման </w:t>
      </w:r>
      <w:r w:rsidRPr="00AC34BC">
        <w:rPr>
          <w:rFonts w:ascii="GHEA Grapalat" w:hAnsi="GHEA Grapalat" w:cs="GHEA Grapalat"/>
          <w:noProof/>
        </w:rPr>
        <w:t>նախագծի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վերաբերյալ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իրազեկումը</w:t>
      </w:r>
    </w:p>
    <w:p w:rsidR="00C469C2" w:rsidRPr="00AC34BC" w:rsidRDefault="00C469C2" w:rsidP="001A217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8A280A">
        <w:rPr>
          <w:rFonts w:ascii="GHEA Grapalat" w:hAnsi="GHEA Grapalat" w:cs="GHEA Grapalat"/>
          <w:lang w:val="af-ZA"/>
        </w:rPr>
        <w:t>«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Հանրապետության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կառավարության</w:t>
      </w:r>
      <w:r w:rsidRPr="008A280A">
        <w:rPr>
          <w:rFonts w:ascii="GHEA Grapalat" w:hAnsi="GHEA Grapalat" w:cs="GHEA Grapalat"/>
          <w:lang w:val="af-ZA"/>
        </w:rPr>
        <w:t xml:space="preserve"> 2014 </w:t>
      </w:r>
      <w:r w:rsidRPr="00AC34BC">
        <w:rPr>
          <w:rFonts w:ascii="GHEA Grapalat" w:hAnsi="GHEA Grapalat" w:cs="GHEA Grapalat"/>
        </w:rPr>
        <w:t>թվականի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դեկտեմբերի</w:t>
      </w:r>
      <w:r w:rsidRPr="008A280A">
        <w:rPr>
          <w:rFonts w:ascii="GHEA Grapalat" w:hAnsi="GHEA Grapalat" w:cs="GHEA Grapalat"/>
          <w:lang w:val="af-ZA"/>
        </w:rPr>
        <w:t xml:space="preserve"> 18-</w:t>
      </w:r>
      <w:r w:rsidRPr="00AC34BC">
        <w:rPr>
          <w:rFonts w:ascii="GHEA Grapalat" w:hAnsi="GHEA Grapalat" w:cs="GHEA Grapalat"/>
        </w:rPr>
        <w:t>ի</w:t>
      </w:r>
      <w:r w:rsidRPr="008A280A">
        <w:rPr>
          <w:rFonts w:ascii="GHEA Grapalat" w:hAnsi="GHEA Grapalat" w:cs="GHEA Grapalat"/>
          <w:lang w:val="af-ZA"/>
        </w:rPr>
        <w:t xml:space="preserve"> N 1515-</w:t>
      </w:r>
      <w:r w:rsidRPr="00AC34BC">
        <w:rPr>
          <w:rFonts w:ascii="GHEA Grapalat" w:hAnsi="GHEA Grapalat" w:cs="GHEA Grapalat"/>
        </w:rPr>
        <w:t>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որոշման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մեջ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փոփոխություններ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ու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լրացումներ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կատարելու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Հանրապետության</w:t>
      </w:r>
      <w:r w:rsidRPr="008A280A">
        <w:rPr>
          <w:rFonts w:ascii="GHEA Grapalat" w:hAnsi="GHEA Grapalat" w:cs="GHEA Grapalat"/>
          <w:lang w:val="af-ZA"/>
        </w:rPr>
        <w:t xml:space="preserve">  </w:t>
      </w:r>
      <w:r w:rsidRPr="00AC34BC">
        <w:rPr>
          <w:rFonts w:ascii="GHEA Grapalat" w:hAnsi="GHEA Grapalat" w:cs="GHEA Grapalat"/>
        </w:rPr>
        <w:t>մշակույթի</w:t>
      </w:r>
      <w:r w:rsidRPr="008A28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քաղաքաշինության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նախարարությ</w:t>
      </w:r>
      <w:r>
        <w:rPr>
          <w:rFonts w:ascii="GHEA Grapalat" w:hAnsi="GHEA Grapalat" w:cs="GHEA Grapalat"/>
        </w:rPr>
        <w:t>ուններին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գումար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հատկացնելու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մասին</w:t>
      </w:r>
      <w:r w:rsidRPr="008A280A">
        <w:rPr>
          <w:rFonts w:ascii="GHEA Grapalat" w:hAnsi="GHEA Grapalat" w:cs="GHEA Grapalat"/>
          <w:lang w:val="af-ZA"/>
        </w:rPr>
        <w:t xml:space="preserve">» </w:t>
      </w:r>
      <w:r w:rsidRPr="00AC34BC">
        <w:rPr>
          <w:rFonts w:ascii="GHEA Grapalat" w:hAnsi="GHEA Grapalat" w:cs="GHEA Grapalat"/>
          <w:noProof/>
        </w:rPr>
        <w:t>Հայաստանի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Հանրապետության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կառավարության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որոշման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նախագիծը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տեղադրված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է</w:t>
      </w:r>
      <w:r w:rsidRPr="00AC34BC">
        <w:rPr>
          <w:rFonts w:ascii="GHEA Grapalat" w:hAnsi="GHEA Grapalat" w:cs="GHEA Grapalat"/>
          <w:noProof/>
          <w:lang w:val="af-ZA"/>
        </w:rPr>
        <w:t xml:space="preserve"> www.minurban.am </w:t>
      </w:r>
      <w:r w:rsidRPr="00AC34BC">
        <w:rPr>
          <w:rFonts w:ascii="GHEA Grapalat" w:hAnsi="GHEA Grapalat" w:cs="GHEA Grapalat"/>
          <w:noProof/>
        </w:rPr>
        <w:t>կայքում</w:t>
      </w:r>
      <w:r w:rsidRPr="00AC34BC">
        <w:rPr>
          <w:rFonts w:ascii="GHEA Grapalat" w:hAnsi="GHEA Grapalat" w:cs="GHEA Grapalat"/>
          <w:noProof/>
          <w:lang w:val="af-ZA"/>
        </w:rPr>
        <w:t>.</w:t>
      </w:r>
    </w:p>
    <w:p w:rsidR="00C469C2" w:rsidRPr="00AC34BC" w:rsidRDefault="00C469C2" w:rsidP="001A217C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noProof/>
          <w:lang w:val="af-ZA"/>
        </w:rPr>
      </w:pPr>
      <w:r w:rsidRPr="00AC34BC">
        <w:rPr>
          <w:rFonts w:ascii="GHEA Grapalat" w:hAnsi="GHEA Grapalat" w:cs="GHEA Grapalat"/>
          <w:lang w:val="af-ZA"/>
        </w:rPr>
        <w:t>2.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Հասարակության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մասնակցությունը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</w:p>
    <w:p w:rsidR="00C469C2" w:rsidRPr="00AC34BC" w:rsidRDefault="00C469C2" w:rsidP="001A217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fr-FR"/>
        </w:rPr>
      </w:pPr>
      <w:r w:rsidRPr="008A280A">
        <w:rPr>
          <w:rFonts w:ascii="GHEA Grapalat" w:hAnsi="GHEA Grapalat" w:cs="GHEA Grapalat"/>
          <w:lang w:val="af-ZA"/>
        </w:rPr>
        <w:t>«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Հանրապետության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կառավարության</w:t>
      </w:r>
      <w:r w:rsidRPr="008A280A">
        <w:rPr>
          <w:rFonts w:ascii="GHEA Grapalat" w:hAnsi="GHEA Grapalat" w:cs="GHEA Grapalat"/>
          <w:lang w:val="af-ZA"/>
        </w:rPr>
        <w:t xml:space="preserve"> 2014 </w:t>
      </w:r>
      <w:r w:rsidRPr="00AC34BC">
        <w:rPr>
          <w:rFonts w:ascii="GHEA Grapalat" w:hAnsi="GHEA Grapalat" w:cs="GHEA Grapalat"/>
        </w:rPr>
        <w:t>թվականի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դեկտեմբերի</w:t>
      </w:r>
      <w:r w:rsidRPr="008A280A">
        <w:rPr>
          <w:rFonts w:ascii="GHEA Grapalat" w:hAnsi="GHEA Grapalat" w:cs="GHEA Grapalat"/>
          <w:lang w:val="af-ZA"/>
        </w:rPr>
        <w:t xml:space="preserve"> 18-</w:t>
      </w:r>
      <w:r w:rsidRPr="00AC34BC">
        <w:rPr>
          <w:rFonts w:ascii="GHEA Grapalat" w:hAnsi="GHEA Grapalat" w:cs="GHEA Grapalat"/>
        </w:rPr>
        <w:t>ի</w:t>
      </w:r>
      <w:r w:rsidRPr="008A280A">
        <w:rPr>
          <w:rFonts w:ascii="GHEA Grapalat" w:hAnsi="GHEA Grapalat" w:cs="GHEA Grapalat"/>
          <w:lang w:val="af-ZA"/>
        </w:rPr>
        <w:t xml:space="preserve"> N 1515-</w:t>
      </w:r>
      <w:r w:rsidRPr="00AC34BC">
        <w:rPr>
          <w:rFonts w:ascii="GHEA Grapalat" w:hAnsi="GHEA Grapalat" w:cs="GHEA Grapalat"/>
        </w:rPr>
        <w:t>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որոշման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մեջ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փոփոխություններ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ու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լրացումներ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կատարելու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Հայաստանի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Հանրապետության</w:t>
      </w:r>
      <w:r w:rsidRPr="008A280A">
        <w:rPr>
          <w:rFonts w:ascii="GHEA Grapalat" w:hAnsi="GHEA Grapalat" w:cs="GHEA Grapalat"/>
          <w:lang w:val="af-ZA"/>
        </w:rPr>
        <w:t xml:space="preserve">  </w:t>
      </w:r>
      <w:r w:rsidRPr="00AC34BC">
        <w:rPr>
          <w:rFonts w:ascii="GHEA Grapalat" w:hAnsi="GHEA Grapalat" w:cs="GHEA Grapalat"/>
        </w:rPr>
        <w:t>մշակույթի</w:t>
      </w:r>
      <w:r w:rsidRPr="008A28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8A280A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քաղաքաշինության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նախարարությ</w:t>
      </w:r>
      <w:r>
        <w:rPr>
          <w:rFonts w:ascii="GHEA Grapalat" w:hAnsi="GHEA Grapalat" w:cs="GHEA Grapalat"/>
        </w:rPr>
        <w:t>ուններին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գումար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հատկացնելու</w:t>
      </w:r>
      <w:r w:rsidRPr="008A280A"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</w:rPr>
        <w:t>մասին</w:t>
      </w:r>
      <w:r w:rsidRPr="008A280A">
        <w:rPr>
          <w:rFonts w:ascii="GHEA Grapalat" w:hAnsi="GHEA Grapalat" w:cs="GHEA Grapalat"/>
          <w:lang w:val="af-ZA"/>
        </w:rPr>
        <w:t>»</w:t>
      </w:r>
      <w:r>
        <w:rPr>
          <w:rFonts w:ascii="GHEA Grapalat" w:hAnsi="GHEA Grapalat" w:cs="GHEA Grapalat"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Հայաստանի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Հանրապետության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կառավարության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որոշման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նախագծի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վերաբերյալ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առաջարկություններ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չեն</w:t>
      </w:r>
      <w:r w:rsidRPr="00AC34BC">
        <w:rPr>
          <w:rFonts w:ascii="GHEA Grapalat" w:hAnsi="GHEA Grapalat" w:cs="GHEA Grapalat"/>
          <w:noProof/>
          <w:lang w:val="af-ZA"/>
        </w:rPr>
        <w:t xml:space="preserve"> </w:t>
      </w:r>
      <w:r w:rsidRPr="00AC34BC">
        <w:rPr>
          <w:rFonts w:ascii="GHEA Grapalat" w:hAnsi="GHEA Grapalat" w:cs="GHEA Grapalat"/>
          <w:noProof/>
        </w:rPr>
        <w:t>ներկայացվել</w:t>
      </w:r>
      <w:r w:rsidRPr="00AC34BC">
        <w:rPr>
          <w:rFonts w:ascii="GHEA Grapalat" w:hAnsi="GHEA Grapalat" w:cs="GHEA Grapalat"/>
          <w:noProof/>
          <w:lang w:val="af-ZA"/>
        </w:rPr>
        <w:t>:</w:t>
      </w:r>
    </w:p>
    <w:p w:rsidR="00C469C2" w:rsidRPr="00AC34BC" w:rsidRDefault="00C469C2" w:rsidP="00054D6C">
      <w:pPr>
        <w:ind w:right="369"/>
        <w:jc w:val="both"/>
        <w:rPr>
          <w:rFonts w:ascii="GHEA Grapalat" w:hAnsi="GHEA Grapalat" w:cs="GHEA Grapalat"/>
          <w:lang w:val="af-ZA"/>
        </w:rPr>
      </w:pPr>
    </w:p>
    <w:p w:rsidR="00C469C2" w:rsidRPr="00AC34BC" w:rsidRDefault="00C469C2" w:rsidP="00054D6C">
      <w:pPr>
        <w:jc w:val="center"/>
        <w:rPr>
          <w:rFonts w:ascii="Sylfaen" w:hAnsi="Sylfaen" w:cs="Sylfaen"/>
          <w:lang w:val="af-ZA"/>
        </w:rPr>
      </w:pPr>
    </w:p>
    <w:sectPr w:rsidR="00C469C2" w:rsidRPr="00AC34BC" w:rsidSect="00054D6C">
      <w:type w:val="continuous"/>
      <w:pgSz w:w="11907" w:h="16840" w:code="9"/>
      <w:pgMar w:top="567" w:right="851" w:bottom="851" w:left="81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CE1" w:rsidRDefault="00910CE1">
      <w:r>
        <w:separator/>
      </w:r>
    </w:p>
  </w:endnote>
  <w:endnote w:type="continuationSeparator" w:id="1">
    <w:p w:rsidR="00910CE1" w:rsidRDefault="00910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CE1" w:rsidRDefault="00910CE1">
      <w:r>
        <w:separator/>
      </w:r>
    </w:p>
  </w:footnote>
  <w:footnote w:type="continuationSeparator" w:id="1">
    <w:p w:rsidR="00910CE1" w:rsidRDefault="00910C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5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30" w:hanging="360"/>
      </w:pPr>
      <w:rPr>
        <w:rFonts w:ascii="Wingdings" w:hAnsi="Wingdings" w:cs="Wingdings" w:hint="default"/>
      </w:rPr>
    </w:lvl>
  </w:abstractNum>
  <w:abstractNum w:abstractNumId="6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27FC2463"/>
    <w:multiLevelType w:val="hybridMultilevel"/>
    <w:tmpl w:val="A2B2297C"/>
    <w:lvl w:ilvl="0" w:tplc="621AF968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8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10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41324EE7"/>
    <w:multiLevelType w:val="hybridMultilevel"/>
    <w:tmpl w:val="F3246992"/>
    <w:lvl w:ilvl="0" w:tplc="1B7A5ABA">
      <w:start w:val="2"/>
      <w:numFmt w:val="bullet"/>
      <w:lvlText w:val="-"/>
      <w:lvlJc w:val="left"/>
      <w:pPr>
        <w:ind w:left="5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cs="Wingdings" w:hint="default"/>
      </w:rPr>
    </w:lvl>
  </w:abstractNum>
  <w:abstractNum w:abstractNumId="1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46F725B4"/>
    <w:multiLevelType w:val="hybridMultilevel"/>
    <w:tmpl w:val="B7385CE4"/>
    <w:lvl w:ilvl="0" w:tplc="FF6A48D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cs="Wingdings" w:hint="default"/>
      </w:rPr>
    </w:lvl>
  </w:abstractNum>
  <w:abstractNum w:abstractNumId="19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8746CBA"/>
    <w:multiLevelType w:val="hybridMultilevel"/>
    <w:tmpl w:val="22C43608"/>
    <w:lvl w:ilvl="0" w:tplc="6E6A5E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DB63E94"/>
    <w:multiLevelType w:val="hybridMultilevel"/>
    <w:tmpl w:val="C548F856"/>
    <w:lvl w:ilvl="0" w:tplc="593EF2B6">
      <w:numFmt w:val="bullet"/>
      <w:lvlText w:val="-"/>
      <w:lvlJc w:val="left"/>
      <w:pPr>
        <w:ind w:left="34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cs="Wingdings" w:hint="default"/>
      </w:rPr>
    </w:lvl>
  </w:abstractNum>
  <w:abstractNum w:abstractNumId="22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105EDA"/>
    <w:multiLevelType w:val="hybridMultilevel"/>
    <w:tmpl w:val="EF9818F8"/>
    <w:lvl w:ilvl="0" w:tplc="E208D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B00462"/>
    <w:multiLevelType w:val="hybridMultilevel"/>
    <w:tmpl w:val="30581920"/>
    <w:lvl w:ilvl="0" w:tplc="F1561D74">
      <w:numFmt w:val="bullet"/>
      <w:lvlText w:val="-"/>
      <w:lvlJc w:val="left"/>
      <w:pPr>
        <w:ind w:left="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7"/>
  </w:num>
  <w:num w:numId="6">
    <w:abstractNumId w:val="22"/>
  </w:num>
  <w:num w:numId="7">
    <w:abstractNumId w:val="2"/>
  </w:num>
  <w:num w:numId="8">
    <w:abstractNumId w:val="6"/>
  </w:num>
  <w:num w:numId="9">
    <w:abstractNumId w:val="21"/>
  </w:num>
  <w:num w:numId="10">
    <w:abstractNumId w:val="9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0"/>
  </w:num>
  <w:num w:numId="15">
    <w:abstractNumId w:val="0"/>
  </w:num>
  <w:num w:numId="16">
    <w:abstractNumId w:val="19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3"/>
  </w:num>
  <w:num w:numId="22">
    <w:abstractNumId w:val="26"/>
  </w:num>
  <w:num w:numId="23">
    <w:abstractNumId w:val="12"/>
  </w:num>
  <w:num w:numId="24">
    <w:abstractNumId w:val="13"/>
  </w:num>
  <w:num w:numId="25">
    <w:abstractNumId w:val="7"/>
  </w:num>
  <w:num w:numId="26">
    <w:abstractNumId w:val="14"/>
  </w:num>
  <w:num w:numId="27">
    <w:abstractNumId w:val="20"/>
  </w:num>
  <w:num w:numId="28">
    <w:abstractNumId w:val="2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4ADF"/>
    <w:rsid w:val="00026524"/>
    <w:rsid w:val="00026E64"/>
    <w:rsid w:val="000271EE"/>
    <w:rsid w:val="00036AAC"/>
    <w:rsid w:val="000379BA"/>
    <w:rsid w:val="00042A56"/>
    <w:rsid w:val="00043A7F"/>
    <w:rsid w:val="00054D6C"/>
    <w:rsid w:val="00057772"/>
    <w:rsid w:val="00060051"/>
    <w:rsid w:val="00061A21"/>
    <w:rsid w:val="00072BAB"/>
    <w:rsid w:val="0007701B"/>
    <w:rsid w:val="000777FF"/>
    <w:rsid w:val="00082F6B"/>
    <w:rsid w:val="00090E21"/>
    <w:rsid w:val="000A5BA3"/>
    <w:rsid w:val="000C1984"/>
    <w:rsid w:val="000E3EE0"/>
    <w:rsid w:val="000E7D02"/>
    <w:rsid w:val="00100020"/>
    <w:rsid w:val="001043B3"/>
    <w:rsid w:val="00104DF7"/>
    <w:rsid w:val="00121C6A"/>
    <w:rsid w:val="00122B4A"/>
    <w:rsid w:val="00135385"/>
    <w:rsid w:val="00140B78"/>
    <w:rsid w:val="00147216"/>
    <w:rsid w:val="001476C4"/>
    <w:rsid w:val="0017260E"/>
    <w:rsid w:val="00174F7A"/>
    <w:rsid w:val="0017604C"/>
    <w:rsid w:val="0018487B"/>
    <w:rsid w:val="0018701E"/>
    <w:rsid w:val="00187B56"/>
    <w:rsid w:val="0019614B"/>
    <w:rsid w:val="001A173F"/>
    <w:rsid w:val="001A217C"/>
    <w:rsid w:val="001A267A"/>
    <w:rsid w:val="001A42B2"/>
    <w:rsid w:val="001A5679"/>
    <w:rsid w:val="001B27F7"/>
    <w:rsid w:val="001B4E22"/>
    <w:rsid w:val="001D50E5"/>
    <w:rsid w:val="001D70BB"/>
    <w:rsid w:val="001D7E28"/>
    <w:rsid w:val="001E1AEE"/>
    <w:rsid w:val="001E2DF5"/>
    <w:rsid w:val="001E3979"/>
    <w:rsid w:val="00206204"/>
    <w:rsid w:val="00210D31"/>
    <w:rsid w:val="00211A0A"/>
    <w:rsid w:val="002157D3"/>
    <w:rsid w:val="002212B4"/>
    <w:rsid w:val="002265CD"/>
    <w:rsid w:val="00242E83"/>
    <w:rsid w:val="00245A5D"/>
    <w:rsid w:val="00266611"/>
    <w:rsid w:val="00266B1F"/>
    <w:rsid w:val="00285391"/>
    <w:rsid w:val="0029384E"/>
    <w:rsid w:val="002A2435"/>
    <w:rsid w:val="002A745B"/>
    <w:rsid w:val="002B2E78"/>
    <w:rsid w:val="002C3BC7"/>
    <w:rsid w:val="002C523E"/>
    <w:rsid w:val="002E0F30"/>
    <w:rsid w:val="002E3BD8"/>
    <w:rsid w:val="002F7478"/>
    <w:rsid w:val="0030165B"/>
    <w:rsid w:val="003137AF"/>
    <w:rsid w:val="00315306"/>
    <w:rsid w:val="00320A73"/>
    <w:rsid w:val="00323ACD"/>
    <w:rsid w:val="003268FF"/>
    <w:rsid w:val="00326E75"/>
    <w:rsid w:val="00336A8D"/>
    <w:rsid w:val="00345055"/>
    <w:rsid w:val="00354545"/>
    <w:rsid w:val="0035575E"/>
    <w:rsid w:val="00381666"/>
    <w:rsid w:val="0038242D"/>
    <w:rsid w:val="0038294F"/>
    <w:rsid w:val="00386359"/>
    <w:rsid w:val="003B600B"/>
    <w:rsid w:val="003B79A0"/>
    <w:rsid w:val="003C2BAC"/>
    <w:rsid w:val="003C7DA4"/>
    <w:rsid w:val="003D7C2B"/>
    <w:rsid w:val="003F30B9"/>
    <w:rsid w:val="003F3850"/>
    <w:rsid w:val="00400993"/>
    <w:rsid w:val="004075FC"/>
    <w:rsid w:val="00422A79"/>
    <w:rsid w:val="00425DFC"/>
    <w:rsid w:val="00442CC8"/>
    <w:rsid w:val="00443787"/>
    <w:rsid w:val="004568AA"/>
    <w:rsid w:val="00457D80"/>
    <w:rsid w:val="00487513"/>
    <w:rsid w:val="00494B97"/>
    <w:rsid w:val="004A1061"/>
    <w:rsid w:val="004A56DA"/>
    <w:rsid w:val="004A59FB"/>
    <w:rsid w:val="004B1B05"/>
    <w:rsid w:val="004D0386"/>
    <w:rsid w:val="004D71B5"/>
    <w:rsid w:val="004D7CA5"/>
    <w:rsid w:val="004E0CFD"/>
    <w:rsid w:val="004F00D0"/>
    <w:rsid w:val="005058B4"/>
    <w:rsid w:val="00513DDC"/>
    <w:rsid w:val="005254D7"/>
    <w:rsid w:val="005260B3"/>
    <w:rsid w:val="005330E8"/>
    <w:rsid w:val="0053598A"/>
    <w:rsid w:val="0053717A"/>
    <w:rsid w:val="005373D1"/>
    <w:rsid w:val="00551EDD"/>
    <w:rsid w:val="005644D5"/>
    <w:rsid w:val="0056616C"/>
    <w:rsid w:val="00572A3F"/>
    <w:rsid w:val="005A7295"/>
    <w:rsid w:val="005B0EC9"/>
    <w:rsid w:val="005B1B38"/>
    <w:rsid w:val="005B37B4"/>
    <w:rsid w:val="005C2CF2"/>
    <w:rsid w:val="005D2FBA"/>
    <w:rsid w:val="005E5A02"/>
    <w:rsid w:val="005F2B26"/>
    <w:rsid w:val="005F38B3"/>
    <w:rsid w:val="00626807"/>
    <w:rsid w:val="00641C25"/>
    <w:rsid w:val="00646B7F"/>
    <w:rsid w:val="0066589D"/>
    <w:rsid w:val="006725A2"/>
    <w:rsid w:val="00676EC2"/>
    <w:rsid w:val="00683005"/>
    <w:rsid w:val="006A1F66"/>
    <w:rsid w:val="006A29D6"/>
    <w:rsid w:val="006B0942"/>
    <w:rsid w:val="006F70BD"/>
    <w:rsid w:val="0071350B"/>
    <w:rsid w:val="007221EE"/>
    <w:rsid w:val="00732356"/>
    <w:rsid w:val="007337A9"/>
    <w:rsid w:val="00736E21"/>
    <w:rsid w:val="00742D8D"/>
    <w:rsid w:val="00745E3E"/>
    <w:rsid w:val="00753C46"/>
    <w:rsid w:val="00766E39"/>
    <w:rsid w:val="00771E2E"/>
    <w:rsid w:val="00774556"/>
    <w:rsid w:val="00774F63"/>
    <w:rsid w:val="00775304"/>
    <w:rsid w:val="00776CFA"/>
    <w:rsid w:val="00780F42"/>
    <w:rsid w:val="00781FF8"/>
    <w:rsid w:val="00784DDA"/>
    <w:rsid w:val="00785260"/>
    <w:rsid w:val="00792942"/>
    <w:rsid w:val="00792EEE"/>
    <w:rsid w:val="007963A4"/>
    <w:rsid w:val="007A13AB"/>
    <w:rsid w:val="007A7B7B"/>
    <w:rsid w:val="007D0D8A"/>
    <w:rsid w:val="007D3F31"/>
    <w:rsid w:val="007D669C"/>
    <w:rsid w:val="007E064F"/>
    <w:rsid w:val="007F32BF"/>
    <w:rsid w:val="007F47D1"/>
    <w:rsid w:val="00803651"/>
    <w:rsid w:val="0082132C"/>
    <w:rsid w:val="00845A0E"/>
    <w:rsid w:val="00856691"/>
    <w:rsid w:val="008577FA"/>
    <w:rsid w:val="0088224D"/>
    <w:rsid w:val="00890F4D"/>
    <w:rsid w:val="008A280A"/>
    <w:rsid w:val="008B4A72"/>
    <w:rsid w:val="008B6BA3"/>
    <w:rsid w:val="008C45A2"/>
    <w:rsid w:val="008C5804"/>
    <w:rsid w:val="008D7BF8"/>
    <w:rsid w:val="008E3030"/>
    <w:rsid w:val="008E31B8"/>
    <w:rsid w:val="008E5B07"/>
    <w:rsid w:val="008E6B8E"/>
    <w:rsid w:val="00903C48"/>
    <w:rsid w:val="00903CE6"/>
    <w:rsid w:val="00907879"/>
    <w:rsid w:val="00910CE1"/>
    <w:rsid w:val="00925A82"/>
    <w:rsid w:val="00927C1E"/>
    <w:rsid w:val="00936F3E"/>
    <w:rsid w:val="00946FE6"/>
    <w:rsid w:val="00956C29"/>
    <w:rsid w:val="00974B26"/>
    <w:rsid w:val="00974C8C"/>
    <w:rsid w:val="009908FD"/>
    <w:rsid w:val="00993CEA"/>
    <w:rsid w:val="009B21F1"/>
    <w:rsid w:val="009C09F3"/>
    <w:rsid w:val="009C1728"/>
    <w:rsid w:val="009C3405"/>
    <w:rsid w:val="009C7C13"/>
    <w:rsid w:val="009D516D"/>
    <w:rsid w:val="009D596A"/>
    <w:rsid w:val="009D6A62"/>
    <w:rsid w:val="009E17F6"/>
    <w:rsid w:val="009E4E18"/>
    <w:rsid w:val="009E69A9"/>
    <w:rsid w:val="009E7780"/>
    <w:rsid w:val="009F09FC"/>
    <w:rsid w:val="009F48F5"/>
    <w:rsid w:val="00A162A4"/>
    <w:rsid w:val="00A165DA"/>
    <w:rsid w:val="00A20E5F"/>
    <w:rsid w:val="00A23EA6"/>
    <w:rsid w:val="00A30B80"/>
    <w:rsid w:val="00A30BCA"/>
    <w:rsid w:val="00A41ED8"/>
    <w:rsid w:val="00A50186"/>
    <w:rsid w:val="00A5082C"/>
    <w:rsid w:val="00A5252B"/>
    <w:rsid w:val="00A52E0A"/>
    <w:rsid w:val="00A72B17"/>
    <w:rsid w:val="00A776D4"/>
    <w:rsid w:val="00A81611"/>
    <w:rsid w:val="00A84BC6"/>
    <w:rsid w:val="00A92FAB"/>
    <w:rsid w:val="00AA57D9"/>
    <w:rsid w:val="00AA6410"/>
    <w:rsid w:val="00AB0C7E"/>
    <w:rsid w:val="00AB3CFC"/>
    <w:rsid w:val="00AB77C7"/>
    <w:rsid w:val="00AC34BC"/>
    <w:rsid w:val="00AC43ED"/>
    <w:rsid w:val="00AD0DFD"/>
    <w:rsid w:val="00AE6A88"/>
    <w:rsid w:val="00AF2081"/>
    <w:rsid w:val="00B21C4F"/>
    <w:rsid w:val="00B40756"/>
    <w:rsid w:val="00B40C9C"/>
    <w:rsid w:val="00B5502A"/>
    <w:rsid w:val="00B82A4D"/>
    <w:rsid w:val="00B96A90"/>
    <w:rsid w:val="00B96AEA"/>
    <w:rsid w:val="00BA2DB7"/>
    <w:rsid w:val="00BC36BB"/>
    <w:rsid w:val="00BD4FD1"/>
    <w:rsid w:val="00BD5DD5"/>
    <w:rsid w:val="00BF3B79"/>
    <w:rsid w:val="00BF5DB2"/>
    <w:rsid w:val="00C06CA7"/>
    <w:rsid w:val="00C12F3E"/>
    <w:rsid w:val="00C15918"/>
    <w:rsid w:val="00C16478"/>
    <w:rsid w:val="00C31E35"/>
    <w:rsid w:val="00C469C2"/>
    <w:rsid w:val="00C54B95"/>
    <w:rsid w:val="00C552FF"/>
    <w:rsid w:val="00C55491"/>
    <w:rsid w:val="00C56F80"/>
    <w:rsid w:val="00C57199"/>
    <w:rsid w:val="00C6291B"/>
    <w:rsid w:val="00C6654E"/>
    <w:rsid w:val="00C66C34"/>
    <w:rsid w:val="00C7186A"/>
    <w:rsid w:val="00C80C1C"/>
    <w:rsid w:val="00C81505"/>
    <w:rsid w:val="00C83109"/>
    <w:rsid w:val="00C852D1"/>
    <w:rsid w:val="00C875F2"/>
    <w:rsid w:val="00C87D16"/>
    <w:rsid w:val="00CA0FEC"/>
    <w:rsid w:val="00CA17F6"/>
    <w:rsid w:val="00CC0189"/>
    <w:rsid w:val="00CC306E"/>
    <w:rsid w:val="00CD3EB3"/>
    <w:rsid w:val="00CD57C4"/>
    <w:rsid w:val="00CE5FFA"/>
    <w:rsid w:val="00D01410"/>
    <w:rsid w:val="00D021DF"/>
    <w:rsid w:val="00D11C3C"/>
    <w:rsid w:val="00D3034C"/>
    <w:rsid w:val="00D46149"/>
    <w:rsid w:val="00D5376C"/>
    <w:rsid w:val="00D64649"/>
    <w:rsid w:val="00D66A8A"/>
    <w:rsid w:val="00D83AE7"/>
    <w:rsid w:val="00D876FC"/>
    <w:rsid w:val="00DB1318"/>
    <w:rsid w:val="00DB255D"/>
    <w:rsid w:val="00DB7508"/>
    <w:rsid w:val="00DD4E58"/>
    <w:rsid w:val="00E00183"/>
    <w:rsid w:val="00E00DE0"/>
    <w:rsid w:val="00E0461E"/>
    <w:rsid w:val="00E1379A"/>
    <w:rsid w:val="00E2111D"/>
    <w:rsid w:val="00E23888"/>
    <w:rsid w:val="00E2580E"/>
    <w:rsid w:val="00E33246"/>
    <w:rsid w:val="00E34BE1"/>
    <w:rsid w:val="00E42420"/>
    <w:rsid w:val="00E47E01"/>
    <w:rsid w:val="00E50BC8"/>
    <w:rsid w:val="00E52D87"/>
    <w:rsid w:val="00E53976"/>
    <w:rsid w:val="00E82A7A"/>
    <w:rsid w:val="00E97DF8"/>
    <w:rsid w:val="00EA38AE"/>
    <w:rsid w:val="00EB7104"/>
    <w:rsid w:val="00EC0698"/>
    <w:rsid w:val="00EC7089"/>
    <w:rsid w:val="00EC7788"/>
    <w:rsid w:val="00EC7CC0"/>
    <w:rsid w:val="00EE7468"/>
    <w:rsid w:val="00EF0857"/>
    <w:rsid w:val="00F00978"/>
    <w:rsid w:val="00F02209"/>
    <w:rsid w:val="00F05937"/>
    <w:rsid w:val="00F063A9"/>
    <w:rsid w:val="00F17F2D"/>
    <w:rsid w:val="00F21246"/>
    <w:rsid w:val="00F2189C"/>
    <w:rsid w:val="00F24446"/>
    <w:rsid w:val="00F36502"/>
    <w:rsid w:val="00F3753B"/>
    <w:rsid w:val="00F44E23"/>
    <w:rsid w:val="00F45753"/>
    <w:rsid w:val="00F7098D"/>
    <w:rsid w:val="00F70B8E"/>
    <w:rsid w:val="00F71F1B"/>
    <w:rsid w:val="00F74CB5"/>
    <w:rsid w:val="00F77C7C"/>
    <w:rsid w:val="00F925E5"/>
    <w:rsid w:val="00F94288"/>
    <w:rsid w:val="00FC3C52"/>
    <w:rsid w:val="00FC6D4B"/>
    <w:rsid w:val="00FC6EC0"/>
    <w:rsid w:val="00FD25D5"/>
    <w:rsid w:val="00FD51CE"/>
    <w:rsid w:val="00FD77E0"/>
    <w:rsid w:val="00FE7ACD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30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30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306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306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5306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530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306"/>
    <w:rPr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306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7C7C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7C7C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054D6C"/>
  </w:style>
  <w:style w:type="paragraph" w:customStyle="1" w:styleId="norm">
    <w:name w:val="norm"/>
    <w:basedOn w:val="Normal"/>
    <w:link w:val="normChar"/>
    <w:uiPriority w:val="99"/>
    <w:rsid w:val="00210D31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210D31"/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8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1539</Words>
  <Characters>8777</Characters>
  <Application>Microsoft Office Word</Application>
  <DocSecurity>0</DocSecurity>
  <Lines>73</Lines>
  <Paragraphs>20</Paragraphs>
  <ScaleCrop>false</ScaleCrop>
  <Company>Ministry of Urban Development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h.baghinyan</cp:lastModifiedBy>
  <cp:revision>76</cp:revision>
  <cp:lastPrinted>2015-11-26T06:09:00Z</cp:lastPrinted>
  <dcterms:created xsi:type="dcterms:W3CDTF">2015-09-30T07:15:00Z</dcterms:created>
  <dcterms:modified xsi:type="dcterms:W3CDTF">2015-11-26T06:13:00Z</dcterms:modified>
</cp:coreProperties>
</file>