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E9" w:rsidRDefault="00BA77E9" w:rsidP="00BA77E9">
      <w:pPr>
        <w:jc w:val="right"/>
        <w:rPr>
          <w:rFonts w:ascii="GHEA Grapalat" w:eastAsia="Calibri" w:hAnsi="GHEA Grapalat" w:cs="Times New Roman"/>
          <w:i/>
          <w:color w:val="FF0000"/>
          <w:sz w:val="20"/>
          <w:szCs w:val="20"/>
          <w:lang w:val="en-US"/>
        </w:rPr>
      </w:pPr>
      <w:r>
        <w:rPr>
          <w:rFonts w:ascii="GHEA Grapalat" w:hAnsi="GHEA Grapalat"/>
          <w:b/>
          <w:u w:val="single"/>
          <w:lang w:val="hy-AM"/>
        </w:rPr>
        <w:t>ՆԱԽԱԳԻԾ</w:t>
      </w:r>
    </w:p>
    <w:p w:rsidR="00BA77E9" w:rsidRDefault="00BA77E9" w:rsidP="00BA77E9">
      <w:pPr>
        <w:rPr>
          <w:rFonts w:ascii="GHEA Grapalat" w:hAnsi="GHEA Grapalat"/>
          <w:b/>
          <w:lang w:val="af-ZA"/>
        </w:rPr>
      </w:pPr>
    </w:p>
    <w:p w:rsidR="00BA77E9" w:rsidRDefault="00BA77E9" w:rsidP="00BA77E9">
      <w:pPr>
        <w:jc w:val="center"/>
        <w:rPr>
          <w:rFonts w:ascii="GHEA Grapalat" w:hAnsi="GHEA Grapalat"/>
          <w:b/>
          <w:lang w:val="af-ZA"/>
        </w:rPr>
      </w:pP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ԿԱՌԱՎԱՐՈՒԹՅՈՒՆ</w:t>
      </w:r>
    </w:p>
    <w:p w:rsidR="00BA77E9" w:rsidRDefault="00BA77E9" w:rsidP="00BA77E9">
      <w:pPr>
        <w:jc w:val="center"/>
        <w:rPr>
          <w:rFonts w:ascii="GHEA Grapalat" w:hAnsi="GHEA Grapalat"/>
          <w:b/>
          <w:lang w:val="af-ZA"/>
        </w:rPr>
      </w:pPr>
      <w:r>
        <w:rPr>
          <w:rFonts w:ascii="GHEA Grapalat" w:hAnsi="GHEA Grapalat"/>
          <w:b/>
          <w:lang w:val="hy-AM"/>
        </w:rPr>
        <w:t>ՈՐՈՇՈՒՄ</w:t>
      </w:r>
    </w:p>
    <w:p w:rsidR="00BA77E9" w:rsidRDefault="00BA77E9" w:rsidP="00BA77E9">
      <w:pPr>
        <w:jc w:val="center"/>
        <w:rPr>
          <w:rFonts w:ascii="GHEA Grapalat" w:hAnsi="GHEA Grapalat"/>
          <w:b/>
          <w:lang w:val="af-ZA"/>
        </w:rPr>
      </w:pPr>
      <w:r>
        <w:rPr>
          <w:rFonts w:ascii="GHEA Grapalat" w:hAnsi="GHEA Grapalat"/>
          <w:b/>
          <w:lang w:val="af-ZA"/>
        </w:rPr>
        <w:t xml:space="preserve">&lt;_______&gt;  2017 </w:t>
      </w:r>
      <w:r>
        <w:rPr>
          <w:rFonts w:ascii="GHEA Grapalat" w:hAnsi="GHEA Grapalat"/>
          <w:b/>
          <w:lang w:val="hy-AM"/>
        </w:rPr>
        <w:t>թվական</w:t>
      </w:r>
      <w:r>
        <w:rPr>
          <w:rFonts w:ascii="GHEA Grapalat" w:hAnsi="GHEA Grapalat"/>
          <w:b/>
          <w:lang w:val="af-ZA"/>
        </w:rPr>
        <w:t xml:space="preserve"> N ____</w:t>
      </w:r>
      <w:r>
        <w:rPr>
          <w:rFonts w:ascii="GHEA Grapalat" w:hAnsi="GHEA Grapalat"/>
          <w:b/>
          <w:lang w:val="hy-AM"/>
        </w:rPr>
        <w:t>Ա</w:t>
      </w:r>
    </w:p>
    <w:p w:rsidR="00BA77E9" w:rsidRDefault="00BA77E9" w:rsidP="00BA77E9">
      <w:pPr>
        <w:ind w:firstLine="720"/>
        <w:jc w:val="center"/>
        <w:rPr>
          <w:rFonts w:ascii="GHEA Grapalat" w:hAnsi="GHEA Grapalat"/>
          <w:lang w:val="af-ZA"/>
        </w:rPr>
      </w:pPr>
    </w:p>
    <w:p w:rsidR="00BA77E9" w:rsidRDefault="00BA77E9" w:rsidP="00BA77E9">
      <w:pPr>
        <w:jc w:val="center"/>
        <w:rPr>
          <w:rFonts w:ascii="GHEA Grapalat" w:hAnsi="GHEA Grapalat"/>
          <w:b/>
          <w:lang w:val="af-ZA"/>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p>
    <w:p w:rsidR="00BA77E9" w:rsidRDefault="00BA77E9" w:rsidP="00BA77E9">
      <w:pPr>
        <w:jc w:val="center"/>
        <w:rPr>
          <w:rFonts w:ascii="GHEA Grapalat" w:hAnsi="GHEA Grapalat"/>
          <w:lang w:val="af-ZA"/>
        </w:rPr>
      </w:pPr>
    </w:p>
    <w:p w:rsidR="00BA77E9" w:rsidRDefault="00BA77E9" w:rsidP="00BA77E9">
      <w:pPr>
        <w:spacing w:line="276" w:lineRule="auto"/>
        <w:ind w:left="-630" w:right="-180" w:firstLine="90"/>
        <w:jc w:val="both"/>
        <w:rPr>
          <w:rFonts w:ascii="GHEA Grapalat" w:hAnsi="GHEA Grapalat"/>
          <w:b/>
          <w:i/>
          <w:color w:val="000000"/>
        </w:rPr>
      </w:pPr>
      <w:r>
        <w:rPr>
          <w:rFonts w:ascii="GHEA Grapalat" w:hAnsi="GHEA Grapalat"/>
          <w:lang w:val="af-ZA"/>
        </w:rPr>
        <w:t xml:space="preserve">        </w:t>
      </w:r>
      <w:r>
        <w:rPr>
          <w:rFonts w:ascii="GHEA Grapalat" w:hAnsi="GHEA Grapalat"/>
          <w:color w:val="000000"/>
          <w:lang w:val="af-ZA"/>
        </w:rPr>
        <w:t xml:space="preserve">Հիմք ընդունելով &lt;&lt;Բաժնետիրական ընկերությունների մասին&gt;&gt; Հայաստանի Հանրապետության օրենքի 36-րդ հոդվածը և 68-րդ հոդվածի 7-րդ մասը, ինչպես նաև </w:t>
      </w:r>
      <w:r>
        <w:rPr>
          <w:rFonts w:ascii="GHEA Grapalat" w:hAnsi="GHEA Grapalat"/>
          <w:color w:val="000000"/>
        </w:rPr>
        <w:t>Հայաստանի Հանրապետության կառավարության 2003 թվականի հունիսի 13-ի</w:t>
      </w:r>
      <w:r>
        <w:rPr>
          <w:rFonts w:ascii="GHEA Grapalat" w:hAnsi="GHEA Grapalat"/>
          <w:color w:val="000000"/>
          <w:lang w:val="en-US"/>
        </w:rPr>
        <w:t xml:space="preserve"> </w:t>
      </w:r>
      <w:r>
        <w:rPr>
          <w:rFonts w:ascii="GHEA Grapalat" w:hAnsi="GHEA Grapalat"/>
          <w:color w:val="000000"/>
        </w:rPr>
        <w:t>N882-Ն որոշ</w:t>
      </w:r>
      <w:r>
        <w:rPr>
          <w:rFonts w:ascii="GHEA Grapalat" w:hAnsi="GHEA Grapalat"/>
          <w:color w:val="000000"/>
          <w:lang w:val="en-US"/>
        </w:rPr>
        <w:t xml:space="preserve">ումը՝ </w:t>
      </w:r>
      <w:r>
        <w:rPr>
          <w:rFonts w:ascii="GHEA Grapalat" w:hAnsi="GHEA Grapalat"/>
          <w:color w:val="000000"/>
        </w:rPr>
        <w:t xml:space="preserve"> Հայաստանի  Հանրապետության կառավարությունը </w:t>
      </w:r>
      <w:r>
        <w:rPr>
          <w:rFonts w:ascii="GHEA Grapalat" w:hAnsi="GHEA Grapalat"/>
          <w:b/>
          <w:i/>
          <w:color w:val="000000"/>
        </w:rPr>
        <w:t>որոշում է.</w:t>
      </w:r>
    </w:p>
    <w:p w:rsidR="00BA77E9" w:rsidRDefault="00BA77E9" w:rsidP="00BA77E9">
      <w:pPr>
        <w:pStyle w:val="NormalWeb"/>
        <w:ind w:left="-630" w:right="-180" w:firstLine="90"/>
        <w:jc w:val="both"/>
        <w:rPr>
          <w:color w:val="000000"/>
          <w:sz w:val="24"/>
          <w:szCs w:val="24"/>
        </w:rPr>
      </w:pPr>
      <w:r>
        <w:rPr>
          <w:rFonts w:eastAsia="Times New Roman" w:cs="Sylfaen"/>
          <w:color w:val="000000"/>
          <w:sz w:val="24"/>
          <w:szCs w:val="24"/>
          <w:lang w:eastAsia="ru-RU"/>
        </w:rPr>
        <w:t xml:space="preserve">      </w:t>
      </w:r>
      <w:r>
        <w:rPr>
          <w:rFonts w:eastAsia="Times New Roman" w:cs="Sylfaen"/>
          <w:color w:val="000000"/>
          <w:sz w:val="24"/>
          <w:szCs w:val="24"/>
          <w:lang w:val="ru-RU" w:eastAsia="ru-RU"/>
        </w:rPr>
        <w:t xml:space="preserve">1. Թույլատրել </w:t>
      </w:r>
      <w:r>
        <w:rPr>
          <w:rFonts w:eastAsia="Times New Roman" w:cs="Sylfaen"/>
          <w:color w:val="000000"/>
          <w:sz w:val="24"/>
          <w:szCs w:val="24"/>
          <w:lang w:eastAsia="ru-RU"/>
        </w:rPr>
        <w:t>&lt;&lt;Նորք հոգեբուժական կենտրոն</w:t>
      </w:r>
      <w:r>
        <w:rPr>
          <w:color w:val="000000"/>
          <w:sz w:val="24"/>
          <w:szCs w:val="24"/>
        </w:rPr>
        <w:t xml:space="preserve">&gt;&gt; փակ բաժնետիրական ընկերությանը՝ (այսուհետ՝ Ընկերություն) սեփականության իրավունքով իրեն պատկանող ք. </w:t>
      </w:r>
      <w:proofErr w:type="gramStart"/>
      <w:r>
        <w:rPr>
          <w:color w:val="000000"/>
          <w:sz w:val="24"/>
          <w:szCs w:val="24"/>
        </w:rPr>
        <w:t xml:space="preserve">Երևան, Նորք Մարաշ, Գ. Հովսեփյան փողոց 32/6 հասցեում գտնվող </w:t>
      </w:r>
      <w:r>
        <w:rPr>
          <w:color w:val="000000"/>
          <w:sz w:val="24"/>
          <w:szCs w:val="24"/>
          <w:lang w:val="af-ZA"/>
        </w:rPr>
        <w:t>6843.3</w:t>
      </w:r>
      <w:r>
        <w:rPr>
          <w:bCs/>
          <w:color w:val="000000"/>
          <w:sz w:val="24"/>
          <w:szCs w:val="24"/>
          <w:lang w:val="af-ZA"/>
        </w:rPr>
        <w:t xml:space="preserve"> </w:t>
      </w:r>
      <w:r>
        <w:rPr>
          <w:color w:val="000000"/>
          <w:sz w:val="24"/>
          <w:szCs w:val="24"/>
        </w:rPr>
        <w:t>քառ</w:t>
      </w:r>
      <w:r>
        <w:rPr>
          <w:color w:val="000000"/>
          <w:sz w:val="24"/>
          <w:szCs w:val="24"/>
          <w:lang w:val="af-ZA"/>
        </w:rPr>
        <w:t>.</w:t>
      </w:r>
      <w:proofErr w:type="gramEnd"/>
      <w:r>
        <w:rPr>
          <w:color w:val="000000"/>
          <w:sz w:val="24"/>
          <w:szCs w:val="24"/>
          <w:lang w:val="hy-AM"/>
        </w:rPr>
        <w:t xml:space="preserve"> մետր մակերեսով </w:t>
      </w:r>
      <w:r>
        <w:rPr>
          <w:color w:val="000000"/>
          <w:sz w:val="24"/>
          <w:szCs w:val="24"/>
        </w:rPr>
        <w:t xml:space="preserve">շենք շինություններով և </w:t>
      </w:r>
      <w:r>
        <w:rPr>
          <w:color w:val="000000"/>
          <w:sz w:val="24"/>
          <w:szCs w:val="24"/>
          <w:lang w:val="af-ZA"/>
        </w:rPr>
        <w:t xml:space="preserve">դրանց </w:t>
      </w:r>
      <w:r>
        <w:rPr>
          <w:color w:val="000000"/>
          <w:sz w:val="24"/>
          <w:szCs w:val="24"/>
        </w:rPr>
        <w:t>օգտագործման</w:t>
      </w:r>
      <w:r>
        <w:rPr>
          <w:color w:val="000000"/>
          <w:sz w:val="24"/>
          <w:szCs w:val="24"/>
          <w:lang w:val="af-ZA"/>
        </w:rPr>
        <w:t xml:space="preserve"> </w:t>
      </w:r>
      <w:r>
        <w:rPr>
          <w:color w:val="000000"/>
          <w:sz w:val="24"/>
          <w:szCs w:val="24"/>
        </w:rPr>
        <w:t>ու</w:t>
      </w:r>
      <w:r>
        <w:rPr>
          <w:color w:val="000000"/>
          <w:sz w:val="24"/>
          <w:szCs w:val="24"/>
          <w:lang w:val="af-ZA"/>
        </w:rPr>
        <w:t xml:space="preserve"> </w:t>
      </w:r>
      <w:r>
        <w:rPr>
          <w:color w:val="000000"/>
          <w:sz w:val="24"/>
          <w:szCs w:val="24"/>
        </w:rPr>
        <w:t>սպասարկման</w:t>
      </w:r>
      <w:r>
        <w:rPr>
          <w:color w:val="000000"/>
          <w:sz w:val="24"/>
          <w:szCs w:val="24"/>
          <w:lang w:val="af-ZA"/>
        </w:rPr>
        <w:t xml:space="preserve"> </w:t>
      </w:r>
      <w:r>
        <w:rPr>
          <w:color w:val="000000"/>
          <w:sz w:val="24"/>
          <w:szCs w:val="24"/>
        </w:rPr>
        <w:t>համար</w:t>
      </w:r>
      <w:r>
        <w:rPr>
          <w:color w:val="000000"/>
          <w:sz w:val="24"/>
          <w:szCs w:val="24"/>
          <w:lang w:val="af-ZA"/>
        </w:rPr>
        <w:t xml:space="preserve"> անհրաժեշտ </w:t>
      </w:r>
      <w:r>
        <w:rPr>
          <w:bCs/>
          <w:color w:val="000000"/>
          <w:sz w:val="24"/>
          <w:szCs w:val="24"/>
        </w:rPr>
        <w:t>2.766 հեկտար մակերեսով</w:t>
      </w:r>
      <w:r>
        <w:rPr>
          <w:color w:val="000000"/>
          <w:sz w:val="24"/>
          <w:szCs w:val="24"/>
          <w:lang w:val="af-ZA"/>
        </w:rPr>
        <w:t xml:space="preserve"> հողամասով</w:t>
      </w:r>
      <w:r>
        <w:rPr>
          <w:color w:val="000000"/>
          <w:sz w:val="24"/>
          <w:szCs w:val="24"/>
        </w:rPr>
        <w:t xml:space="preserve"> (անշարժ գույքի նկատմամբ իրավունքների պետական գրանցման վկայական N28032014-01-0259) (այսուհետ՝ Գույք) վճարել Ընկերության կողմից տեղաբաշխված՝ պետությանը պատկանող համապատասխան թվով բաժնետոմսերի՝ Հայաստանի Հանրապետության օրենսդրությամբ սահմանված կարգով ձեռքբերման դիմաց:</w:t>
      </w:r>
    </w:p>
    <w:p w:rsidR="00BA77E9" w:rsidRDefault="00BA77E9" w:rsidP="00BA77E9">
      <w:pPr>
        <w:pStyle w:val="NormalWeb"/>
        <w:ind w:left="-630" w:right="-180" w:firstLine="90"/>
        <w:jc w:val="both"/>
        <w:rPr>
          <w:rFonts w:eastAsia="Times New Roman" w:cs="Sylfaen"/>
          <w:color w:val="000000"/>
          <w:sz w:val="24"/>
          <w:szCs w:val="24"/>
          <w:lang w:eastAsia="ru-RU"/>
        </w:rPr>
      </w:pPr>
      <w:r>
        <w:rPr>
          <w:color w:val="000000"/>
          <w:sz w:val="24"/>
          <w:szCs w:val="24"/>
        </w:rPr>
        <w:t xml:space="preserve">       2. Ընկերության կողմից ձեռք բերված բաժնետոմսերի մարման միջոցով՝ Հայաստանի Հանրապետության օրենսդրությամբ սահմանված կարգով՝ համապատասխան չափով նվազեցնել Ընկերության կանոնադրական կապիտալը:</w:t>
      </w:r>
    </w:p>
    <w:p w:rsidR="00BA77E9" w:rsidRDefault="00BA77E9" w:rsidP="00BA77E9">
      <w:pPr>
        <w:pStyle w:val="NormalWeb"/>
        <w:ind w:left="-630" w:right="-180" w:firstLine="90"/>
        <w:jc w:val="both"/>
        <w:rPr>
          <w:color w:val="000000"/>
          <w:sz w:val="24"/>
          <w:szCs w:val="24"/>
        </w:rPr>
      </w:pPr>
      <w:r>
        <w:rPr>
          <w:rFonts w:eastAsia="Times New Roman" w:cs="Sylfaen"/>
          <w:color w:val="000000"/>
          <w:sz w:val="24"/>
          <w:szCs w:val="24"/>
          <w:lang w:eastAsia="ru-RU"/>
        </w:rPr>
        <w:t xml:space="preserve">       3. Սույն որոշման 1-ին կետի համաձայն գույքի առանձնացման ժամանակ հաշվարկվող ավելացված արժեքի հարկը վճարել &lt;&lt;Հայաստանի Հանրապետության 2017 թվականի պետական բյուջեի մասին&gt;&gt; </w:t>
      </w:r>
      <w:r>
        <w:rPr>
          <w:color w:val="000000"/>
          <w:sz w:val="24"/>
          <w:szCs w:val="24"/>
        </w:rPr>
        <w:t xml:space="preserve">Հայաստանի Հանրապետության օրենքի 9-րդ հոդվածի 9-րդ մասով սահմանված կարգով: </w:t>
      </w:r>
    </w:p>
    <w:p w:rsidR="00BA77E9" w:rsidRDefault="00BA77E9" w:rsidP="00BA77E9">
      <w:pPr>
        <w:pStyle w:val="NormalWeb"/>
        <w:ind w:left="-630" w:right="-180" w:firstLine="90"/>
        <w:jc w:val="both"/>
        <w:rPr>
          <w:sz w:val="24"/>
          <w:szCs w:val="24"/>
          <w:lang w:val="af-ZA"/>
        </w:rPr>
      </w:pPr>
      <w:r>
        <w:rPr>
          <w:color w:val="000000"/>
          <w:sz w:val="24"/>
          <w:szCs w:val="24"/>
        </w:rPr>
        <w:t xml:space="preserve">      </w:t>
      </w:r>
      <w:r>
        <w:rPr>
          <w:rFonts w:eastAsia="Times New Roman" w:cs="Sylfaen"/>
          <w:sz w:val="24"/>
          <w:szCs w:val="24"/>
          <w:lang w:val="af-ZA" w:eastAsia="ru-RU"/>
        </w:rPr>
        <w:t>4. Թույլատրել Հայաստանի Հանրապետության կառավարությանն առընթեր պե</w:t>
      </w:r>
      <w:r>
        <w:rPr>
          <w:rFonts w:eastAsia="Times New Roman" w:cs="Sylfaen"/>
          <w:sz w:val="24"/>
          <w:szCs w:val="24"/>
          <w:lang w:val="af-ZA" w:eastAsia="ru-RU"/>
        </w:rPr>
        <w:softHyphen/>
        <w:t>տա</w:t>
      </w:r>
      <w:r>
        <w:rPr>
          <w:rFonts w:eastAsia="Times New Roman" w:cs="Sylfaen"/>
          <w:sz w:val="24"/>
          <w:szCs w:val="24"/>
          <w:lang w:val="af-ZA" w:eastAsia="ru-RU"/>
        </w:rPr>
        <w:softHyphen/>
        <w:t xml:space="preserve">կան գույքի կառավարման վարչությանը՝ սույն որոշման 1-ին կետում նշված Գույքն </w:t>
      </w:r>
      <w:r>
        <w:rPr>
          <w:sz w:val="24"/>
          <w:szCs w:val="24"/>
          <w:lang w:val="af-ZA"/>
        </w:rPr>
        <w:t>ուղղակի վաճառքի ձևով օտարել &lt;&lt;Հին Նորք&gt;&gt; բիզնես կենտրոն&gt;&gt; փակ բաժնետիրական ընկերությանը (այսուհետ՝ Գնորդ) (գտնվելու վայրը՝ ք. Երևան, Գ. Հովսեփյան փողոց թիվ 20):</w:t>
      </w:r>
    </w:p>
    <w:p w:rsidR="00BA77E9" w:rsidRDefault="00BA77E9" w:rsidP="00BA77E9">
      <w:pPr>
        <w:pStyle w:val="NormalWeb"/>
        <w:ind w:left="-630" w:right="-180" w:firstLine="90"/>
        <w:jc w:val="both"/>
        <w:rPr>
          <w:sz w:val="24"/>
          <w:szCs w:val="24"/>
          <w:lang w:val="af-ZA"/>
        </w:rPr>
      </w:pPr>
      <w:r>
        <w:rPr>
          <w:sz w:val="24"/>
          <w:szCs w:val="24"/>
          <w:lang w:val="af-ZA"/>
        </w:rPr>
        <w:t xml:space="preserve">      5. Սահմանել.</w:t>
      </w:r>
    </w:p>
    <w:p w:rsidR="00BA77E9" w:rsidRDefault="00BA77E9" w:rsidP="00BA77E9">
      <w:pPr>
        <w:pStyle w:val="NormalWeb"/>
        <w:ind w:left="-630" w:right="-180" w:firstLine="90"/>
        <w:jc w:val="both"/>
        <w:rPr>
          <w:rFonts w:cs="Sylfaen"/>
          <w:sz w:val="24"/>
          <w:szCs w:val="24"/>
          <w:lang w:val="af-ZA"/>
        </w:rPr>
      </w:pPr>
      <w:r>
        <w:rPr>
          <w:sz w:val="24"/>
          <w:szCs w:val="24"/>
          <w:lang w:val="af-ZA"/>
        </w:rPr>
        <w:t xml:space="preserve">      1) </w:t>
      </w:r>
      <w:r>
        <w:rPr>
          <w:rFonts w:cs="Sylfaen"/>
          <w:sz w:val="24"/>
          <w:szCs w:val="24"/>
          <w:lang w:val="af-ZA"/>
        </w:rPr>
        <w:t>Հայաստանի Հանրապետության կառավարության 1998 թվականի մարտի 27-ի N209 որոշմամբ սահմանված կարգով 2017 թվականի նոյեմբերի 20-ի դրությամբ գույքի գնահատված արժեքը</w:t>
      </w:r>
      <w:r>
        <w:rPr>
          <w:rFonts w:cs="Sylfaen"/>
          <w:sz w:val="24"/>
          <w:szCs w:val="24"/>
          <w:lang w:val="af-ZA" w:eastAsia="ru-RU"/>
        </w:rPr>
        <w:t>՝ 868 329 840 ՀՀ դրամ</w:t>
      </w:r>
      <w:r>
        <w:rPr>
          <w:rFonts w:cs="Sylfaen"/>
          <w:sz w:val="24"/>
          <w:szCs w:val="24"/>
          <w:lang w:val="af-ZA"/>
        </w:rPr>
        <w:t>,</w:t>
      </w:r>
    </w:p>
    <w:p w:rsidR="00BA77E9" w:rsidRDefault="00BA77E9" w:rsidP="00BA77E9">
      <w:pPr>
        <w:pStyle w:val="NormalWeb"/>
        <w:ind w:left="-630" w:right="-180" w:firstLine="90"/>
        <w:jc w:val="both"/>
        <w:rPr>
          <w:rFonts w:cs="Sylfaen"/>
          <w:sz w:val="24"/>
          <w:szCs w:val="24"/>
          <w:lang w:val="af-ZA" w:eastAsia="ru-RU"/>
        </w:rPr>
      </w:pPr>
      <w:r>
        <w:rPr>
          <w:rFonts w:cs="Sylfaen"/>
          <w:sz w:val="24"/>
          <w:szCs w:val="24"/>
          <w:lang w:val="af-ZA"/>
        </w:rPr>
        <w:t xml:space="preserve">      </w:t>
      </w:r>
      <w:r>
        <w:rPr>
          <w:rFonts w:cs="Sylfaen"/>
          <w:sz w:val="24"/>
          <w:szCs w:val="24"/>
          <w:lang w:val="af-ZA" w:eastAsia="ru-RU"/>
        </w:rPr>
        <w:t xml:space="preserve">2) ուղղակի վաճառքի ձևով օտարման ենթակա գույքի վաճառքի գինը </w:t>
      </w:r>
      <w:r>
        <w:rPr>
          <w:rFonts w:cs="Sylfaen"/>
          <w:sz w:val="24"/>
          <w:szCs w:val="24"/>
          <w:lang w:val="af-ZA"/>
        </w:rPr>
        <w:t>գնահատված արժեքի 100 տոկոսի չափով`</w:t>
      </w:r>
      <w:r>
        <w:rPr>
          <w:rFonts w:cs="Sylfaen"/>
          <w:sz w:val="24"/>
          <w:szCs w:val="24"/>
          <w:lang w:val="af-ZA" w:eastAsia="ru-RU"/>
        </w:rPr>
        <w:t xml:space="preserve"> 868 329 840 ՀՀ դրամ, </w:t>
      </w:r>
    </w:p>
    <w:p w:rsidR="00BA77E9" w:rsidRDefault="00BA77E9" w:rsidP="00BA77E9">
      <w:pPr>
        <w:pStyle w:val="NormalWeb"/>
        <w:ind w:left="-630" w:right="-180" w:firstLine="90"/>
        <w:jc w:val="both"/>
        <w:rPr>
          <w:rFonts w:eastAsia="Times New Roman" w:cs="Sylfaen"/>
          <w:color w:val="000000"/>
          <w:sz w:val="24"/>
          <w:szCs w:val="24"/>
          <w:lang w:eastAsia="ru-RU"/>
        </w:rPr>
      </w:pPr>
      <w:r>
        <w:rPr>
          <w:rFonts w:cs="Sylfaen"/>
          <w:sz w:val="24"/>
          <w:szCs w:val="24"/>
          <w:lang w:val="af-ZA" w:eastAsia="ru-RU"/>
        </w:rPr>
        <w:lastRenderedPageBreak/>
        <w:t xml:space="preserve">      </w:t>
      </w:r>
      <w:r>
        <w:rPr>
          <w:sz w:val="24"/>
          <w:szCs w:val="24"/>
          <w:lang w:val="af-ZA"/>
        </w:rPr>
        <w:t xml:space="preserve">3) Գնորդը պարտավոր է նաև վճարել գույքի զբաղեցրած, օգտագործման ու սպասարկման համար անհրաժեշտ 2.766 հեկտար մակերեսով հողամասի կադաստրային արժեքը՝ 455 726 160  ՀՀ դրամ: </w:t>
      </w:r>
    </w:p>
    <w:p w:rsidR="00BA77E9" w:rsidRDefault="00BA77E9" w:rsidP="00BA77E9">
      <w:pPr>
        <w:pStyle w:val="NormalWeb"/>
        <w:spacing w:after="0"/>
        <w:ind w:left="-630" w:right="-180" w:firstLine="90"/>
        <w:jc w:val="both"/>
        <w:rPr>
          <w:color w:val="000000"/>
          <w:sz w:val="24"/>
          <w:szCs w:val="24"/>
        </w:rPr>
      </w:pPr>
      <w:r>
        <w:rPr>
          <w:rFonts w:eastAsia="Times New Roman" w:cs="Sylfaen"/>
          <w:color w:val="FF0000"/>
          <w:sz w:val="24"/>
          <w:szCs w:val="24"/>
          <w:lang w:val="af-ZA" w:eastAsia="ru-RU"/>
        </w:rPr>
        <w:t xml:space="preserve">       </w:t>
      </w:r>
      <w:r>
        <w:rPr>
          <w:rFonts w:eastAsia="Times New Roman" w:cs="Sylfaen"/>
          <w:color w:val="000000"/>
          <w:sz w:val="24"/>
          <w:szCs w:val="24"/>
          <w:lang w:val="af-ZA" w:eastAsia="ru-RU"/>
        </w:rPr>
        <w:t xml:space="preserve">6. Հայաստանի Հանրապետության կառավարությանն առընթեր պետական գույքի </w:t>
      </w:r>
      <w:r>
        <w:rPr>
          <w:color w:val="000000"/>
          <w:sz w:val="24"/>
          <w:szCs w:val="24"/>
        </w:rPr>
        <w:t xml:space="preserve">կառավարման վարչության պետին` </w:t>
      </w:r>
      <w:r>
        <w:rPr>
          <w:color w:val="000000"/>
          <w:sz w:val="24"/>
          <w:szCs w:val="24"/>
          <w:lang w:val="af-ZA"/>
        </w:rPr>
        <w:t xml:space="preserve">գնորդի կողմից գույքի վաճառքի գնի, ինչպես նաև հողամասի կադաստրային արժեքի և գույքի արժեքի որոշման համար նախատեսված </w:t>
      </w:r>
      <w:r>
        <w:rPr>
          <w:color w:val="000000"/>
          <w:sz w:val="24"/>
          <w:szCs w:val="24"/>
          <w:lang w:val="af-ZA"/>
        </w:rPr>
        <w:t xml:space="preserve">              </w:t>
      </w:r>
      <w:r>
        <w:rPr>
          <w:color w:val="000000"/>
          <w:sz w:val="24"/>
          <w:szCs w:val="24"/>
          <w:lang w:val="af-ZA"/>
        </w:rPr>
        <w:t>1 200 000 ՀՀ դրամ գումարի (ներառյալ ավելացված արժեքի հարկը</w:t>
      </w:r>
      <w:r>
        <w:rPr>
          <w:rFonts w:eastAsia="Times New Roman" w:cs="GHEA Grapalat"/>
          <w:color w:val="000000"/>
          <w:sz w:val="24"/>
          <w:szCs w:val="24"/>
          <w:lang w:val="hy-AM" w:eastAsia="ru-RU"/>
        </w:rPr>
        <w:t xml:space="preserve">) վճարումից հետո՝ մեկամսյա ժամկետում </w:t>
      </w:r>
      <w:r>
        <w:rPr>
          <w:rFonts w:eastAsia="Times New Roman" w:cs="GHEA Grapalat"/>
          <w:color w:val="000000"/>
          <w:sz w:val="24"/>
          <w:szCs w:val="24"/>
          <w:lang w:eastAsia="ru-RU"/>
        </w:rPr>
        <w:t>Գ</w:t>
      </w:r>
      <w:r>
        <w:rPr>
          <w:rFonts w:eastAsia="Times New Roman" w:cs="GHEA Grapalat"/>
          <w:color w:val="000000"/>
          <w:sz w:val="24"/>
          <w:szCs w:val="24"/>
          <w:lang w:val="hy-AM" w:eastAsia="ru-RU"/>
        </w:rPr>
        <w:t>նորդի հետ կնքել առուվաճառքի</w:t>
      </w:r>
      <w:r>
        <w:rPr>
          <w:rFonts w:eastAsia="Times New Roman"/>
          <w:color w:val="000000"/>
          <w:sz w:val="24"/>
          <w:szCs w:val="24"/>
          <w:lang w:val="af-ZA" w:eastAsia="ru-RU"/>
        </w:rPr>
        <w:t xml:space="preserve"> </w:t>
      </w:r>
      <w:r>
        <w:rPr>
          <w:rFonts w:eastAsia="Times New Roman"/>
          <w:color w:val="000000"/>
          <w:sz w:val="24"/>
          <w:szCs w:val="24"/>
          <w:lang w:eastAsia="ru-RU"/>
        </w:rPr>
        <w:t>պայմանագիր</w:t>
      </w:r>
      <w:r>
        <w:rPr>
          <w:rFonts w:eastAsia="Times New Roman"/>
          <w:color w:val="000000"/>
          <w:sz w:val="24"/>
          <w:szCs w:val="24"/>
          <w:lang w:val="af-ZA" w:eastAsia="ru-RU"/>
        </w:rPr>
        <w:t xml:space="preserve">, </w:t>
      </w:r>
      <w:r>
        <w:rPr>
          <w:rFonts w:eastAsia="Times New Roman"/>
          <w:color w:val="000000"/>
          <w:sz w:val="24"/>
          <w:szCs w:val="24"/>
          <w:lang w:eastAsia="ru-RU"/>
        </w:rPr>
        <w:t>դրանում</w:t>
      </w:r>
      <w:r>
        <w:rPr>
          <w:rFonts w:eastAsia="Times New Roman"/>
          <w:color w:val="000000"/>
          <w:sz w:val="24"/>
          <w:szCs w:val="24"/>
          <w:lang w:val="af-ZA" w:eastAsia="ru-RU"/>
        </w:rPr>
        <w:t xml:space="preserve"> </w:t>
      </w:r>
      <w:r>
        <w:rPr>
          <w:rFonts w:eastAsia="Times New Roman"/>
          <w:color w:val="000000"/>
          <w:sz w:val="24"/>
          <w:szCs w:val="24"/>
          <w:lang w:eastAsia="ru-RU"/>
        </w:rPr>
        <w:t>նախատեսելով, որ</w:t>
      </w:r>
      <w:r>
        <w:rPr>
          <w:rFonts w:eastAsia="Times New Roman"/>
          <w:color w:val="000000"/>
          <w:sz w:val="24"/>
          <w:szCs w:val="24"/>
        </w:rPr>
        <w:t xml:space="preserve"> վերջինս</w:t>
      </w:r>
      <w:r>
        <w:rPr>
          <w:rFonts w:eastAsia="Times New Roman"/>
          <w:color w:val="000000"/>
          <w:sz w:val="24"/>
          <w:szCs w:val="24"/>
          <w:lang w:val="af-ZA"/>
        </w:rPr>
        <w:t xml:space="preserve"> </w:t>
      </w:r>
      <w:r>
        <w:rPr>
          <w:rFonts w:eastAsia="Times New Roman"/>
          <w:color w:val="000000"/>
          <w:sz w:val="24"/>
          <w:szCs w:val="24"/>
        </w:rPr>
        <w:t>պարտավորվում</w:t>
      </w:r>
      <w:r>
        <w:rPr>
          <w:rFonts w:eastAsia="Times New Roman"/>
          <w:color w:val="000000"/>
          <w:sz w:val="24"/>
          <w:szCs w:val="24"/>
          <w:lang w:val="af-ZA"/>
        </w:rPr>
        <w:t xml:space="preserve"> </w:t>
      </w:r>
      <w:r>
        <w:rPr>
          <w:rFonts w:eastAsia="Times New Roman"/>
          <w:color w:val="000000"/>
          <w:sz w:val="24"/>
          <w:szCs w:val="24"/>
        </w:rPr>
        <w:t>է՝</w:t>
      </w:r>
    </w:p>
    <w:p w:rsidR="00BA77E9" w:rsidRDefault="00BA77E9" w:rsidP="00BA77E9">
      <w:pPr>
        <w:pStyle w:val="NormalWeb"/>
        <w:spacing w:after="0"/>
        <w:ind w:left="-630" w:right="-180" w:firstLine="90"/>
        <w:jc w:val="both"/>
        <w:rPr>
          <w:rFonts w:eastAsia="Times New Roman" w:cs="Sylfaen"/>
          <w:color w:val="000000"/>
          <w:sz w:val="24"/>
          <w:szCs w:val="24"/>
          <w:lang w:val="af-ZA" w:eastAsia="ru-RU"/>
        </w:rPr>
      </w:pPr>
      <w:r>
        <w:rPr>
          <w:rFonts w:eastAsia="Times New Roman" w:cs="Sylfaen"/>
          <w:color w:val="000000"/>
          <w:sz w:val="24"/>
          <w:szCs w:val="24"/>
          <w:lang w:val="af-ZA" w:eastAsia="ru-RU"/>
        </w:rPr>
        <w:t xml:space="preserve">     1</w:t>
      </w:r>
      <w:r>
        <w:rPr>
          <w:rFonts w:eastAsia="Times New Roman"/>
          <w:color w:val="000000"/>
          <w:sz w:val="24"/>
          <w:szCs w:val="24"/>
        </w:rPr>
        <w:t xml:space="preserve">) </w:t>
      </w:r>
      <w:r>
        <w:rPr>
          <w:rFonts w:eastAsia="Times New Roman" w:cs="Sylfaen"/>
          <w:color w:val="000000"/>
          <w:sz w:val="24"/>
          <w:szCs w:val="24"/>
          <w:lang w:val="af-ZA" w:eastAsia="ru-RU"/>
        </w:rPr>
        <w:t xml:space="preserve">պայմանագրի կնքումից հետո 3 տարվա ընթացքում </w:t>
      </w:r>
      <w:r>
        <w:rPr>
          <w:rFonts w:eastAsia="Times New Roman"/>
          <w:color w:val="000000"/>
          <w:sz w:val="24"/>
          <w:szCs w:val="24"/>
        </w:rPr>
        <w:t>&lt;&lt;Հին Նորք&gt;&gt; բիզնես կենտրոն&gt;&gt; փակ բաժնետիրական ընկերության</w:t>
      </w:r>
      <w:r>
        <w:rPr>
          <w:rFonts w:eastAsia="Times New Roman" w:cs="Sylfaen"/>
          <w:color w:val="000000"/>
          <w:sz w:val="24"/>
          <w:szCs w:val="24"/>
          <w:lang w:val="af-ZA" w:eastAsia="ru-RU"/>
        </w:rPr>
        <w:t xml:space="preserve"> հիմնադիրների մասով փոխկապակցված &lt;&lt;Սոֆթ Կոնստրակտ&gt;&gt; սահմանափակ պատասխանատվությամբ ընկերության </w:t>
      </w:r>
      <w:r>
        <w:rPr>
          <w:rFonts w:eastAsia="Times New Roman"/>
          <w:color w:val="000000"/>
          <w:sz w:val="24"/>
          <w:szCs w:val="24"/>
        </w:rPr>
        <w:t>(գտնվելու վայրը և իրավաբանական հասցեն՝ ք. Երևան, Գետառի 4/17)</w:t>
      </w:r>
      <w:r>
        <w:rPr>
          <w:rFonts w:eastAsia="Times New Roman" w:cs="Sylfaen"/>
          <w:color w:val="000000"/>
          <w:sz w:val="24"/>
          <w:szCs w:val="24"/>
          <w:lang w:val="af-ZA" w:eastAsia="ru-RU"/>
        </w:rPr>
        <w:t xml:space="preserve"> հետ համատեղ բազմաֆունկցիոնալ բիզնես կենտրոն կառուցելու նպատակով իրականացնել 3 000 000 ԱՄՆ դոլարին համարժեք դրամի ներդրում </w:t>
      </w:r>
      <w:r>
        <w:rPr>
          <w:rFonts w:eastAsia="Times New Roman"/>
          <w:color w:val="000000"/>
          <w:sz w:val="24"/>
          <w:szCs w:val="24"/>
        </w:rPr>
        <w:t>(հաշվարկված ներդրումների կատարման ժամանակահատվածի համար՝ Հայաստանի Հանրապետության կենտրոնական բանկի կողմից սահմանված փոխարժեքի չափով)</w:t>
      </w:r>
      <w:r>
        <w:rPr>
          <w:rFonts w:eastAsia="Times New Roman" w:cs="Sylfaen"/>
          <w:color w:val="000000"/>
          <w:sz w:val="24"/>
          <w:szCs w:val="24"/>
          <w:lang w:val="af-ZA" w:eastAsia="ru-RU"/>
        </w:rPr>
        <w:t xml:space="preserve"> և ստեղծել 1000 աշխատատեղ,</w:t>
      </w:r>
    </w:p>
    <w:p w:rsidR="00BA77E9" w:rsidRDefault="00BA77E9" w:rsidP="00BA77E9">
      <w:pPr>
        <w:pStyle w:val="NormalWeb"/>
        <w:spacing w:after="0"/>
        <w:ind w:left="-630" w:right="-180" w:firstLine="90"/>
        <w:jc w:val="both"/>
        <w:rPr>
          <w:rFonts w:eastAsia="Times New Roman" w:cs="Sylfaen"/>
          <w:color w:val="000000"/>
          <w:sz w:val="24"/>
          <w:szCs w:val="24"/>
          <w:lang w:val="af-ZA" w:eastAsia="ru-RU"/>
        </w:rPr>
      </w:pPr>
      <w:r>
        <w:rPr>
          <w:rFonts w:eastAsia="Times New Roman"/>
          <w:color w:val="000000"/>
          <w:sz w:val="24"/>
          <w:szCs w:val="24"/>
        </w:rPr>
        <w:t xml:space="preserve">    </w:t>
      </w:r>
      <w:r>
        <w:rPr>
          <w:rFonts w:eastAsia="Times New Roman" w:cs="Sylfaen"/>
          <w:color w:val="000000"/>
          <w:sz w:val="24"/>
          <w:szCs w:val="24"/>
          <w:lang w:val="af-ZA" w:eastAsia="ru-RU"/>
        </w:rPr>
        <w:t xml:space="preserve"> 2</w:t>
      </w:r>
      <w:r>
        <w:rPr>
          <w:rFonts w:eastAsia="Times New Roman"/>
          <w:color w:val="000000"/>
          <w:sz w:val="24"/>
          <w:szCs w:val="24"/>
        </w:rPr>
        <w:t>) իր միջոցների հաշվին վճարել</w:t>
      </w:r>
      <w:r>
        <w:rPr>
          <w:rFonts w:eastAsia="Times New Roman"/>
          <w:color w:val="000000"/>
          <w:sz w:val="24"/>
          <w:szCs w:val="24"/>
          <w:lang w:val="af-ZA"/>
        </w:rPr>
        <w:t xml:space="preserve"> </w:t>
      </w:r>
      <w:r>
        <w:rPr>
          <w:rFonts w:eastAsia="Times New Roman"/>
          <w:color w:val="000000"/>
          <w:sz w:val="24"/>
          <w:szCs w:val="24"/>
        </w:rPr>
        <w:t>գույքային</w:t>
      </w:r>
      <w:r>
        <w:rPr>
          <w:rFonts w:eastAsia="Times New Roman"/>
          <w:color w:val="000000"/>
          <w:sz w:val="24"/>
          <w:szCs w:val="24"/>
          <w:lang w:val="af-ZA"/>
        </w:rPr>
        <w:t xml:space="preserve"> </w:t>
      </w:r>
      <w:r>
        <w:rPr>
          <w:rFonts w:eastAsia="Times New Roman"/>
          <w:color w:val="000000"/>
          <w:sz w:val="24"/>
          <w:szCs w:val="24"/>
        </w:rPr>
        <w:t>իրավունքների</w:t>
      </w:r>
      <w:r>
        <w:rPr>
          <w:rFonts w:eastAsia="Times New Roman"/>
          <w:color w:val="000000"/>
          <w:sz w:val="24"/>
          <w:szCs w:val="24"/>
          <w:lang w:val="af-ZA"/>
        </w:rPr>
        <w:t xml:space="preserve"> </w:t>
      </w:r>
      <w:r>
        <w:rPr>
          <w:rFonts w:eastAsia="Times New Roman"/>
          <w:color w:val="000000"/>
          <w:sz w:val="24"/>
          <w:szCs w:val="24"/>
        </w:rPr>
        <w:t>պետական</w:t>
      </w:r>
      <w:r>
        <w:rPr>
          <w:rFonts w:eastAsia="Times New Roman"/>
          <w:color w:val="000000"/>
          <w:sz w:val="24"/>
          <w:szCs w:val="24"/>
          <w:lang w:val="af-ZA"/>
        </w:rPr>
        <w:t xml:space="preserve"> </w:t>
      </w:r>
      <w:r>
        <w:rPr>
          <w:rFonts w:eastAsia="Times New Roman"/>
          <w:color w:val="000000"/>
          <w:sz w:val="24"/>
          <w:szCs w:val="24"/>
        </w:rPr>
        <w:t>գրանցման և նոտարական վավերացման</w:t>
      </w:r>
      <w:r>
        <w:rPr>
          <w:rFonts w:eastAsia="Times New Roman"/>
          <w:color w:val="000000"/>
          <w:sz w:val="24"/>
          <w:szCs w:val="24"/>
          <w:lang w:val="af-ZA"/>
        </w:rPr>
        <w:t xml:space="preserve"> </w:t>
      </w:r>
      <w:r>
        <w:rPr>
          <w:rFonts w:eastAsia="Times New Roman"/>
          <w:color w:val="000000"/>
          <w:sz w:val="24"/>
          <w:szCs w:val="24"/>
        </w:rPr>
        <w:t>համար</w:t>
      </w:r>
      <w:r>
        <w:rPr>
          <w:rFonts w:eastAsia="Times New Roman"/>
          <w:color w:val="000000"/>
          <w:sz w:val="24"/>
          <w:szCs w:val="24"/>
          <w:lang w:val="af-ZA"/>
        </w:rPr>
        <w:t xml:space="preserve"> </w:t>
      </w:r>
      <w:r>
        <w:rPr>
          <w:rFonts w:eastAsia="Times New Roman"/>
          <w:color w:val="000000"/>
          <w:sz w:val="24"/>
          <w:szCs w:val="24"/>
        </w:rPr>
        <w:t>օրենքով</w:t>
      </w:r>
      <w:r>
        <w:rPr>
          <w:rFonts w:eastAsia="Times New Roman"/>
          <w:color w:val="000000"/>
          <w:sz w:val="24"/>
          <w:szCs w:val="24"/>
          <w:lang w:val="af-ZA"/>
        </w:rPr>
        <w:t xml:space="preserve"> </w:t>
      </w:r>
      <w:r>
        <w:rPr>
          <w:rFonts w:eastAsia="Times New Roman"/>
          <w:color w:val="000000"/>
          <w:sz w:val="24"/>
          <w:szCs w:val="24"/>
        </w:rPr>
        <w:t>սահմանված</w:t>
      </w:r>
      <w:r>
        <w:rPr>
          <w:rFonts w:eastAsia="Times New Roman"/>
          <w:color w:val="000000"/>
          <w:sz w:val="24"/>
          <w:szCs w:val="24"/>
          <w:lang w:val="af-ZA"/>
        </w:rPr>
        <w:t xml:space="preserve"> </w:t>
      </w:r>
      <w:r>
        <w:rPr>
          <w:rFonts w:eastAsia="Times New Roman"/>
          <w:color w:val="000000"/>
          <w:sz w:val="24"/>
          <w:szCs w:val="24"/>
        </w:rPr>
        <w:t>գումարներն</w:t>
      </w:r>
      <w:r>
        <w:rPr>
          <w:rFonts w:eastAsia="Times New Roman"/>
          <w:color w:val="000000"/>
          <w:sz w:val="24"/>
          <w:szCs w:val="24"/>
          <w:lang w:val="af-ZA"/>
        </w:rPr>
        <w:t xml:space="preserve"> </w:t>
      </w:r>
      <w:r>
        <w:rPr>
          <w:rFonts w:eastAsia="Times New Roman"/>
          <w:color w:val="000000"/>
          <w:sz w:val="24"/>
          <w:szCs w:val="24"/>
        </w:rPr>
        <w:t>ու</w:t>
      </w:r>
      <w:r>
        <w:rPr>
          <w:rFonts w:eastAsia="Times New Roman"/>
          <w:color w:val="000000"/>
          <w:sz w:val="24"/>
          <w:szCs w:val="24"/>
          <w:lang w:val="af-ZA"/>
        </w:rPr>
        <w:t xml:space="preserve"> </w:t>
      </w:r>
      <w:r>
        <w:rPr>
          <w:rFonts w:eastAsia="Times New Roman"/>
          <w:color w:val="000000"/>
          <w:sz w:val="24"/>
          <w:szCs w:val="24"/>
        </w:rPr>
        <w:t>տուրքերը</w:t>
      </w:r>
      <w:r>
        <w:rPr>
          <w:rFonts w:eastAsia="Times New Roman"/>
          <w:color w:val="000000"/>
          <w:sz w:val="24"/>
          <w:szCs w:val="24"/>
          <w:lang w:val="af-ZA"/>
        </w:rPr>
        <w:t>:</w:t>
      </w:r>
    </w:p>
    <w:p w:rsidR="00BA77E9" w:rsidRDefault="00BA77E9" w:rsidP="00BA77E9">
      <w:pPr>
        <w:spacing w:line="276" w:lineRule="auto"/>
        <w:ind w:left="-630" w:right="-180" w:firstLine="90"/>
        <w:jc w:val="both"/>
        <w:rPr>
          <w:rFonts w:ascii="GHEA Grapalat" w:eastAsia="Calibri" w:hAnsi="GHEA Grapalat" w:cs="Times New Roman"/>
          <w:color w:val="000000"/>
          <w:lang w:val="af-ZA"/>
        </w:rPr>
      </w:pPr>
      <w:r>
        <w:rPr>
          <w:rFonts w:ascii="GHEA Grapalat" w:hAnsi="GHEA Grapalat"/>
          <w:color w:val="000000"/>
          <w:lang w:val="af-ZA"/>
        </w:rPr>
        <w:t xml:space="preserve">      7. Գ</w:t>
      </w:r>
      <w:r>
        <w:rPr>
          <w:rFonts w:ascii="GHEA Grapalat" w:hAnsi="GHEA Grapalat"/>
          <w:color w:val="000000"/>
        </w:rPr>
        <w:t>նորդը</w:t>
      </w:r>
      <w:r>
        <w:rPr>
          <w:rFonts w:ascii="GHEA Grapalat" w:hAnsi="GHEA Grapalat"/>
          <w:color w:val="000000"/>
          <w:lang w:val="af-ZA"/>
        </w:rPr>
        <w:t xml:space="preserve"> </w:t>
      </w:r>
      <w:r>
        <w:rPr>
          <w:rFonts w:ascii="GHEA Grapalat" w:hAnsi="GHEA Grapalat"/>
          <w:color w:val="000000"/>
        </w:rPr>
        <w:t>գույքի</w:t>
      </w:r>
      <w:r>
        <w:rPr>
          <w:rFonts w:ascii="GHEA Grapalat" w:hAnsi="GHEA Grapalat"/>
          <w:color w:val="000000"/>
          <w:lang w:val="af-ZA"/>
        </w:rPr>
        <w:t xml:space="preserve"> </w:t>
      </w:r>
      <w:r>
        <w:rPr>
          <w:rFonts w:ascii="GHEA Grapalat" w:hAnsi="GHEA Grapalat"/>
          <w:color w:val="000000"/>
        </w:rPr>
        <w:t>վաճառքի</w:t>
      </w:r>
      <w:r>
        <w:rPr>
          <w:rFonts w:ascii="GHEA Grapalat" w:hAnsi="GHEA Grapalat"/>
          <w:color w:val="000000"/>
          <w:lang w:val="af-ZA"/>
        </w:rPr>
        <w:t xml:space="preserve"> </w:t>
      </w:r>
      <w:r>
        <w:rPr>
          <w:rFonts w:ascii="GHEA Grapalat" w:hAnsi="GHEA Grapalat"/>
          <w:color w:val="000000"/>
        </w:rPr>
        <w:t>գ</w:t>
      </w:r>
      <w:r>
        <w:rPr>
          <w:rFonts w:ascii="GHEA Grapalat" w:hAnsi="GHEA Grapalat"/>
          <w:color w:val="000000"/>
          <w:lang w:val="en-US"/>
        </w:rPr>
        <w:t>ի</w:t>
      </w:r>
      <w:r>
        <w:rPr>
          <w:rFonts w:ascii="GHEA Grapalat" w:hAnsi="GHEA Grapalat"/>
          <w:color w:val="000000"/>
        </w:rPr>
        <w:t>ն</w:t>
      </w:r>
      <w:r>
        <w:rPr>
          <w:rFonts w:ascii="GHEA Grapalat" w:hAnsi="GHEA Grapalat"/>
          <w:color w:val="000000"/>
          <w:lang w:val="en-US"/>
        </w:rPr>
        <w:t>ը</w:t>
      </w:r>
      <w:r>
        <w:rPr>
          <w:rFonts w:ascii="GHEA Grapalat" w:hAnsi="GHEA Grapalat"/>
          <w:color w:val="000000"/>
          <w:lang w:val="af-ZA"/>
        </w:rPr>
        <w:t xml:space="preserve"> </w:t>
      </w:r>
      <w:r>
        <w:rPr>
          <w:rFonts w:ascii="GHEA Grapalat" w:hAnsi="GHEA Grapalat"/>
          <w:color w:val="000000"/>
        </w:rPr>
        <w:t>պարտավոր</w:t>
      </w:r>
      <w:r>
        <w:rPr>
          <w:rFonts w:ascii="GHEA Grapalat" w:hAnsi="GHEA Grapalat"/>
          <w:color w:val="000000"/>
          <w:lang w:val="af-ZA"/>
        </w:rPr>
        <w:t xml:space="preserve"> </w:t>
      </w:r>
      <w:r>
        <w:rPr>
          <w:rFonts w:ascii="GHEA Grapalat" w:hAnsi="GHEA Grapalat"/>
          <w:color w:val="000000"/>
        </w:rPr>
        <w:t>է</w:t>
      </w:r>
      <w:r>
        <w:rPr>
          <w:rFonts w:ascii="GHEA Grapalat" w:hAnsi="GHEA Grapalat"/>
          <w:color w:val="000000"/>
          <w:lang w:val="af-ZA"/>
        </w:rPr>
        <w:t xml:space="preserve"> վճարել </w:t>
      </w:r>
      <w:r>
        <w:rPr>
          <w:rFonts w:ascii="GHEA Grapalat" w:hAnsi="GHEA Grapalat"/>
          <w:color w:val="000000"/>
          <w:lang w:val="en-US"/>
        </w:rPr>
        <w:t>սույն</w:t>
      </w:r>
      <w:r>
        <w:rPr>
          <w:rFonts w:ascii="GHEA Grapalat" w:hAnsi="GHEA Grapalat"/>
          <w:color w:val="000000"/>
          <w:lang w:val="af-ZA"/>
        </w:rPr>
        <w:t xml:space="preserve"> </w:t>
      </w:r>
      <w:r>
        <w:rPr>
          <w:rFonts w:ascii="GHEA Grapalat" w:hAnsi="GHEA Grapalat"/>
          <w:color w:val="000000"/>
          <w:lang w:val="en-US"/>
        </w:rPr>
        <w:t>որոշումն</w:t>
      </w:r>
      <w:r>
        <w:rPr>
          <w:rFonts w:ascii="GHEA Grapalat" w:hAnsi="GHEA Grapalat"/>
          <w:color w:val="000000"/>
          <w:lang w:val="af-ZA"/>
        </w:rPr>
        <w:t xml:space="preserve"> </w:t>
      </w:r>
      <w:r>
        <w:rPr>
          <w:rFonts w:ascii="GHEA Grapalat" w:hAnsi="GHEA Grapalat"/>
          <w:color w:val="000000"/>
          <w:lang w:val="en-US"/>
        </w:rPr>
        <w:t>ուժի</w:t>
      </w:r>
      <w:r>
        <w:rPr>
          <w:rFonts w:ascii="GHEA Grapalat" w:hAnsi="GHEA Grapalat"/>
          <w:color w:val="000000"/>
          <w:lang w:val="af-ZA"/>
        </w:rPr>
        <w:t xml:space="preserve"> </w:t>
      </w:r>
      <w:r>
        <w:rPr>
          <w:rFonts w:ascii="GHEA Grapalat" w:hAnsi="GHEA Grapalat"/>
          <w:color w:val="000000"/>
          <w:lang w:val="en-US"/>
        </w:rPr>
        <w:t>մեջ</w:t>
      </w:r>
      <w:r>
        <w:rPr>
          <w:rFonts w:ascii="GHEA Grapalat" w:hAnsi="GHEA Grapalat"/>
          <w:color w:val="000000"/>
          <w:lang w:val="af-ZA"/>
        </w:rPr>
        <w:t xml:space="preserve"> </w:t>
      </w:r>
      <w:r>
        <w:rPr>
          <w:rFonts w:ascii="GHEA Grapalat" w:hAnsi="GHEA Grapalat"/>
          <w:color w:val="000000"/>
          <w:lang w:val="en-US"/>
        </w:rPr>
        <w:t>մտնելուց</w:t>
      </w:r>
      <w:r>
        <w:rPr>
          <w:rFonts w:ascii="GHEA Grapalat" w:hAnsi="GHEA Grapalat"/>
          <w:color w:val="000000"/>
          <w:lang w:val="af-ZA"/>
        </w:rPr>
        <w:t xml:space="preserve"> </w:t>
      </w:r>
      <w:r>
        <w:rPr>
          <w:rFonts w:ascii="GHEA Grapalat" w:hAnsi="GHEA Grapalat"/>
          <w:color w:val="000000"/>
          <w:lang w:val="en-US"/>
        </w:rPr>
        <w:t>հետո</w:t>
      </w:r>
      <w:r>
        <w:rPr>
          <w:rFonts w:ascii="GHEA Grapalat" w:hAnsi="GHEA Grapalat"/>
          <w:color w:val="000000"/>
          <w:lang w:val="af-ZA"/>
        </w:rPr>
        <w:t xml:space="preserve"> </w:t>
      </w:r>
      <w:r>
        <w:rPr>
          <w:rFonts w:ascii="GHEA Grapalat" w:hAnsi="GHEA Grapalat"/>
          <w:color w:val="000000"/>
          <w:lang w:val="en-US"/>
        </w:rPr>
        <w:t xml:space="preserve">15-օրյա </w:t>
      </w:r>
      <w:r>
        <w:rPr>
          <w:rFonts w:ascii="GHEA Grapalat" w:hAnsi="GHEA Grapalat"/>
          <w:color w:val="000000"/>
        </w:rPr>
        <w:t>ժամկետում</w:t>
      </w:r>
      <w:r>
        <w:rPr>
          <w:rFonts w:ascii="GHEA Grapalat" w:hAnsi="GHEA Grapalat"/>
          <w:color w:val="000000"/>
          <w:lang w:val="af-ZA"/>
        </w:rPr>
        <w:t xml:space="preserve"> </w:t>
      </w:r>
      <w:r>
        <w:rPr>
          <w:rFonts w:ascii="GHEA Grapalat" w:hAnsi="GHEA Grapalat"/>
          <w:color w:val="000000"/>
        </w:rPr>
        <w:t>Հայաստանի</w:t>
      </w:r>
      <w:r>
        <w:rPr>
          <w:rFonts w:ascii="GHEA Grapalat" w:hAnsi="GHEA Grapalat"/>
          <w:color w:val="000000"/>
          <w:lang w:val="af-ZA"/>
        </w:rPr>
        <w:t xml:space="preserve"> </w:t>
      </w:r>
      <w:r>
        <w:rPr>
          <w:rFonts w:ascii="GHEA Grapalat" w:hAnsi="GHEA Grapalat"/>
          <w:color w:val="000000"/>
        </w:rPr>
        <w:t>Հանրապետության</w:t>
      </w:r>
      <w:r>
        <w:rPr>
          <w:rFonts w:ascii="GHEA Grapalat" w:hAnsi="GHEA Grapalat"/>
          <w:color w:val="000000"/>
          <w:lang w:val="af-ZA"/>
        </w:rPr>
        <w:t xml:space="preserve"> </w:t>
      </w:r>
      <w:r>
        <w:rPr>
          <w:rFonts w:ascii="GHEA Grapalat" w:hAnsi="GHEA Grapalat"/>
          <w:color w:val="000000"/>
        </w:rPr>
        <w:t>արժույթով</w:t>
      </w:r>
      <w:r>
        <w:rPr>
          <w:rFonts w:ascii="GHEA Grapalat" w:hAnsi="GHEA Grapalat"/>
          <w:color w:val="000000"/>
          <w:lang w:val="en-US"/>
        </w:rPr>
        <w:t>՝</w:t>
      </w:r>
      <w:r>
        <w:rPr>
          <w:rFonts w:ascii="GHEA Grapalat" w:hAnsi="GHEA Grapalat"/>
          <w:color w:val="000000"/>
          <w:lang w:val="af-ZA"/>
        </w:rPr>
        <w:t xml:space="preserve"> 70 </w:t>
      </w:r>
      <w:r>
        <w:rPr>
          <w:rFonts w:ascii="GHEA Grapalat" w:hAnsi="GHEA Grapalat"/>
          <w:color w:val="000000"/>
        </w:rPr>
        <w:t>տոկոսն</w:t>
      </w:r>
      <w:r>
        <w:rPr>
          <w:rFonts w:ascii="GHEA Grapalat" w:hAnsi="GHEA Grapalat"/>
          <w:color w:val="000000"/>
          <w:lang w:val="af-ZA"/>
        </w:rPr>
        <w:t xml:space="preserve"> </w:t>
      </w:r>
      <w:r>
        <w:rPr>
          <w:rFonts w:ascii="GHEA Grapalat" w:hAnsi="GHEA Grapalat"/>
          <w:color w:val="000000"/>
        </w:rPr>
        <w:t>ուղղելով</w:t>
      </w:r>
      <w:r>
        <w:rPr>
          <w:rFonts w:ascii="GHEA Grapalat" w:hAnsi="GHEA Grapalat"/>
          <w:color w:val="000000"/>
          <w:lang w:val="af-ZA"/>
        </w:rPr>
        <w:t xml:space="preserve"> </w:t>
      </w:r>
      <w:r>
        <w:rPr>
          <w:rFonts w:ascii="GHEA Grapalat" w:hAnsi="GHEA Grapalat"/>
          <w:color w:val="000000"/>
        </w:rPr>
        <w:t>Հայաստանի</w:t>
      </w:r>
      <w:r>
        <w:rPr>
          <w:rFonts w:ascii="GHEA Grapalat" w:hAnsi="GHEA Grapalat"/>
          <w:color w:val="000000"/>
          <w:lang w:val="af-ZA"/>
        </w:rPr>
        <w:t xml:space="preserve"> </w:t>
      </w:r>
      <w:r>
        <w:rPr>
          <w:rFonts w:ascii="GHEA Grapalat" w:hAnsi="GHEA Grapalat"/>
          <w:color w:val="000000"/>
        </w:rPr>
        <w:t>Հանրապետության</w:t>
      </w:r>
      <w:r>
        <w:rPr>
          <w:rFonts w:ascii="GHEA Grapalat" w:hAnsi="GHEA Grapalat"/>
          <w:color w:val="000000"/>
          <w:lang w:val="af-ZA"/>
        </w:rPr>
        <w:t xml:space="preserve"> </w:t>
      </w:r>
      <w:r>
        <w:rPr>
          <w:rFonts w:ascii="GHEA Grapalat" w:hAnsi="GHEA Grapalat"/>
          <w:color w:val="000000"/>
        </w:rPr>
        <w:t>պետական</w:t>
      </w:r>
      <w:r>
        <w:rPr>
          <w:rFonts w:ascii="GHEA Grapalat" w:hAnsi="GHEA Grapalat"/>
          <w:color w:val="000000"/>
          <w:lang w:val="af-ZA"/>
        </w:rPr>
        <w:t xml:space="preserve"> </w:t>
      </w:r>
      <w:r>
        <w:rPr>
          <w:rFonts w:ascii="GHEA Grapalat" w:hAnsi="GHEA Grapalat"/>
          <w:color w:val="000000"/>
        </w:rPr>
        <w:t>բյուջե</w:t>
      </w:r>
      <w:r>
        <w:rPr>
          <w:rFonts w:ascii="GHEA Grapalat" w:hAnsi="GHEA Grapalat"/>
          <w:color w:val="000000"/>
          <w:lang w:val="af-ZA"/>
        </w:rPr>
        <w:t xml:space="preserve">, 30 </w:t>
      </w:r>
      <w:r>
        <w:rPr>
          <w:rFonts w:ascii="GHEA Grapalat" w:hAnsi="GHEA Grapalat"/>
          <w:color w:val="000000"/>
        </w:rPr>
        <w:t>տոկոսը</w:t>
      </w:r>
      <w:r>
        <w:rPr>
          <w:rFonts w:ascii="GHEA Grapalat" w:hAnsi="GHEA Grapalat"/>
          <w:color w:val="000000"/>
          <w:lang w:val="af-ZA"/>
        </w:rPr>
        <w:t xml:space="preserve">` </w:t>
      </w:r>
      <w:r>
        <w:rPr>
          <w:rFonts w:ascii="GHEA Grapalat" w:hAnsi="GHEA Grapalat"/>
          <w:color w:val="000000"/>
        </w:rPr>
        <w:t>համապատասխան</w:t>
      </w:r>
      <w:r>
        <w:rPr>
          <w:rFonts w:ascii="GHEA Grapalat" w:hAnsi="GHEA Grapalat"/>
          <w:color w:val="000000"/>
          <w:lang w:val="af-ZA"/>
        </w:rPr>
        <w:t xml:space="preserve"> </w:t>
      </w:r>
      <w:r>
        <w:rPr>
          <w:rFonts w:ascii="GHEA Grapalat" w:hAnsi="GHEA Grapalat"/>
          <w:color w:val="000000"/>
        </w:rPr>
        <w:t>համայնքի</w:t>
      </w:r>
      <w:r>
        <w:rPr>
          <w:rFonts w:ascii="GHEA Grapalat" w:hAnsi="GHEA Grapalat"/>
          <w:color w:val="000000"/>
          <w:lang w:val="af-ZA"/>
        </w:rPr>
        <w:t xml:space="preserve"> </w:t>
      </w:r>
      <w:r>
        <w:rPr>
          <w:rFonts w:ascii="GHEA Grapalat" w:hAnsi="GHEA Grapalat"/>
          <w:color w:val="000000"/>
        </w:rPr>
        <w:t>ֆոնդային</w:t>
      </w:r>
      <w:r>
        <w:rPr>
          <w:rFonts w:ascii="GHEA Grapalat" w:hAnsi="GHEA Grapalat"/>
          <w:color w:val="000000"/>
          <w:lang w:val="af-ZA"/>
        </w:rPr>
        <w:t xml:space="preserve"> </w:t>
      </w:r>
      <w:r>
        <w:rPr>
          <w:rFonts w:ascii="GHEA Grapalat" w:hAnsi="GHEA Grapalat"/>
          <w:color w:val="000000"/>
        </w:rPr>
        <w:t>բյուջե</w:t>
      </w:r>
      <w:r>
        <w:rPr>
          <w:rFonts w:ascii="GHEA Grapalat" w:hAnsi="GHEA Grapalat"/>
          <w:color w:val="000000"/>
          <w:lang w:val="af-ZA"/>
        </w:rPr>
        <w:t xml:space="preserve">` </w:t>
      </w:r>
      <w:r>
        <w:rPr>
          <w:rFonts w:ascii="GHEA Grapalat" w:hAnsi="GHEA Grapalat"/>
          <w:color w:val="000000"/>
        </w:rPr>
        <w:t>ըստ</w:t>
      </w:r>
      <w:r>
        <w:rPr>
          <w:rFonts w:ascii="GHEA Grapalat" w:hAnsi="GHEA Grapalat"/>
          <w:color w:val="000000"/>
          <w:lang w:val="af-ZA"/>
        </w:rPr>
        <w:t xml:space="preserve"> </w:t>
      </w:r>
      <w:r>
        <w:rPr>
          <w:rFonts w:ascii="GHEA Grapalat" w:hAnsi="GHEA Grapalat"/>
          <w:color w:val="000000"/>
        </w:rPr>
        <w:t>գույքի</w:t>
      </w:r>
      <w:r>
        <w:rPr>
          <w:rFonts w:ascii="GHEA Grapalat" w:hAnsi="GHEA Grapalat"/>
          <w:color w:val="000000"/>
          <w:lang w:val="af-ZA"/>
        </w:rPr>
        <w:t xml:space="preserve"> </w:t>
      </w:r>
      <w:r>
        <w:rPr>
          <w:rFonts w:ascii="GHEA Grapalat" w:hAnsi="GHEA Grapalat"/>
          <w:color w:val="000000"/>
        </w:rPr>
        <w:t>գտնվելու</w:t>
      </w:r>
      <w:r>
        <w:rPr>
          <w:rFonts w:ascii="GHEA Grapalat" w:hAnsi="GHEA Grapalat"/>
          <w:color w:val="000000"/>
          <w:lang w:val="af-ZA"/>
        </w:rPr>
        <w:t xml:space="preserve"> </w:t>
      </w:r>
      <w:r>
        <w:rPr>
          <w:rFonts w:ascii="GHEA Grapalat" w:hAnsi="GHEA Grapalat"/>
          <w:color w:val="000000"/>
        </w:rPr>
        <w:t>վայրի</w:t>
      </w:r>
      <w:r>
        <w:rPr>
          <w:rFonts w:ascii="GHEA Grapalat" w:hAnsi="GHEA Grapalat"/>
          <w:color w:val="000000"/>
          <w:lang w:val="af-ZA"/>
        </w:rPr>
        <w:t xml:space="preserve">, </w:t>
      </w:r>
      <w:r>
        <w:rPr>
          <w:rFonts w:ascii="GHEA Grapalat" w:hAnsi="GHEA Grapalat"/>
          <w:color w:val="000000"/>
        </w:rPr>
        <w:t>իսկ</w:t>
      </w:r>
      <w:r>
        <w:rPr>
          <w:rFonts w:ascii="GHEA Grapalat" w:hAnsi="GHEA Grapalat"/>
          <w:color w:val="000000"/>
          <w:lang w:val="af-ZA"/>
        </w:rPr>
        <w:t xml:space="preserve"> </w:t>
      </w:r>
      <w:r>
        <w:rPr>
          <w:rFonts w:ascii="GHEA Grapalat" w:hAnsi="GHEA Grapalat"/>
          <w:color w:val="000000"/>
        </w:rPr>
        <w:t>հողամասի</w:t>
      </w:r>
      <w:r>
        <w:rPr>
          <w:rFonts w:ascii="GHEA Grapalat" w:hAnsi="GHEA Grapalat"/>
          <w:color w:val="000000"/>
          <w:lang w:val="en-US"/>
        </w:rPr>
        <w:t xml:space="preserve"> </w:t>
      </w:r>
      <w:r>
        <w:rPr>
          <w:rFonts w:ascii="GHEA Grapalat" w:hAnsi="GHEA Grapalat"/>
          <w:color w:val="000000"/>
        </w:rPr>
        <w:t>կադաստրային</w:t>
      </w:r>
      <w:r>
        <w:rPr>
          <w:rFonts w:ascii="GHEA Grapalat" w:hAnsi="GHEA Grapalat"/>
          <w:color w:val="000000"/>
          <w:lang w:val="af-ZA"/>
        </w:rPr>
        <w:t xml:space="preserve"> </w:t>
      </w:r>
      <w:r>
        <w:rPr>
          <w:rFonts w:ascii="GHEA Grapalat" w:hAnsi="GHEA Grapalat"/>
          <w:color w:val="000000"/>
        </w:rPr>
        <w:t>արժեքը</w:t>
      </w:r>
      <w:r>
        <w:rPr>
          <w:rFonts w:ascii="GHEA Grapalat" w:hAnsi="GHEA Grapalat"/>
          <w:color w:val="000000"/>
          <w:lang w:val="af-ZA"/>
        </w:rPr>
        <w:t xml:space="preserve">` </w:t>
      </w:r>
      <w:r>
        <w:rPr>
          <w:rFonts w:ascii="GHEA Grapalat" w:hAnsi="GHEA Grapalat"/>
          <w:color w:val="000000"/>
        </w:rPr>
        <w:t>վճարել</w:t>
      </w:r>
      <w:r>
        <w:rPr>
          <w:rFonts w:ascii="GHEA Grapalat" w:hAnsi="GHEA Grapalat"/>
          <w:color w:val="000000"/>
          <w:lang w:val="af-ZA"/>
        </w:rPr>
        <w:t xml:space="preserve"> </w:t>
      </w:r>
      <w:r>
        <w:rPr>
          <w:rFonts w:ascii="GHEA Grapalat" w:hAnsi="GHEA Grapalat"/>
          <w:color w:val="000000"/>
          <w:lang w:val="en-US"/>
        </w:rPr>
        <w:t>սույն</w:t>
      </w:r>
      <w:r>
        <w:rPr>
          <w:rFonts w:ascii="GHEA Grapalat" w:hAnsi="GHEA Grapalat"/>
          <w:color w:val="000000"/>
          <w:lang w:val="af-ZA"/>
        </w:rPr>
        <w:t xml:space="preserve"> </w:t>
      </w:r>
      <w:r>
        <w:rPr>
          <w:rFonts w:ascii="GHEA Grapalat" w:hAnsi="GHEA Grapalat"/>
          <w:color w:val="000000"/>
          <w:lang w:val="en-US"/>
        </w:rPr>
        <w:t>որոշումն</w:t>
      </w:r>
      <w:r>
        <w:rPr>
          <w:rFonts w:ascii="GHEA Grapalat" w:hAnsi="GHEA Grapalat"/>
          <w:color w:val="000000"/>
          <w:lang w:val="af-ZA"/>
        </w:rPr>
        <w:t xml:space="preserve"> </w:t>
      </w:r>
      <w:r>
        <w:rPr>
          <w:rFonts w:ascii="GHEA Grapalat" w:hAnsi="GHEA Grapalat"/>
          <w:color w:val="000000"/>
          <w:lang w:val="en-US"/>
        </w:rPr>
        <w:t>ուժի</w:t>
      </w:r>
      <w:r>
        <w:rPr>
          <w:rFonts w:ascii="GHEA Grapalat" w:hAnsi="GHEA Grapalat"/>
          <w:color w:val="000000"/>
          <w:lang w:val="af-ZA"/>
        </w:rPr>
        <w:t xml:space="preserve"> </w:t>
      </w:r>
      <w:r>
        <w:rPr>
          <w:rFonts w:ascii="GHEA Grapalat" w:hAnsi="GHEA Grapalat"/>
          <w:color w:val="000000"/>
          <w:lang w:val="en-US"/>
        </w:rPr>
        <w:t>մեջ</w:t>
      </w:r>
      <w:r>
        <w:rPr>
          <w:rFonts w:ascii="GHEA Grapalat" w:hAnsi="GHEA Grapalat"/>
          <w:color w:val="000000"/>
          <w:lang w:val="af-ZA"/>
        </w:rPr>
        <w:t xml:space="preserve"> </w:t>
      </w:r>
      <w:r>
        <w:rPr>
          <w:rFonts w:ascii="GHEA Grapalat" w:hAnsi="GHEA Grapalat"/>
          <w:color w:val="000000"/>
          <w:lang w:val="en-US"/>
        </w:rPr>
        <w:t>մտնելուց</w:t>
      </w:r>
      <w:r>
        <w:rPr>
          <w:rFonts w:ascii="GHEA Grapalat" w:hAnsi="GHEA Grapalat"/>
          <w:color w:val="000000"/>
          <w:lang w:val="af-ZA"/>
        </w:rPr>
        <w:t xml:space="preserve"> </w:t>
      </w:r>
      <w:r>
        <w:rPr>
          <w:rFonts w:ascii="GHEA Grapalat" w:hAnsi="GHEA Grapalat"/>
          <w:color w:val="000000"/>
          <w:lang w:val="en-US"/>
        </w:rPr>
        <w:t>հետո</w:t>
      </w:r>
      <w:r>
        <w:rPr>
          <w:rFonts w:ascii="GHEA Grapalat" w:hAnsi="GHEA Grapalat"/>
          <w:color w:val="000000"/>
          <w:lang w:val="af-ZA"/>
        </w:rPr>
        <w:t xml:space="preserve"> </w:t>
      </w:r>
      <w:r>
        <w:rPr>
          <w:rFonts w:ascii="GHEA Grapalat" w:hAnsi="GHEA Grapalat"/>
          <w:color w:val="000000"/>
          <w:lang w:val="en-US"/>
        </w:rPr>
        <w:t xml:space="preserve">եռամսյա </w:t>
      </w:r>
      <w:r>
        <w:rPr>
          <w:rFonts w:ascii="GHEA Grapalat" w:hAnsi="GHEA Grapalat"/>
          <w:color w:val="000000"/>
        </w:rPr>
        <w:t>ժամկետում</w:t>
      </w:r>
      <w:r>
        <w:rPr>
          <w:rFonts w:ascii="GHEA Grapalat" w:hAnsi="GHEA Grapalat"/>
          <w:color w:val="000000"/>
          <w:lang w:val="af-ZA"/>
        </w:rPr>
        <w:t xml:space="preserve"> &lt;&lt;</w:t>
      </w:r>
      <w:r>
        <w:rPr>
          <w:rFonts w:ascii="GHEA Grapalat" w:eastAsia="Calibri" w:hAnsi="GHEA Grapalat" w:cs="Times New Roman"/>
          <w:color w:val="000000"/>
          <w:lang w:val="en-US"/>
        </w:rPr>
        <w:t>Շենքերի</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և</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շինությունների</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օտարման</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գործընթացում</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պետական</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սեփականություն</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հանդիսացող</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հողերի</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օտարումից</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մուտքեր</w:t>
      </w:r>
      <w:r>
        <w:rPr>
          <w:rFonts w:ascii="GHEA Grapalat" w:eastAsia="Calibri" w:hAnsi="GHEA Grapalat" w:cs="Times New Roman"/>
          <w:color w:val="000000"/>
          <w:lang w:val="af-ZA"/>
        </w:rPr>
        <w:t xml:space="preserve">&gt;&gt; </w:t>
      </w:r>
      <w:r>
        <w:rPr>
          <w:rFonts w:ascii="GHEA Grapalat" w:eastAsia="Calibri" w:hAnsi="GHEA Grapalat" w:cs="Times New Roman"/>
          <w:color w:val="000000"/>
          <w:lang w:val="en-US"/>
        </w:rPr>
        <w:t>գանձապետական</w:t>
      </w:r>
      <w:r>
        <w:rPr>
          <w:rFonts w:ascii="GHEA Grapalat" w:eastAsia="Calibri" w:hAnsi="GHEA Grapalat" w:cs="Times New Roman"/>
          <w:color w:val="000000"/>
          <w:lang w:val="af-ZA"/>
        </w:rPr>
        <w:t xml:space="preserve"> </w:t>
      </w:r>
      <w:r>
        <w:rPr>
          <w:rFonts w:ascii="GHEA Grapalat" w:eastAsia="Calibri" w:hAnsi="GHEA Grapalat" w:cs="Times New Roman"/>
          <w:color w:val="000000"/>
          <w:lang w:val="en-US"/>
        </w:rPr>
        <w:t>հաշվին</w:t>
      </w:r>
      <w:r>
        <w:rPr>
          <w:rFonts w:ascii="GHEA Grapalat" w:eastAsia="Calibri" w:hAnsi="GHEA Grapalat" w:cs="Times New Roman"/>
          <w:color w:val="000000"/>
          <w:lang w:val="af-ZA"/>
        </w:rPr>
        <w:t>:</w:t>
      </w:r>
    </w:p>
    <w:p w:rsidR="00BA77E9" w:rsidRDefault="00BA77E9" w:rsidP="00BA77E9">
      <w:pPr>
        <w:pStyle w:val="NormalWeb"/>
        <w:ind w:left="-360" w:right="180" w:firstLine="90"/>
        <w:jc w:val="both"/>
        <w:rPr>
          <w:rFonts w:eastAsia="Times New Roman" w:cs="Sylfaen"/>
          <w:lang w:val="af-ZA"/>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lang w:val="en-US"/>
        </w:rPr>
      </w:pPr>
    </w:p>
    <w:p w:rsidR="00BA77E9" w:rsidRDefault="00BA77E9" w:rsidP="00BA77E9">
      <w:pPr>
        <w:jc w:val="center"/>
        <w:rPr>
          <w:rFonts w:ascii="GHEA Grapalat" w:hAnsi="GHEA Grapalat"/>
          <w:b/>
          <w:color w:val="000000"/>
        </w:rPr>
      </w:pPr>
      <w:r>
        <w:rPr>
          <w:rFonts w:ascii="GHEA Grapalat" w:hAnsi="GHEA Grapalat"/>
          <w:b/>
          <w:color w:val="000000"/>
        </w:rPr>
        <w:lastRenderedPageBreak/>
        <w:t>ՏԵՂԵԿԱՆՔ</w:t>
      </w:r>
    </w:p>
    <w:p w:rsidR="00BA77E9" w:rsidRDefault="00BA77E9" w:rsidP="00BA77E9">
      <w:pPr>
        <w:jc w:val="center"/>
        <w:rPr>
          <w:rFonts w:ascii="GHEA Grapalat" w:hAnsi="GHEA Grapalat"/>
          <w:b/>
          <w:lang w:val="af-ZA"/>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p>
    <w:p w:rsidR="00BA77E9" w:rsidRDefault="00BA77E9" w:rsidP="00BA77E9">
      <w:pPr>
        <w:jc w:val="center"/>
        <w:rPr>
          <w:rFonts w:ascii="GHEA Grapalat" w:hAnsi="GHEA Grapalat"/>
          <w:b/>
          <w:color w:val="000000"/>
        </w:rPr>
      </w:pPr>
      <w:r>
        <w:rPr>
          <w:rFonts w:ascii="GHEA Grapalat" w:hAnsi="GHEA Grapalat"/>
          <w:b/>
          <w:color w:val="000000"/>
        </w:rPr>
        <w:t>ՀՀ կառավարության որոշման նախագծի վերաբերյալ</w:t>
      </w:r>
    </w:p>
    <w:p w:rsidR="00BA77E9" w:rsidRDefault="00BA77E9" w:rsidP="00BA77E9">
      <w:pPr>
        <w:ind w:right="-186"/>
        <w:jc w:val="right"/>
        <w:rPr>
          <w:rFonts w:ascii="GHEA Grapalat" w:hAnsi="GHEA Grapalat" w:cs="GHEA Grapalat"/>
          <w:b/>
          <w:szCs w:val="20"/>
          <w:lang w:val="fr-FR"/>
        </w:rPr>
      </w:pPr>
    </w:p>
    <w:p w:rsidR="00BA77E9" w:rsidRDefault="00BA77E9" w:rsidP="00BA77E9">
      <w:pPr>
        <w:pStyle w:val="norm"/>
        <w:spacing w:line="276" w:lineRule="auto"/>
        <w:ind w:left="-270" w:right="-104"/>
        <w:rPr>
          <w:rFonts w:ascii="GHEA Grapalat" w:hAnsi="GHEA Grapalat" w:cs="Times New Roman"/>
          <w:color w:val="000000"/>
          <w:sz w:val="24"/>
          <w:szCs w:val="24"/>
        </w:rPr>
      </w:pPr>
      <w:r>
        <w:rPr>
          <w:rFonts w:ascii="GHEA Grapalat" w:hAnsi="GHEA Grapalat"/>
          <w:sz w:val="24"/>
          <w:szCs w:val="24"/>
          <w:lang w:val="fr-FR"/>
        </w:rPr>
        <w:t xml:space="preserve"> </w:t>
      </w:r>
      <w:proofErr w:type="gramStart"/>
      <w:r>
        <w:rPr>
          <w:rFonts w:ascii="GHEA Grapalat" w:hAnsi="GHEA Grapalat"/>
          <w:color w:val="000000"/>
          <w:sz w:val="24"/>
          <w:szCs w:val="24"/>
        </w:rPr>
        <w:t xml:space="preserve">ՀՀ կառավարությանն առընթեր պետական գույքի կառավարման վարչություն է դիմել &lt;&lt;Հին Նորք&gt;&gt; բիզնես կենտրոն&gt;&gt; փակ բաժնետիրական ընկերության տնօրենը՝ տեղեկացնելով, որ Ընկերությունը ցանկանում է ձեռք բերել </w:t>
      </w:r>
      <w:r>
        <w:rPr>
          <w:rFonts w:ascii="GHEA Grapalat" w:hAnsi="GHEA Grapalat" w:cs="Sylfaen"/>
          <w:color w:val="000000"/>
          <w:sz w:val="24"/>
          <w:szCs w:val="24"/>
        </w:rPr>
        <w:t>&lt;&lt;Նորք հոգեբուժական կենտրոն</w:t>
      </w:r>
      <w:r>
        <w:rPr>
          <w:rFonts w:ascii="GHEA Grapalat" w:hAnsi="GHEA Grapalat"/>
          <w:color w:val="000000"/>
          <w:sz w:val="24"/>
          <w:szCs w:val="24"/>
        </w:rPr>
        <w:t xml:space="preserve">&gt;&gt; փակ բաժնետիրական ընկերությանը սեփականության իրավունքով պատկանող Երևան քաղաքի Գ. Հովսեփյան փողոցում գտնվող </w:t>
      </w:r>
      <w:r>
        <w:rPr>
          <w:rFonts w:ascii="GHEA Grapalat" w:hAnsi="GHEA Grapalat"/>
          <w:color w:val="000000"/>
          <w:sz w:val="24"/>
          <w:szCs w:val="24"/>
          <w:lang w:val="af-ZA"/>
        </w:rPr>
        <w:t>6843.3</w:t>
      </w:r>
      <w:r>
        <w:rPr>
          <w:rFonts w:ascii="GHEA Grapalat" w:hAnsi="GHEA Grapalat"/>
          <w:bCs/>
          <w:color w:val="000000"/>
          <w:sz w:val="24"/>
          <w:szCs w:val="24"/>
          <w:lang w:val="af-ZA"/>
        </w:rPr>
        <w:t xml:space="preserve"> </w:t>
      </w:r>
      <w:r>
        <w:rPr>
          <w:rFonts w:ascii="GHEA Grapalat" w:hAnsi="GHEA Grapalat"/>
          <w:color w:val="000000"/>
          <w:sz w:val="24"/>
          <w:szCs w:val="24"/>
        </w:rPr>
        <w:t>քառ</w:t>
      </w:r>
      <w:r>
        <w:rPr>
          <w:rFonts w:ascii="GHEA Grapalat" w:hAnsi="GHEA Grapalat"/>
          <w:color w:val="000000"/>
          <w:sz w:val="24"/>
          <w:szCs w:val="24"/>
          <w:lang w:val="af-ZA"/>
        </w:rPr>
        <w:t>.</w:t>
      </w:r>
      <w:proofErr w:type="gramEnd"/>
      <w:r>
        <w:rPr>
          <w:rFonts w:ascii="GHEA Grapalat" w:hAnsi="GHEA Grapalat"/>
          <w:color w:val="000000"/>
          <w:sz w:val="24"/>
          <w:szCs w:val="24"/>
          <w:lang w:val="hy-AM"/>
        </w:rPr>
        <w:t xml:space="preserve"> մետր մակերեսով</w:t>
      </w:r>
      <w:r>
        <w:rPr>
          <w:rFonts w:ascii="GHEA Grapalat" w:hAnsi="GHEA Grapalat"/>
          <w:color w:val="000000"/>
          <w:sz w:val="24"/>
          <w:szCs w:val="24"/>
        </w:rPr>
        <w:t xml:space="preserve"> շենք շինությունները և </w:t>
      </w:r>
      <w:r>
        <w:rPr>
          <w:rFonts w:ascii="GHEA Grapalat" w:hAnsi="GHEA Grapalat"/>
          <w:color w:val="000000"/>
          <w:sz w:val="24"/>
          <w:szCs w:val="24"/>
          <w:lang w:val="af-ZA"/>
        </w:rPr>
        <w:t xml:space="preserve">դրանց </w:t>
      </w:r>
      <w:r>
        <w:rPr>
          <w:rFonts w:ascii="GHEA Grapalat" w:hAnsi="GHEA Grapalat"/>
          <w:color w:val="000000"/>
          <w:sz w:val="24"/>
          <w:szCs w:val="24"/>
        </w:rPr>
        <w:t>օգտագործման</w:t>
      </w:r>
      <w:r>
        <w:rPr>
          <w:rFonts w:ascii="GHEA Grapalat" w:hAnsi="GHEA Grapalat"/>
          <w:color w:val="000000"/>
          <w:sz w:val="24"/>
          <w:szCs w:val="24"/>
          <w:lang w:val="af-ZA"/>
        </w:rPr>
        <w:t xml:space="preserve"> </w:t>
      </w:r>
      <w:r>
        <w:rPr>
          <w:rFonts w:ascii="GHEA Grapalat" w:hAnsi="GHEA Grapalat"/>
          <w:color w:val="000000"/>
          <w:sz w:val="24"/>
          <w:szCs w:val="24"/>
        </w:rPr>
        <w:t>ու</w:t>
      </w:r>
      <w:r>
        <w:rPr>
          <w:rFonts w:ascii="GHEA Grapalat" w:hAnsi="GHEA Grapalat"/>
          <w:color w:val="000000"/>
          <w:sz w:val="24"/>
          <w:szCs w:val="24"/>
          <w:lang w:val="af-ZA"/>
        </w:rPr>
        <w:t xml:space="preserve"> </w:t>
      </w:r>
      <w:r>
        <w:rPr>
          <w:rFonts w:ascii="GHEA Grapalat" w:hAnsi="GHEA Grapalat"/>
          <w:color w:val="000000"/>
          <w:sz w:val="24"/>
          <w:szCs w:val="24"/>
        </w:rPr>
        <w:t>սպասարկման</w:t>
      </w:r>
      <w:r>
        <w:rPr>
          <w:rFonts w:ascii="GHEA Grapalat" w:hAnsi="GHEA Grapalat"/>
          <w:color w:val="000000"/>
          <w:sz w:val="24"/>
          <w:szCs w:val="24"/>
          <w:lang w:val="af-ZA"/>
        </w:rPr>
        <w:t xml:space="preserve"> </w:t>
      </w:r>
      <w:r>
        <w:rPr>
          <w:rFonts w:ascii="GHEA Grapalat" w:hAnsi="GHEA Grapalat"/>
          <w:color w:val="000000"/>
          <w:sz w:val="24"/>
          <w:szCs w:val="24"/>
        </w:rPr>
        <w:t>համար</w:t>
      </w:r>
      <w:r>
        <w:rPr>
          <w:rFonts w:ascii="GHEA Grapalat" w:hAnsi="GHEA Grapalat"/>
          <w:color w:val="000000"/>
          <w:sz w:val="24"/>
          <w:szCs w:val="24"/>
          <w:lang w:val="af-ZA"/>
        </w:rPr>
        <w:t xml:space="preserve"> անհրաժեշտ </w:t>
      </w:r>
      <w:r>
        <w:rPr>
          <w:rFonts w:ascii="GHEA Grapalat" w:hAnsi="GHEA Grapalat"/>
          <w:bCs/>
          <w:color w:val="000000"/>
          <w:sz w:val="24"/>
          <w:szCs w:val="24"/>
        </w:rPr>
        <w:t>2.766 հեկտար մակերեսով</w:t>
      </w:r>
      <w:r>
        <w:rPr>
          <w:rFonts w:ascii="GHEA Grapalat" w:hAnsi="GHEA Grapalat"/>
          <w:color w:val="000000"/>
          <w:sz w:val="24"/>
          <w:szCs w:val="24"/>
          <w:lang w:val="af-ZA"/>
        </w:rPr>
        <w:t xml:space="preserve"> հողամասը՝ բազմաֆունկցիոնալ բիզնես կենտրոն կառուցելու նպատակով:</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 xml:space="preserve">ՀՀ կառավարությանն առընթեր պետական գույքի կառավարման վարչության կողմից Հայաստանի Հանրապետության կառավարության 1998 թվականի մարտի 27-ի N209 որոշմամբ սահմանված կարգի համաձայն իրականացվել է </w:t>
      </w:r>
      <w:r>
        <w:rPr>
          <w:rFonts w:ascii="GHEA Grapalat" w:hAnsi="GHEA Grapalat"/>
          <w:color w:val="000000"/>
          <w:sz w:val="24"/>
          <w:szCs w:val="24"/>
          <w:lang w:val="af-ZA"/>
        </w:rPr>
        <w:t>վերոնշյալ անշարժ գույքի</w:t>
      </w:r>
      <w:r>
        <w:rPr>
          <w:rFonts w:ascii="GHEA Grapalat" w:hAnsi="GHEA Grapalat"/>
          <w:color w:val="000000"/>
          <w:sz w:val="24"/>
          <w:szCs w:val="24"/>
        </w:rPr>
        <w:t xml:space="preserve"> շուկայական արժեքի գնահատում՝ համաձայն որի 2017 թվականի նոյեմբերի 20-ի դրությամբ գույքի գնահատված արժեքը կազմել է 868 329 840 ՀՀ դրամ, իսկ հողամասի կադաստրային արժեքը՝ 455 726 160  ՀՀ դրամ:</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&lt;&lt;Հին Նորք&gt;&gt; բիզնես կենտրոն&gt;&gt; փակ բաժնետիրական և &lt;&lt;Սոֆթ Կոնստրակտ&gt;&gt; սահմանափակ պատասխանատվությամբ ընկերությունները հիմնադիրների մասով փոխկապակցված են: ք. Երևան, Նորք Մարաշ, Գ. Հովսեփյան փողոց 32/6 հասցեում գտնվող անշարժ գույքը ձեռք բերելու դեպքում &lt;&lt;Հին Նորք&gt;&gt; բիզնես կենտրոն&gt;&gt; ՓԲԸ-ն պատրաստվում է վճարել 2 700 000 ԱՄՆ դոլարին համարժեք դրամ՝ գույքի վաճառքի գինը, պայմանագրի կնքման պահից 3 տարվա ընթացքում &lt;&lt;Սոֆթ Կոնստրակտ&gt;&gt; ՍՊԸ-ի հետ համատեղ կատարել ներդրում՝ 3 000 000 ԱՄՆ դոլարին համարժեք դրամի չափով, իսկ &lt;&lt;Սոֆթ Կոնստրակտ&gt;&gt; ՍՊԸ-ն իր հերթին կտրամադրի նաև համակարգչային տեխնիկա, գրասենյակային կահույք և կստեղծի 1000 աշխատատեղ:</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 xml:space="preserve">&lt;&lt;Հին Նորք&gt;&gt; բիզնես կենտրոն&gt;&gt; ՓԲԸ-ն և վերջինիս հետ հիմնադիրների մասով փոխկապակցված ընկերությունները մասնագիտացված են տեղեկատվական տեխնոլոգիաների ոլորտում: Այդ ընկերությունների կողմից ստեղծված համակարգչային ծրագրերը մեծ ճանաչում ունեն ոչ միայն Հայաստանում, այլ նաև դրա սահմաններից դուրս: Նպատակ ունենալով խթանել Հայաստանում տեղեկատվական տեխնոլոգիաների զարգացումը և ստեղծել այդ ոլորտում լրացուցիչ աշխատատեղեր՝ &lt;&lt;Հին Նորք&gt;&gt; ՓԲԸ-ն նախատեսում է ք. Երևան, Նորք Մարաշ, Գ. Հովսեփյան փողոց 32/6 հասցեում գտնվող անշարժ գույքը ձեռք բերելու դեպքում վերակառուցել այն ժամանակակից բիզնես կենտրոնի, որը հագեցած կլինի գերժամանակակից տեխնիկայով: Բազմաֆունկցիոնալ </w:t>
      </w:r>
      <w:r>
        <w:rPr>
          <w:rFonts w:ascii="GHEA Grapalat" w:hAnsi="GHEA Grapalat"/>
          <w:color w:val="000000"/>
          <w:sz w:val="24"/>
          <w:szCs w:val="24"/>
        </w:rPr>
        <w:lastRenderedPageBreak/>
        <w:t>բիզնես կենտրոնի կառուցման ներդրումային ծրագրի իրականացման արդյունքում Երևանը կունենա նոր, համաշխարհային ստանդարտներին համապատասխան բիզնես կենտրոն, որը կունենա ավելի քան 1000 աշխատակից:</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 xml:space="preserve"> Նախագծով առաջարկվում է թույլատրել &lt;&lt;Նորք հոգեբուժական կենտրոն&gt;&gt; փակ բաժնետիրական ընկերությանը սեփականության իրավունքով իրեն պատկանող ք. Երևան, Նորք Մարաշ, Գ. Հովսեփյան փողոց 32/6 հասցեում գտնվող շենք շինություններով և դրանց օգտագործման ու սպասարկման համար անհրաժեշտ հողամասով վճարել Ընկերության կողմից տեղաբաշխված՝ պետությանը պատկանող համապատասխան թվով բաժնետոմսերի՝ ՀՀ օրենսդրությամբ սահմանված կարգով ձեռքբերման դիմաց, ինչպես նաև Ընկերության կողմից ձեռք բերված բաժնետոմսերի մարման միջոցով՝ ՀՀ օրենսդրությամբ սահմանված կարգով՝ համապատասխան չափով նվազեցնել Ընկերության կանոնադրական կապիտալը:</w:t>
      </w:r>
    </w:p>
    <w:p w:rsidR="00BA77E9" w:rsidRDefault="00BA77E9" w:rsidP="00BA77E9">
      <w:pPr>
        <w:pStyle w:val="norm"/>
        <w:spacing w:line="276" w:lineRule="auto"/>
        <w:ind w:left="-270" w:right="-104"/>
        <w:rPr>
          <w:rFonts w:ascii="GHEA Grapalat" w:hAnsi="GHEA Grapalat"/>
          <w:color w:val="000000"/>
          <w:sz w:val="24"/>
          <w:szCs w:val="24"/>
        </w:rPr>
      </w:pPr>
      <w:proofErr w:type="gramStart"/>
      <w:r>
        <w:rPr>
          <w:rFonts w:ascii="GHEA Grapalat" w:hAnsi="GHEA Grapalat"/>
          <w:color w:val="000000"/>
          <w:sz w:val="24"/>
          <w:szCs w:val="24"/>
        </w:rPr>
        <w:t xml:space="preserve">Նախագծով նախատեսվում է նաև ք. Երևան, Նորք Մարաշ, Գ. Հովսեփյան փողոց 32/6 հասցեում գտնվող </w:t>
      </w:r>
      <w:r>
        <w:rPr>
          <w:rFonts w:ascii="GHEA Grapalat" w:hAnsi="GHEA Grapalat"/>
          <w:color w:val="000000"/>
          <w:sz w:val="24"/>
          <w:szCs w:val="24"/>
          <w:lang w:val="af-ZA"/>
        </w:rPr>
        <w:t>6843.3</w:t>
      </w:r>
      <w:r>
        <w:rPr>
          <w:rFonts w:ascii="GHEA Grapalat" w:hAnsi="GHEA Grapalat"/>
          <w:bCs/>
          <w:color w:val="000000"/>
          <w:sz w:val="24"/>
          <w:szCs w:val="24"/>
          <w:lang w:val="af-ZA"/>
        </w:rPr>
        <w:t xml:space="preserve"> </w:t>
      </w:r>
      <w:r>
        <w:rPr>
          <w:rFonts w:ascii="GHEA Grapalat" w:hAnsi="GHEA Grapalat"/>
          <w:color w:val="000000"/>
          <w:sz w:val="24"/>
          <w:szCs w:val="24"/>
        </w:rPr>
        <w:t>քառ</w:t>
      </w:r>
      <w:r>
        <w:rPr>
          <w:rFonts w:ascii="GHEA Grapalat" w:hAnsi="GHEA Grapalat"/>
          <w:color w:val="000000"/>
          <w:sz w:val="24"/>
          <w:szCs w:val="24"/>
          <w:lang w:val="af-ZA"/>
        </w:rPr>
        <w:t>.</w:t>
      </w:r>
      <w:proofErr w:type="gramEnd"/>
      <w:r>
        <w:rPr>
          <w:rFonts w:ascii="GHEA Grapalat" w:hAnsi="GHEA Grapalat"/>
          <w:color w:val="000000"/>
          <w:sz w:val="24"/>
          <w:szCs w:val="24"/>
          <w:lang w:val="hy-AM"/>
        </w:rPr>
        <w:t xml:space="preserve"> մետր մակերեսով</w:t>
      </w:r>
      <w:r>
        <w:rPr>
          <w:rFonts w:ascii="GHEA Grapalat" w:hAnsi="GHEA Grapalat"/>
          <w:color w:val="000000"/>
          <w:sz w:val="24"/>
          <w:szCs w:val="24"/>
        </w:rPr>
        <w:t xml:space="preserve"> շենք շինությունները և </w:t>
      </w:r>
      <w:r>
        <w:rPr>
          <w:rFonts w:ascii="GHEA Grapalat" w:hAnsi="GHEA Grapalat"/>
          <w:color w:val="000000"/>
          <w:sz w:val="24"/>
          <w:szCs w:val="24"/>
          <w:lang w:val="af-ZA"/>
        </w:rPr>
        <w:t xml:space="preserve">դրանց </w:t>
      </w:r>
      <w:r>
        <w:rPr>
          <w:rFonts w:ascii="GHEA Grapalat" w:hAnsi="GHEA Grapalat"/>
          <w:color w:val="000000"/>
          <w:sz w:val="24"/>
          <w:szCs w:val="24"/>
        </w:rPr>
        <w:t>օգտագործման</w:t>
      </w:r>
      <w:r>
        <w:rPr>
          <w:rFonts w:ascii="GHEA Grapalat" w:hAnsi="GHEA Grapalat"/>
          <w:color w:val="000000"/>
          <w:sz w:val="24"/>
          <w:szCs w:val="24"/>
          <w:lang w:val="af-ZA"/>
        </w:rPr>
        <w:t xml:space="preserve"> </w:t>
      </w:r>
      <w:r>
        <w:rPr>
          <w:rFonts w:ascii="GHEA Grapalat" w:hAnsi="GHEA Grapalat"/>
          <w:color w:val="000000"/>
          <w:sz w:val="24"/>
          <w:szCs w:val="24"/>
        </w:rPr>
        <w:t>ու</w:t>
      </w:r>
      <w:r>
        <w:rPr>
          <w:rFonts w:ascii="GHEA Grapalat" w:hAnsi="GHEA Grapalat"/>
          <w:color w:val="000000"/>
          <w:sz w:val="24"/>
          <w:szCs w:val="24"/>
          <w:lang w:val="af-ZA"/>
        </w:rPr>
        <w:t xml:space="preserve"> </w:t>
      </w:r>
      <w:r>
        <w:rPr>
          <w:rFonts w:ascii="GHEA Grapalat" w:hAnsi="GHEA Grapalat"/>
          <w:color w:val="000000"/>
          <w:sz w:val="24"/>
          <w:szCs w:val="24"/>
        </w:rPr>
        <w:t>սպասարկման</w:t>
      </w:r>
      <w:r>
        <w:rPr>
          <w:rFonts w:ascii="GHEA Grapalat" w:hAnsi="GHEA Grapalat"/>
          <w:color w:val="000000"/>
          <w:sz w:val="24"/>
          <w:szCs w:val="24"/>
          <w:lang w:val="af-ZA"/>
        </w:rPr>
        <w:t xml:space="preserve"> </w:t>
      </w:r>
      <w:r>
        <w:rPr>
          <w:rFonts w:ascii="GHEA Grapalat" w:hAnsi="GHEA Grapalat"/>
          <w:color w:val="000000"/>
          <w:sz w:val="24"/>
          <w:szCs w:val="24"/>
        </w:rPr>
        <w:t>համար</w:t>
      </w:r>
      <w:r>
        <w:rPr>
          <w:rFonts w:ascii="GHEA Grapalat" w:hAnsi="GHEA Grapalat"/>
          <w:color w:val="000000"/>
          <w:sz w:val="24"/>
          <w:szCs w:val="24"/>
          <w:lang w:val="af-ZA"/>
        </w:rPr>
        <w:t xml:space="preserve"> անհրաժեշտ </w:t>
      </w:r>
      <w:r>
        <w:rPr>
          <w:rFonts w:ascii="GHEA Grapalat" w:hAnsi="GHEA Grapalat"/>
          <w:bCs/>
          <w:color w:val="000000"/>
          <w:sz w:val="24"/>
          <w:szCs w:val="24"/>
        </w:rPr>
        <w:t>2.766 հեկտար մակերեսով</w:t>
      </w:r>
      <w:r>
        <w:rPr>
          <w:rFonts w:ascii="GHEA Grapalat" w:hAnsi="GHEA Grapalat"/>
          <w:color w:val="000000"/>
          <w:sz w:val="24"/>
          <w:szCs w:val="24"/>
          <w:lang w:val="af-ZA"/>
        </w:rPr>
        <w:t xml:space="preserve"> հողամասն ուղղակի վաճառքի ձևով օտարել </w:t>
      </w:r>
      <w:r>
        <w:rPr>
          <w:rFonts w:ascii="GHEA Grapalat" w:hAnsi="GHEA Grapalat"/>
          <w:color w:val="000000"/>
          <w:sz w:val="24"/>
          <w:szCs w:val="24"/>
        </w:rPr>
        <w:t xml:space="preserve">&lt;&lt;Հին Նորք&gt;&gt; բիզնես կենտրոն&gt;&gt; փակ բաժնետիրական ընկերությանը՝ գույքի վաճառքի գին սահմանելով </w:t>
      </w:r>
      <w:r>
        <w:rPr>
          <w:rFonts w:ascii="GHEA Grapalat" w:hAnsi="GHEA Grapalat" w:cs="Sylfaen"/>
          <w:color w:val="000000"/>
          <w:spacing w:val="-2"/>
          <w:sz w:val="24"/>
          <w:szCs w:val="24"/>
        </w:rPr>
        <w:t xml:space="preserve">868 329 840 ՀՀ </w:t>
      </w:r>
      <w:r>
        <w:rPr>
          <w:rFonts w:ascii="GHEA Grapalat" w:hAnsi="GHEA Grapalat" w:cs="Sylfaen"/>
          <w:color w:val="000000"/>
          <w:spacing w:val="-2"/>
          <w:sz w:val="24"/>
          <w:szCs w:val="24"/>
          <w:lang w:val="hy-AM"/>
        </w:rPr>
        <w:t>դրամ</w:t>
      </w:r>
      <w:r>
        <w:rPr>
          <w:rFonts w:ascii="GHEA Grapalat" w:hAnsi="GHEA Grapalat" w:cs="Sylfaen"/>
          <w:color w:val="000000"/>
          <w:spacing w:val="-2"/>
          <w:sz w:val="24"/>
          <w:szCs w:val="24"/>
        </w:rPr>
        <w:t>ը:</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 xml:space="preserve"> Գնորդին է օտարվում նաև գույքի զբաղեցրած, օգտագործման ու սպասարկման համար անհրաժեշտ 2.766 հեկտար մակերեսով հողամասը՝ 455 726 160 ՀՀ դրամ կադաստրային արժեքով: </w:t>
      </w:r>
    </w:p>
    <w:p w:rsidR="00BA77E9" w:rsidRDefault="00BA77E9" w:rsidP="00BA77E9">
      <w:pPr>
        <w:pStyle w:val="norm"/>
        <w:spacing w:line="276" w:lineRule="auto"/>
        <w:ind w:left="-270" w:right="-104"/>
        <w:rPr>
          <w:rFonts w:ascii="GHEA Grapalat" w:hAnsi="GHEA Grapalat"/>
          <w:color w:val="000000"/>
          <w:sz w:val="24"/>
          <w:szCs w:val="24"/>
        </w:rPr>
      </w:pPr>
      <w:r>
        <w:rPr>
          <w:rFonts w:ascii="GHEA Grapalat" w:hAnsi="GHEA Grapalat"/>
          <w:color w:val="000000"/>
          <w:sz w:val="24"/>
          <w:szCs w:val="24"/>
        </w:rPr>
        <w:t>Հողամասն ընդգրկված չէ ՀՀ հողային օրենսգրքի 60-րդ հոդվածով նախատեսված սահմանափակումների ցանկում: Հողամասը գտնվում է տարածագնահատման 4-րդ գոտում և հողամասի 1 քառ.մետրի կադաստրային արժեքը կազմում է 16 476 ՀՀ դրամ:</w:t>
      </w:r>
    </w:p>
    <w:p w:rsidR="00BA77E9" w:rsidRDefault="00BA77E9" w:rsidP="00BA77E9">
      <w:pPr>
        <w:pStyle w:val="norm"/>
        <w:spacing w:line="276" w:lineRule="auto"/>
        <w:ind w:left="-270" w:right="-104" w:firstLine="0"/>
        <w:rPr>
          <w:rFonts w:ascii="GHEA Grapalat" w:hAnsi="GHEA Grapalat"/>
          <w:color w:val="000000"/>
          <w:sz w:val="24"/>
          <w:szCs w:val="24"/>
        </w:rPr>
      </w:pPr>
      <w:r>
        <w:rPr>
          <w:rFonts w:ascii="GHEA Grapalat" w:hAnsi="GHEA Grapalat"/>
          <w:color w:val="000000"/>
          <w:sz w:val="24"/>
          <w:szCs w:val="24"/>
        </w:rPr>
        <w:t xml:space="preserve">        Գնորդը պետք է վճարի նաև գույքի արժեքի որոշման համար նախատեսված վճարը` 1 200 000 ՀՀ դրամը /ներառյալ ԱԱՀ/:</w:t>
      </w:r>
    </w:p>
    <w:p w:rsidR="00BA77E9" w:rsidRDefault="00BA77E9" w:rsidP="00BA77E9">
      <w:pPr>
        <w:spacing w:line="276" w:lineRule="auto"/>
        <w:jc w:val="center"/>
        <w:rPr>
          <w:rFonts w:ascii="GHEA Grapalat" w:hAnsi="GHEA Grapalat"/>
          <w:b/>
          <w:bCs/>
          <w:color w:val="FF0000"/>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en-US"/>
        </w:rPr>
      </w:pPr>
    </w:p>
    <w:p w:rsidR="00BA77E9" w:rsidRDefault="00BA77E9" w:rsidP="00BA77E9">
      <w:pPr>
        <w:spacing w:line="276" w:lineRule="auto"/>
        <w:jc w:val="center"/>
        <w:rPr>
          <w:rFonts w:ascii="GHEA Grapalat" w:hAnsi="GHEA Grapalat"/>
          <w:b/>
          <w:bCs/>
          <w:lang w:val="af-ZA"/>
        </w:rPr>
      </w:pPr>
      <w:r>
        <w:rPr>
          <w:rFonts w:ascii="GHEA Grapalat" w:hAnsi="GHEA Grapalat"/>
          <w:b/>
          <w:bCs/>
          <w:lang w:val="en-US"/>
        </w:rPr>
        <w:lastRenderedPageBreak/>
        <w:t>Տ</w:t>
      </w:r>
      <w:r>
        <w:rPr>
          <w:rFonts w:ascii="GHEA Grapalat" w:hAnsi="GHEA Grapalat"/>
          <w:b/>
          <w:bCs/>
        </w:rPr>
        <w:t>ԵՂԵԿԱՆՔ</w:t>
      </w:r>
    </w:p>
    <w:p w:rsidR="00BA77E9" w:rsidRDefault="00BA77E9" w:rsidP="00BA77E9">
      <w:pPr>
        <w:jc w:val="center"/>
        <w:rPr>
          <w:rFonts w:ascii="GHEA Grapalat" w:hAnsi="GHEA Grapalat"/>
          <w:b/>
          <w:lang w:val="af-ZA"/>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p>
    <w:p w:rsidR="00BA77E9" w:rsidRDefault="00BA77E9" w:rsidP="00BA77E9">
      <w:pPr>
        <w:ind w:left="-450" w:firstLine="720"/>
        <w:jc w:val="center"/>
        <w:rPr>
          <w:rFonts w:ascii="GHEA Grapalat" w:hAnsi="GHEA Grapalat"/>
          <w:b/>
          <w:bCs/>
        </w:rPr>
      </w:pPr>
      <w:r>
        <w:rPr>
          <w:rFonts w:ascii="GHEA Grapalat" w:hAnsi="GHEA Grapalat"/>
          <w:b/>
          <w:bCs/>
        </w:rPr>
        <w:t>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w:t>
      </w:r>
    </w:p>
    <w:p w:rsidR="00BA77E9" w:rsidRDefault="00BA77E9" w:rsidP="00BA77E9">
      <w:pPr>
        <w:tabs>
          <w:tab w:val="left" w:pos="7110"/>
        </w:tabs>
        <w:ind w:left="-450" w:firstLine="720"/>
        <w:jc w:val="both"/>
        <w:rPr>
          <w:rFonts w:ascii="GHEA Grapalat" w:hAnsi="GHEA Grapalat"/>
          <w:b/>
          <w:bCs/>
        </w:rPr>
      </w:pPr>
    </w:p>
    <w:p w:rsidR="00BA77E9" w:rsidRDefault="00BA77E9" w:rsidP="00BA77E9">
      <w:pPr>
        <w:spacing w:line="276" w:lineRule="auto"/>
        <w:ind w:left="-360" w:right="180"/>
        <w:jc w:val="both"/>
        <w:rPr>
          <w:rFonts w:ascii="GHEA Grapalat" w:hAnsi="GHEA Grapalat"/>
          <w:bCs/>
        </w:rPr>
      </w:pPr>
      <w:r>
        <w:rPr>
          <w:rFonts w:ascii="GHEA Grapalat" w:hAnsi="GHEA Grapalat"/>
          <w:b/>
          <w:bCs/>
        </w:rPr>
        <w:t xml:space="preserve">           </w:t>
      </w:r>
      <w:r>
        <w:rPr>
          <w:rFonts w:ascii="GHEA Grapalat" w:hAnsi="GHEA Grapalat"/>
          <w:bCs/>
        </w:rPr>
        <w:t>&lt;&lt;</w:t>
      </w:r>
      <w:r>
        <w:rPr>
          <w:rFonts w:ascii="GHEA Grapalat" w:hAnsi="GHEA Grapalat"/>
          <w:color w:val="000000"/>
        </w:rPr>
        <w:t>Նորք հոգեբուժական կենտրոն&gt;&gt; փակ բաժնետիրական ընկերության</w:t>
      </w:r>
      <w:r>
        <w:rPr>
          <w:rFonts w:ascii="GHEA Grapalat" w:hAnsi="GHEA Grapalat"/>
          <w:color w:val="000000"/>
          <w:lang w:val="en-US"/>
        </w:rPr>
        <w:t xml:space="preserve"> կանոնադրական կապիտալը նվազեցնելու և պետական գույքն օտարելու մասին</w:t>
      </w:r>
      <w:r>
        <w:rPr>
          <w:rFonts w:ascii="GHEA Grapalat" w:hAnsi="GHEA Grapalat"/>
          <w:bCs/>
        </w:rPr>
        <w:t>&gt;&gt;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w:t>
      </w:r>
    </w:p>
    <w:p w:rsidR="00BA77E9" w:rsidRDefault="00BA77E9" w:rsidP="00BA77E9">
      <w:pPr>
        <w:tabs>
          <w:tab w:val="left" w:pos="7110"/>
        </w:tabs>
        <w:ind w:left="-450" w:firstLine="720"/>
        <w:jc w:val="both"/>
        <w:rPr>
          <w:rFonts w:ascii="GHEA Grapalat" w:hAnsi="GHEA Grapalat"/>
          <w:b/>
          <w:bCs/>
        </w:rPr>
      </w:pPr>
      <w:r>
        <w:rPr>
          <w:rFonts w:ascii="GHEA Grapalat" w:hAnsi="GHEA Grapalat"/>
          <w:b/>
          <w:bCs/>
        </w:rPr>
        <w:t xml:space="preserve"> </w:t>
      </w:r>
    </w:p>
    <w:p w:rsidR="00BA77E9" w:rsidRDefault="00BA77E9" w:rsidP="00BA77E9">
      <w:pPr>
        <w:tabs>
          <w:tab w:val="left" w:pos="7110"/>
        </w:tabs>
        <w:ind w:left="-450" w:firstLine="720"/>
        <w:rPr>
          <w:rFonts w:ascii="GHEA Grapalat" w:hAnsi="GHEA Grapalat"/>
          <w:b/>
          <w:bCs/>
        </w:rPr>
      </w:pPr>
      <w:r>
        <w:rPr>
          <w:rFonts w:ascii="GHEA Grapalat" w:hAnsi="GHEA Grapalat"/>
          <w:b/>
          <w:bCs/>
        </w:rPr>
        <w:t xml:space="preserve">                                                       </w:t>
      </w:r>
    </w:p>
    <w:p w:rsidR="00BA77E9" w:rsidRDefault="00BA77E9" w:rsidP="00BA77E9">
      <w:pPr>
        <w:tabs>
          <w:tab w:val="left" w:pos="7110"/>
        </w:tabs>
        <w:ind w:left="-450" w:firstLine="720"/>
        <w:rPr>
          <w:rFonts w:ascii="GHEA Grapalat" w:hAnsi="GHEA Grapalat"/>
          <w:b/>
          <w:bCs/>
        </w:rPr>
      </w:pPr>
      <w:r>
        <w:rPr>
          <w:rFonts w:ascii="GHEA Grapalat" w:hAnsi="GHEA Grapalat"/>
          <w:b/>
          <w:bCs/>
        </w:rPr>
        <w:t xml:space="preserve">                                                  ՏԵՂԵԿԱՆՔ</w:t>
      </w:r>
    </w:p>
    <w:p w:rsidR="00BA77E9" w:rsidRDefault="00BA77E9" w:rsidP="00BA77E9">
      <w:pPr>
        <w:jc w:val="center"/>
        <w:rPr>
          <w:rFonts w:ascii="GHEA Grapalat" w:hAnsi="GHEA Grapalat"/>
          <w:b/>
          <w:lang w:val="af-ZA"/>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p>
    <w:p w:rsidR="00BA77E9" w:rsidRDefault="00BA77E9" w:rsidP="00BA77E9">
      <w:pPr>
        <w:tabs>
          <w:tab w:val="left" w:pos="7110"/>
        </w:tabs>
        <w:ind w:left="-450" w:firstLine="720"/>
        <w:jc w:val="center"/>
        <w:rPr>
          <w:rFonts w:ascii="GHEA Grapalat" w:hAnsi="GHEA Grapalat"/>
          <w:b/>
          <w:bCs/>
        </w:rPr>
      </w:pPr>
      <w:r>
        <w:rPr>
          <w:rFonts w:ascii="GHEA Grapalat" w:hAnsi="GHEA Grapalat"/>
          <w:b/>
          <w:bCs/>
        </w:rPr>
        <w:t>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w:t>
      </w:r>
    </w:p>
    <w:p w:rsidR="00BA77E9" w:rsidRDefault="00BA77E9" w:rsidP="00BA77E9">
      <w:pPr>
        <w:tabs>
          <w:tab w:val="left" w:pos="7110"/>
        </w:tabs>
        <w:ind w:left="-450" w:firstLine="720"/>
        <w:rPr>
          <w:rFonts w:ascii="GHEA Grapalat" w:hAnsi="GHEA Grapalat"/>
          <w:b/>
          <w:bCs/>
        </w:rPr>
      </w:pPr>
    </w:p>
    <w:p w:rsidR="00BA77E9" w:rsidRDefault="00BA77E9" w:rsidP="00BA77E9">
      <w:pPr>
        <w:tabs>
          <w:tab w:val="left" w:pos="7110"/>
        </w:tabs>
        <w:ind w:left="-450"/>
        <w:jc w:val="both"/>
        <w:rPr>
          <w:rFonts w:ascii="GHEA Grapalat" w:hAnsi="GHEA Grapalat"/>
          <w:b/>
          <w:bCs/>
        </w:rPr>
      </w:pPr>
      <w:r>
        <w:rPr>
          <w:rFonts w:ascii="GHEA Grapalat" w:hAnsi="GHEA Grapalat" w:cs="Times New Roman"/>
          <w:lang w:val="en-US"/>
        </w:rPr>
        <w:t xml:space="preserve">           </w:t>
      </w:r>
      <w:r>
        <w:rPr>
          <w:rFonts w:ascii="GHEA Grapalat" w:hAnsi="GHEA Grapalat"/>
          <w:bCs/>
        </w:rPr>
        <w:t>&lt;&lt;</w:t>
      </w:r>
      <w:r>
        <w:rPr>
          <w:rFonts w:ascii="GHEA Grapalat" w:hAnsi="GHEA Grapalat"/>
          <w:color w:val="000000"/>
        </w:rPr>
        <w:t>Նորք հոգեբուժական կենտրոն&gt;&gt; փակ բաժնետիրական ընկերության</w:t>
      </w:r>
      <w:r>
        <w:rPr>
          <w:rFonts w:ascii="GHEA Grapalat" w:hAnsi="GHEA Grapalat"/>
          <w:color w:val="000000"/>
          <w:lang w:val="en-US"/>
        </w:rPr>
        <w:t xml:space="preserve"> կանոնադրական կապիտալը նվազեցնելու և պետական գույքն օտարելու մասին</w:t>
      </w:r>
      <w:r>
        <w:rPr>
          <w:rFonts w:ascii="GHEA Grapalat" w:hAnsi="GHEA Grapalat"/>
          <w:bCs/>
        </w:rPr>
        <w:t xml:space="preserve">&gt;&gt; </w:t>
      </w:r>
      <w:r>
        <w:rPr>
          <w:rFonts w:ascii="GHEA Grapalat" w:hAnsi="GHEA Grapalat" w:cs="Times New Roman"/>
          <w:lang w:val="hy-AM"/>
        </w:rPr>
        <w:t>Հայաստանի Հանրապետության կառավարության որոշման նախագծի ընդունման կապակցությամբ նախատեսվում է պետական բյուջեում եկամուտների ավելացում:</w:t>
      </w:r>
    </w:p>
    <w:p w:rsidR="00BA77E9" w:rsidRDefault="00BA77E9" w:rsidP="00BA77E9">
      <w:pPr>
        <w:tabs>
          <w:tab w:val="left" w:pos="7110"/>
        </w:tabs>
        <w:jc w:val="center"/>
        <w:rPr>
          <w:rFonts w:ascii="GHEA Grapalat" w:hAnsi="GHEA Grapalat"/>
          <w:b/>
          <w:bCs/>
        </w:rPr>
      </w:pPr>
    </w:p>
    <w:p w:rsidR="00BA77E9" w:rsidRDefault="00BA77E9" w:rsidP="00BA77E9">
      <w:pPr>
        <w:tabs>
          <w:tab w:val="left" w:pos="7110"/>
        </w:tabs>
        <w:jc w:val="center"/>
        <w:rPr>
          <w:rFonts w:ascii="GHEA Grapalat" w:hAnsi="GHEA Grapalat"/>
          <w:b/>
          <w:bCs/>
          <w:lang w:val="en-US"/>
        </w:rPr>
      </w:pPr>
    </w:p>
    <w:p w:rsidR="00BA77E9" w:rsidRDefault="00BA77E9" w:rsidP="00BA77E9">
      <w:pPr>
        <w:tabs>
          <w:tab w:val="left" w:pos="7110"/>
        </w:tabs>
        <w:jc w:val="center"/>
        <w:rPr>
          <w:rFonts w:ascii="GHEA Grapalat" w:hAnsi="GHEA Grapalat"/>
          <w:b/>
          <w:bCs/>
          <w:lang w:val="en-US"/>
        </w:rPr>
      </w:pPr>
    </w:p>
    <w:p w:rsidR="00BA77E9" w:rsidRDefault="00BA77E9" w:rsidP="00BA77E9">
      <w:pPr>
        <w:tabs>
          <w:tab w:val="left" w:pos="7110"/>
        </w:tabs>
        <w:jc w:val="center"/>
        <w:rPr>
          <w:rFonts w:ascii="GHEA Grapalat" w:hAnsi="GHEA Grapalat"/>
          <w:b/>
          <w:bCs/>
        </w:rPr>
      </w:pPr>
      <w:r>
        <w:rPr>
          <w:rFonts w:ascii="GHEA Grapalat" w:hAnsi="GHEA Grapalat"/>
          <w:b/>
          <w:bCs/>
        </w:rPr>
        <w:t>ՏԵՂԵԿԱՆՔ</w:t>
      </w:r>
    </w:p>
    <w:p w:rsidR="00BA77E9" w:rsidRDefault="00BA77E9" w:rsidP="00BA77E9">
      <w:pPr>
        <w:jc w:val="center"/>
        <w:rPr>
          <w:rFonts w:ascii="GHEA Grapalat" w:hAnsi="GHEA Grapalat"/>
          <w:b/>
          <w:lang w:val="af-ZA"/>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w:t>
      </w:r>
      <w:r>
        <w:rPr>
          <w:rFonts w:ascii="GHEA Grapalat" w:hAnsi="GHEA Grapalat"/>
          <w:b/>
          <w:bCs/>
        </w:rPr>
        <w:t xml:space="preserve">ՀԱՅԱՍՏԱՆԻ ՀԱՆՐԱՊԵՏՈՒԹՅԱՆ ԿԱՌԱՎԱՐՈՒԹՅԱՆ ՈՐՈՇՄԱՆ ՆԱԽԱԳԾԻ ՄՇԱԿՄԱՆ ՀԱՄԱՐ ՀԻՄՔ ՀԱՆԴԻՍԱՑՈՂ ԻՐԱՎԱԿԱՆ ԱԿՏԵՐԻ ՄԱՍԻՆ </w:t>
      </w:r>
    </w:p>
    <w:p w:rsidR="00BA77E9" w:rsidRDefault="00BA77E9" w:rsidP="00BA77E9">
      <w:pPr>
        <w:ind w:left="-450"/>
        <w:jc w:val="both"/>
        <w:rPr>
          <w:rFonts w:ascii="GHEA Grapalat" w:hAnsi="GHEA Grapalat"/>
          <w:b/>
          <w:bCs/>
        </w:rPr>
      </w:pPr>
      <w:r>
        <w:rPr>
          <w:rFonts w:ascii="GHEA Grapalat" w:hAnsi="GHEA Grapalat"/>
          <w:b/>
          <w:bCs/>
        </w:rPr>
        <w:t xml:space="preserve">         </w:t>
      </w:r>
    </w:p>
    <w:p w:rsidR="00BA77E9" w:rsidRDefault="00BA77E9" w:rsidP="00BA77E9">
      <w:pPr>
        <w:spacing w:line="360" w:lineRule="auto"/>
        <w:ind w:left="-450"/>
        <w:rPr>
          <w:rFonts w:ascii="GHEA Grapalat" w:hAnsi="GHEA Grapalat"/>
          <w:b/>
          <w:bCs/>
        </w:rPr>
      </w:pPr>
      <w:r>
        <w:rPr>
          <w:rFonts w:ascii="GHEA Grapalat" w:hAnsi="GHEA Grapalat"/>
          <w:b/>
          <w:bCs/>
        </w:rPr>
        <w:t xml:space="preserve">       </w:t>
      </w:r>
    </w:p>
    <w:p w:rsidR="00BA77E9" w:rsidRDefault="00BA77E9" w:rsidP="00BA77E9">
      <w:pPr>
        <w:ind w:left="-450"/>
        <w:jc w:val="both"/>
        <w:rPr>
          <w:rFonts w:ascii="GHEA Grapalat" w:hAnsi="GHEA Grapalat"/>
          <w:bCs/>
          <w:lang w:val="en-US"/>
        </w:rPr>
      </w:pPr>
      <w:r>
        <w:rPr>
          <w:rFonts w:ascii="GHEA Grapalat" w:hAnsi="GHEA Grapalat"/>
          <w:b/>
          <w:bCs/>
        </w:rPr>
        <w:t xml:space="preserve">      </w:t>
      </w:r>
      <w:r>
        <w:rPr>
          <w:rFonts w:ascii="GHEA Grapalat" w:hAnsi="GHEA Grapalat"/>
          <w:b/>
          <w:bCs/>
          <w:lang w:val="en-US"/>
        </w:rPr>
        <w:t xml:space="preserve">    </w:t>
      </w:r>
      <w:r>
        <w:rPr>
          <w:rFonts w:ascii="GHEA Grapalat" w:hAnsi="GHEA Grapalat"/>
          <w:bCs/>
        </w:rPr>
        <w:t>&lt;&lt;</w:t>
      </w:r>
      <w:r>
        <w:rPr>
          <w:rFonts w:ascii="GHEA Grapalat" w:hAnsi="GHEA Grapalat"/>
          <w:color w:val="000000"/>
        </w:rPr>
        <w:t>Նորք հոգեբուժական կենտրոն&gt;&gt; փակ բաժնետիրական ընկերության</w:t>
      </w:r>
      <w:r>
        <w:rPr>
          <w:rFonts w:ascii="GHEA Grapalat" w:hAnsi="GHEA Grapalat"/>
          <w:color w:val="000000"/>
          <w:lang w:val="en-US"/>
        </w:rPr>
        <w:t xml:space="preserve"> կանոնադրական կապիտալը նվազեցնելու և պետական գույքն օտարելու մասին</w:t>
      </w:r>
      <w:r>
        <w:rPr>
          <w:rFonts w:ascii="GHEA Grapalat" w:hAnsi="GHEA Grapalat"/>
          <w:bCs/>
        </w:rPr>
        <w:t>&gt;&gt; ՀՀ կառավարության որոշման նախագիծը մշակվել է հիմք ընդունելով՝</w:t>
      </w:r>
    </w:p>
    <w:p w:rsidR="00BA77E9" w:rsidRDefault="00BA77E9" w:rsidP="00BA77E9">
      <w:pPr>
        <w:ind w:left="-450"/>
        <w:jc w:val="both"/>
        <w:rPr>
          <w:rFonts w:ascii="GHEA Grapalat" w:hAnsi="GHEA Grapalat"/>
          <w:bCs/>
          <w:lang w:val="en-US"/>
        </w:rPr>
      </w:pPr>
      <w:r>
        <w:rPr>
          <w:rFonts w:ascii="GHEA Grapalat" w:hAnsi="GHEA Grapalat"/>
          <w:color w:val="000000"/>
          <w:lang w:val="af-ZA"/>
        </w:rPr>
        <w:lastRenderedPageBreak/>
        <w:t xml:space="preserve">          &lt;&lt;Բաժնետիրական ընկերությունների մասին&gt;&gt; Հայաստանի Հանրապետության օրենքը,</w:t>
      </w:r>
    </w:p>
    <w:p w:rsidR="00BA77E9" w:rsidRDefault="00BA77E9" w:rsidP="00BA77E9">
      <w:pPr>
        <w:ind w:left="-450"/>
        <w:jc w:val="both"/>
        <w:rPr>
          <w:rFonts w:ascii="GHEA Grapalat" w:hAnsi="GHEA Grapalat"/>
          <w:bCs/>
        </w:rPr>
      </w:pPr>
      <w:r>
        <w:rPr>
          <w:rFonts w:ascii="GHEA Grapalat" w:hAnsi="GHEA Grapalat"/>
          <w:bCs/>
        </w:rPr>
        <w:t xml:space="preserve">          </w:t>
      </w:r>
      <w:r>
        <w:rPr>
          <w:rFonts w:ascii="GHEA Grapalat" w:hAnsi="GHEA Grapalat"/>
          <w:color w:val="000000"/>
        </w:rPr>
        <w:t>Հայաստանի</w:t>
      </w:r>
      <w:r>
        <w:rPr>
          <w:rFonts w:ascii="GHEA Grapalat" w:hAnsi="GHEA Grapalat"/>
          <w:color w:val="000000"/>
          <w:lang w:val="af-ZA"/>
        </w:rPr>
        <w:t xml:space="preserve"> </w:t>
      </w:r>
      <w:r>
        <w:rPr>
          <w:rFonts w:ascii="GHEA Grapalat" w:hAnsi="GHEA Grapalat"/>
          <w:color w:val="000000"/>
        </w:rPr>
        <w:t>Հանրապետության</w:t>
      </w:r>
      <w:r>
        <w:rPr>
          <w:rFonts w:ascii="GHEA Grapalat" w:hAnsi="GHEA Grapalat"/>
          <w:color w:val="000000"/>
          <w:lang w:val="af-ZA"/>
        </w:rPr>
        <w:t xml:space="preserve"> </w:t>
      </w:r>
      <w:r>
        <w:rPr>
          <w:rFonts w:ascii="GHEA Grapalat" w:hAnsi="GHEA Grapalat"/>
          <w:color w:val="000000"/>
        </w:rPr>
        <w:t>կառավարության</w:t>
      </w:r>
      <w:r>
        <w:rPr>
          <w:rFonts w:ascii="GHEA Grapalat" w:hAnsi="GHEA Grapalat"/>
          <w:color w:val="000000"/>
          <w:lang w:val="af-ZA"/>
        </w:rPr>
        <w:t xml:space="preserve"> 2003 </w:t>
      </w:r>
      <w:r>
        <w:rPr>
          <w:rFonts w:ascii="GHEA Grapalat" w:hAnsi="GHEA Grapalat"/>
          <w:color w:val="000000"/>
        </w:rPr>
        <w:t>թվականի</w:t>
      </w:r>
      <w:r>
        <w:rPr>
          <w:rFonts w:ascii="GHEA Grapalat" w:hAnsi="GHEA Grapalat"/>
          <w:color w:val="000000"/>
          <w:lang w:val="af-ZA"/>
        </w:rPr>
        <w:t xml:space="preserve"> </w:t>
      </w:r>
      <w:r>
        <w:rPr>
          <w:rFonts w:ascii="GHEA Grapalat" w:hAnsi="GHEA Grapalat"/>
          <w:color w:val="000000"/>
        </w:rPr>
        <w:t>հունիսի</w:t>
      </w:r>
      <w:r>
        <w:rPr>
          <w:rFonts w:ascii="GHEA Grapalat" w:hAnsi="GHEA Grapalat"/>
          <w:color w:val="000000"/>
          <w:lang w:val="af-ZA"/>
        </w:rPr>
        <w:t xml:space="preserve"> 13-</w:t>
      </w:r>
      <w:r>
        <w:rPr>
          <w:rFonts w:ascii="GHEA Grapalat" w:hAnsi="GHEA Grapalat"/>
          <w:color w:val="000000"/>
        </w:rPr>
        <w:t>ի</w:t>
      </w:r>
      <w:r>
        <w:rPr>
          <w:rFonts w:ascii="GHEA Grapalat" w:hAnsi="GHEA Grapalat"/>
          <w:color w:val="000000"/>
          <w:lang w:val="af-ZA"/>
        </w:rPr>
        <w:t xml:space="preserve"> N882-</w:t>
      </w:r>
      <w:r>
        <w:rPr>
          <w:rFonts w:ascii="GHEA Grapalat" w:hAnsi="GHEA Grapalat"/>
          <w:color w:val="000000"/>
        </w:rPr>
        <w:t>Ն</w:t>
      </w:r>
      <w:r>
        <w:rPr>
          <w:rFonts w:ascii="GHEA Grapalat" w:hAnsi="GHEA Grapalat"/>
          <w:color w:val="000000"/>
          <w:lang w:val="af-ZA"/>
        </w:rPr>
        <w:t xml:space="preserve"> </w:t>
      </w:r>
      <w:r>
        <w:rPr>
          <w:rFonts w:ascii="GHEA Grapalat" w:hAnsi="GHEA Grapalat"/>
          <w:color w:val="000000"/>
        </w:rPr>
        <w:t>որոշումը</w:t>
      </w:r>
      <w:r>
        <w:rPr>
          <w:rFonts w:ascii="GHEA Grapalat" w:hAnsi="GHEA Grapalat"/>
          <w:color w:val="000000"/>
          <w:lang w:val="en-US"/>
        </w:rPr>
        <w:t>:</w:t>
      </w:r>
    </w:p>
    <w:p w:rsidR="00BA77E9" w:rsidRDefault="00BA77E9" w:rsidP="00BA77E9">
      <w:pPr>
        <w:ind w:right="-186"/>
        <w:jc w:val="right"/>
        <w:rPr>
          <w:rFonts w:ascii="GHEA Grapalat" w:hAnsi="GHEA Grapalat" w:cs="GHEA Grapalat"/>
          <w:b/>
          <w:szCs w:val="20"/>
          <w:lang w:val="fr-FR"/>
        </w:rPr>
      </w:pPr>
    </w:p>
    <w:p w:rsidR="00BA77E9" w:rsidRDefault="00BA77E9" w:rsidP="00BA77E9">
      <w:pPr>
        <w:rPr>
          <w:rFonts w:ascii="GHEA Grapalat" w:hAnsi="GHEA Grapalat"/>
          <w:lang w:val="en-US"/>
        </w:rPr>
      </w:pPr>
    </w:p>
    <w:p w:rsidR="00E528F3" w:rsidRDefault="00E528F3">
      <w:pPr>
        <w:spacing w:after="200" w:line="276" w:lineRule="auto"/>
        <w:rPr>
          <w:rFonts w:ascii="GHEA Grapalat" w:hAnsi="GHEA Grapalat"/>
          <w:b/>
          <w:bCs/>
        </w:rPr>
      </w:pPr>
      <w:bookmarkStart w:id="0" w:name="_GoBack"/>
      <w:bookmarkEnd w:id="0"/>
      <w:r>
        <w:rPr>
          <w:rFonts w:ascii="GHEA Grapalat" w:hAnsi="GHEA Grapalat"/>
          <w:b/>
          <w:bCs/>
        </w:rPr>
        <w:br w:type="page"/>
      </w:r>
    </w:p>
    <w:p w:rsidR="00E528F3" w:rsidRDefault="00E528F3" w:rsidP="00E528F3">
      <w:pPr>
        <w:tabs>
          <w:tab w:val="left" w:pos="7110"/>
        </w:tabs>
        <w:jc w:val="center"/>
        <w:rPr>
          <w:rFonts w:ascii="GHEA Grapalat" w:hAnsi="GHEA Grapalat"/>
          <w:b/>
          <w:bCs/>
        </w:rPr>
      </w:pPr>
      <w:r>
        <w:rPr>
          <w:rFonts w:ascii="GHEA Grapalat" w:hAnsi="GHEA Grapalat"/>
          <w:b/>
          <w:bCs/>
        </w:rPr>
        <w:lastRenderedPageBreak/>
        <w:t>ՏԵՂԵԿԱՆՔ</w:t>
      </w:r>
    </w:p>
    <w:p w:rsidR="00BA77E9" w:rsidRDefault="00BA77E9" w:rsidP="00BA77E9">
      <w:pPr>
        <w:jc w:val="right"/>
        <w:rPr>
          <w:rFonts w:ascii="GHEA Grapalat" w:hAnsi="GHEA Grapalat"/>
          <w:b/>
          <w:i/>
          <w:color w:val="FF0000"/>
          <w:u w:val="single"/>
          <w:lang w:val="af-ZA"/>
        </w:rPr>
      </w:pPr>
    </w:p>
    <w:p w:rsidR="00BA77E9" w:rsidRDefault="00BA77E9" w:rsidP="00BA77E9">
      <w:pPr>
        <w:ind w:right="180"/>
        <w:jc w:val="center"/>
        <w:rPr>
          <w:rFonts w:ascii="GHEA Grapalat" w:hAnsi="GHEA Grapalat" w:cs="Times New Roman"/>
          <w:b/>
          <w:bCs/>
          <w:color w:val="000000"/>
          <w:lang w:val="en-US"/>
        </w:rPr>
      </w:pPr>
      <w:r>
        <w:rPr>
          <w:rFonts w:ascii="GHEA Grapalat" w:hAnsi="GHEA Grapalat"/>
          <w:b/>
          <w:lang w:val="en-US"/>
        </w:rPr>
        <w:t xml:space="preserve">&lt;&lt;ՆՈՐՔ ՀՈԳԵԲՈՒԺԱԿԱՆ ԿԵՆՏՐՈՆ&gt;&gt; ՓԱԿ ԲԱԺՆԵՏԻՐԱԿԱՆ ԸՆԿԵՐՈՒԹՅԱՆ ԿԱՆՈՆԱԴՐԱԿԱՆ ԿԱՊԻՏԱԼԸ ՆՎԱԶԵՑՆԵԼՈՒ ԵՎ </w:t>
      </w:r>
      <w:r>
        <w:rPr>
          <w:rFonts w:ascii="GHEA Grapalat" w:hAnsi="GHEA Grapalat"/>
          <w:b/>
        </w:rPr>
        <w:t>ՊԵՏԱԿԱՆ</w:t>
      </w:r>
      <w:r>
        <w:rPr>
          <w:rFonts w:ascii="GHEA Grapalat" w:hAnsi="GHEA Grapalat"/>
          <w:b/>
          <w:lang w:val="af-ZA"/>
        </w:rPr>
        <w:t xml:space="preserve"> </w:t>
      </w:r>
      <w:r>
        <w:rPr>
          <w:rFonts w:ascii="GHEA Grapalat" w:hAnsi="GHEA Grapalat"/>
          <w:b/>
        </w:rPr>
        <w:t>ԳՈՒՅՔՆ</w:t>
      </w:r>
      <w:r>
        <w:rPr>
          <w:rFonts w:ascii="GHEA Grapalat" w:hAnsi="GHEA Grapalat"/>
          <w:b/>
          <w:lang w:val="af-ZA"/>
        </w:rPr>
        <w:t xml:space="preserve"> </w:t>
      </w:r>
      <w:r>
        <w:rPr>
          <w:rFonts w:ascii="GHEA Grapalat" w:hAnsi="GHEA Grapalat"/>
          <w:b/>
        </w:rPr>
        <w:t>ՕՏԱՐԵԼՈՒ</w:t>
      </w:r>
      <w:r>
        <w:rPr>
          <w:rFonts w:ascii="GHEA Grapalat" w:hAnsi="GHEA Grapalat"/>
          <w:b/>
          <w:lang w:val="af-ZA"/>
        </w:rPr>
        <w:t xml:space="preserve"> </w:t>
      </w:r>
      <w:r>
        <w:rPr>
          <w:rFonts w:ascii="GHEA Grapalat" w:hAnsi="GHEA Grapalat"/>
          <w:b/>
        </w:rPr>
        <w:t>ՄԱՍԻՆ</w:t>
      </w:r>
      <w:r>
        <w:rPr>
          <w:rFonts w:ascii="GHEA Grapalat" w:hAnsi="GHEA Grapalat"/>
          <w:b/>
          <w:bCs/>
          <w:color w:val="000000"/>
        </w:rPr>
        <w:t xml:space="preserve"> ՀՀ կառավարության որոշման նախագծի</w:t>
      </w:r>
      <w:r>
        <w:rPr>
          <w:rFonts w:ascii="GHEA Grapalat" w:hAnsi="GHEA Grapalat"/>
          <w:b/>
          <w:bCs/>
          <w:color w:val="000000"/>
          <w:lang w:val="en-US"/>
        </w:rPr>
        <w:t xml:space="preserve"> վերաբերյալ </w:t>
      </w:r>
      <w:proofErr w:type="gramStart"/>
      <w:r>
        <w:rPr>
          <w:rFonts w:ascii="GHEA Grapalat" w:hAnsi="GHEA Grapalat"/>
          <w:b/>
          <w:color w:val="000000"/>
          <w:kern w:val="16"/>
        </w:rPr>
        <w:t>շահագրգիռ</w:t>
      </w:r>
      <w:r>
        <w:rPr>
          <w:rFonts w:ascii="GHEA Grapalat" w:hAnsi="GHEA Grapalat"/>
          <w:b/>
          <w:color w:val="000000"/>
          <w:kern w:val="16"/>
          <w:lang w:val="fr-FR"/>
        </w:rPr>
        <w:t xml:space="preserve">  </w:t>
      </w:r>
      <w:r>
        <w:rPr>
          <w:rFonts w:ascii="GHEA Grapalat" w:hAnsi="GHEA Grapalat"/>
          <w:b/>
          <w:color w:val="000000"/>
          <w:kern w:val="16"/>
        </w:rPr>
        <w:t>մարմիններից</w:t>
      </w:r>
      <w:proofErr w:type="gramEnd"/>
      <w:r>
        <w:rPr>
          <w:rFonts w:ascii="GHEA Grapalat" w:hAnsi="GHEA Grapalat"/>
          <w:b/>
          <w:color w:val="000000"/>
          <w:kern w:val="16"/>
          <w:lang w:val="fr-FR"/>
        </w:rPr>
        <w:t xml:space="preserve"> </w:t>
      </w:r>
      <w:r>
        <w:rPr>
          <w:rFonts w:ascii="GHEA Grapalat" w:hAnsi="GHEA Grapalat"/>
          <w:b/>
          <w:color w:val="000000"/>
          <w:kern w:val="16"/>
        </w:rPr>
        <w:t>ստացված</w:t>
      </w:r>
      <w:r>
        <w:rPr>
          <w:rFonts w:ascii="GHEA Grapalat" w:hAnsi="GHEA Grapalat"/>
          <w:b/>
          <w:color w:val="000000"/>
          <w:kern w:val="16"/>
          <w:lang w:val="fr-FR"/>
        </w:rPr>
        <w:t xml:space="preserve"> </w:t>
      </w:r>
      <w:r>
        <w:rPr>
          <w:rFonts w:ascii="GHEA Grapalat" w:hAnsi="GHEA Grapalat"/>
          <w:b/>
          <w:color w:val="000000"/>
          <w:kern w:val="16"/>
        </w:rPr>
        <w:t>առարկությունների</w:t>
      </w:r>
      <w:r>
        <w:rPr>
          <w:rFonts w:ascii="GHEA Grapalat" w:hAnsi="GHEA Grapalat"/>
          <w:b/>
          <w:color w:val="000000"/>
          <w:kern w:val="16"/>
          <w:lang w:val="fr-FR"/>
        </w:rPr>
        <w:t xml:space="preserve"> </w:t>
      </w:r>
      <w:r>
        <w:rPr>
          <w:rFonts w:ascii="GHEA Grapalat" w:hAnsi="GHEA Grapalat"/>
          <w:b/>
          <w:color w:val="000000"/>
          <w:kern w:val="16"/>
        </w:rPr>
        <w:t>և</w:t>
      </w:r>
      <w:r>
        <w:rPr>
          <w:rFonts w:ascii="GHEA Grapalat" w:hAnsi="GHEA Grapalat"/>
          <w:b/>
          <w:color w:val="000000"/>
          <w:kern w:val="16"/>
          <w:lang w:val="fr-FR"/>
        </w:rPr>
        <w:t xml:space="preserve"> </w:t>
      </w:r>
      <w:r>
        <w:rPr>
          <w:rFonts w:ascii="GHEA Grapalat" w:hAnsi="GHEA Grapalat"/>
          <w:b/>
          <w:color w:val="000000"/>
          <w:kern w:val="16"/>
        </w:rPr>
        <w:t>առաջարկությունների</w:t>
      </w:r>
      <w:r>
        <w:rPr>
          <w:rFonts w:ascii="GHEA Grapalat" w:hAnsi="GHEA Grapalat"/>
          <w:b/>
          <w:color w:val="000000"/>
          <w:kern w:val="16"/>
          <w:lang w:val="fr-FR"/>
        </w:rPr>
        <w:t xml:space="preserve"> </w:t>
      </w:r>
      <w:r>
        <w:rPr>
          <w:rFonts w:ascii="GHEA Grapalat" w:hAnsi="GHEA Grapalat"/>
          <w:b/>
          <w:color w:val="000000"/>
          <w:kern w:val="16"/>
        </w:rPr>
        <w:t>ամփոփման</w:t>
      </w:r>
      <w:r>
        <w:rPr>
          <w:rFonts w:ascii="GHEA Grapalat" w:hAnsi="GHEA Grapalat"/>
          <w:b/>
          <w:color w:val="000000"/>
          <w:kern w:val="16"/>
          <w:lang w:val="fr-FR"/>
        </w:rPr>
        <w:t xml:space="preserve"> </w:t>
      </w:r>
      <w:r>
        <w:rPr>
          <w:rFonts w:ascii="GHEA Grapalat" w:hAnsi="GHEA Grapalat"/>
          <w:b/>
          <w:color w:val="000000"/>
          <w:kern w:val="16"/>
        </w:rPr>
        <w:t>վերաբերյալ</w:t>
      </w:r>
    </w:p>
    <w:p w:rsidR="00BA77E9" w:rsidRDefault="00BA77E9" w:rsidP="00BA77E9">
      <w:pPr>
        <w:ind w:left="-450" w:firstLine="450"/>
        <w:jc w:val="right"/>
        <w:rPr>
          <w:rFonts w:ascii="GHEA Grapalat" w:hAnsi="GHEA Grapalat" w:cs="GHEA Grapalat"/>
          <w:b/>
          <w:color w:val="FF0000"/>
          <w:szCs w:val="20"/>
          <w:u w:val="single"/>
          <w:lang w:val="en-US"/>
        </w:rPr>
      </w:pPr>
    </w:p>
    <w:tbl>
      <w:tblPr>
        <w:tblpPr w:leftFromText="180" w:rightFromText="180" w:bottomFromText="200" w:vertAnchor="text" w:horzAnchor="margin" w:tblpXSpec="center" w:tblpY="178"/>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689"/>
        <w:gridCol w:w="75"/>
        <w:gridCol w:w="15"/>
        <w:gridCol w:w="1799"/>
        <w:gridCol w:w="30"/>
        <w:gridCol w:w="2399"/>
      </w:tblGrid>
      <w:tr w:rsidR="00BA77E9" w:rsidTr="00BA77E9">
        <w:trPr>
          <w:trHeight w:val="1343"/>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Առարկության, առաջարկության հեղինակը,</w:t>
            </w:r>
          </w:p>
          <w:p w:rsidR="00BA77E9" w:rsidRDefault="00BA77E9">
            <w:pPr>
              <w:spacing w:after="200"/>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գրության ստացման ամսաթիվը, գրության համարը</w:t>
            </w:r>
          </w:p>
        </w:tc>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ind w:left="-108" w:right="-108"/>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Առարկության.առաջարկության բովանդակությունը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ind w:left="-108" w:right="-153"/>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Եզրակացություն</w:t>
            </w:r>
          </w:p>
        </w:tc>
        <w:tc>
          <w:tcPr>
            <w:tcW w:w="2430" w:type="dxa"/>
            <w:gridSpan w:val="2"/>
            <w:tcBorders>
              <w:top w:val="single" w:sz="4" w:space="0" w:color="auto"/>
              <w:left w:val="single" w:sz="4" w:space="0" w:color="auto"/>
              <w:bottom w:val="single" w:sz="4" w:space="0" w:color="auto"/>
              <w:right w:val="single" w:sz="4" w:space="0" w:color="auto"/>
            </w:tcBorders>
            <w:vAlign w:val="center"/>
            <w:hideMark/>
          </w:tcPr>
          <w:p w:rsidR="00BA77E9" w:rsidRDefault="00BA77E9">
            <w:pPr>
              <w:ind w:left="-115" w:right="-115"/>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 xml:space="preserve">Կատարված </w:t>
            </w:r>
          </w:p>
          <w:p w:rsidR="00BA77E9" w:rsidRDefault="00BA77E9">
            <w:pPr>
              <w:ind w:left="-115" w:right="-115"/>
              <w:jc w:val="center"/>
              <w:rPr>
                <w:rFonts w:ascii="GHEA Grapalat" w:hAnsi="GHEA Grapalat"/>
                <w:color w:val="000000"/>
                <w:sz w:val="20"/>
                <w:szCs w:val="20"/>
              </w:rPr>
            </w:pPr>
            <w:r>
              <w:rPr>
                <w:rFonts w:ascii="GHEA Grapalat" w:hAnsi="GHEA Grapalat" w:cs="Arial Unicode"/>
                <w:b/>
                <w:iCs/>
                <w:color w:val="000000"/>
                <w:sz w:val="20"/>
                <w:szCs w:val="20"/>
                <w:lang w:val="fr-FR"/>
              </w:rPr>
              <w:t>փոփոխությունները</w:t>
            </w:r>
          </w:p>
        </w:tc>
      </w:tr>
      <w:tr w:rsidR="00BA77E9" w:rsidTr="00BA77E9">
        <w:trPr>
          <w:trHeight w:val="35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1</w:t>
            </w:r>
          </w:p>
        </w:tc>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jc w:val="center"/>
              <w:rPr>
                <w:rFonts w:ascii="GHEA Grapalat" w:hAnsi="GHEA Grapalat" w:cs="Arial Unicode"/>
                <w:b/>
                <w:iCs/>
                <w:color w:val="000000"/>
                <w:sz w:val="20"/>
                <w:szCs w:val="20"/>
                <w:lang w:val="fr-FR"/>
              </w:rPr>
            </w:pPr>
            <w:r>
              <w:rPr>
                <w:rFonts w:ascii="GHEA Grapalat" w:hAnsi="GHEA Grapalat" w:cs="Arial Unicode"/>
                <w:b/>
                <w:iCs/>
                <w:color w:val="000000"/>
                <w:sz w:val="20"/>
                <w:szCs w:val="20"/>
                <w:lang w:val="fr-FR"/>
              </w:rPr>
              <w:t>3</w:t>
            </w:r>
          </w:p>
        </w:tc>
        <w:tc>
          <w:tcPr>
            <w:tcW w:w="2430" w:type="dxa"/>
            <w:gridSpan w:val="2"/>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ind w:right="324"/>
              <w:jc w:val="center"/>
              <w:rPr>
                <w:rFonts w:ascii="GHEA Grapalat" w:hAnsi="GHEA Grapalat"/>
                <w:color w:val="000000"/>
                <w:sz w:val="20"/>
                <w:szCs w:val="20"/>
              </w:rPr>
            </w:pPr>
            <w:r>
              <w:rPr>
                <w:rFonts w:ascii="GHEA Grapalat" w:hAnsi="GHEA Grapalat"/>
                <w:color w:val="000000"/>
                <w:sz w:val="20"/>
                <w:szCs w:val="20"/>
              </w:rPr>
              <w:t>4</w:t>
            </w:r>
          </w:p>
        </w:tc>
      </w:tr>
      <w:tr w:rsidR="00BA77E9" w:rsidTr="00BA77E9">
        <w:trPr>
          <w:trHeight w:val="251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pStyle w:val="NormalWeb"/>
              <w:spacing w:after="0"/>
              <w:ind w:left="0"/>
              <w:jc w:val="center"/>
              <w:rPr>
                <w:rFonts w:eastAsia="Times New Roman" w:cs="Arial Unicode"/>
                <w:iCs/>
                <w:color w:val="000000"/>
                <w:sz w:val="20"/>
                <w:szCs w:val="20"/>
                <w:lang w:val="fr-FR"/>
              </w:rPr>
            </w:pPr>
            <w:r>
              <w:rPr>
                <w:rFonts w:eastAsia="Times New Roman" w:cs="Arial Unicode"/>
                <w:iCs/>
                <w:color w:val="000000"/>
                <w:sz w:val="20"/>
                <w:szCs w:val="20"/>
                <w:lang w:val="fr-FR" w:eastAsia="ru-RU"/>
              </w:rPr>
              <w:t>ՀՀ ֆինանսների նախարարություն 29.11.2017թ.                           N 01/11-1/21968-17</w:t>
            </w:r>
          </w:p>
        </w:tc>
        <w:tc>
          <w:tcPr>
            <w:tcW w:w="3780" w:type="dxa"/>
            <w:gridSpan w:val="3"/>
            <w:tcBorders>
              <w:top w:val="single" w:sz="4" w:space="0" w:color="auto"/>
              <w:left w:val="single" w:sz="4" w:space="0" w:color="auto"/>
              <w:bottom w:val="single" w:sz="4" w:space="0" w:color="auto"/>
              <w:right w:val="single" w:sz="4" w:space="0" w:color="auto"/>
            </w:tcBorders>
            <w:vAlign w:val="center"/>
            <w:hideMark/>
          </w:tcPr>
          <w:p w:rsidR="00BA77E9" w:rsidRDefault="00BA77E9">
            <w:pPr>
              <w:pStyle w:val="NormalWeb"/>
              <w:spacing w:after="0"/>
              <w:ind w:left="0" w:firstLine="375"/>
              <w:jc w:val="both"/>
              <w:rPr>
                <w:rFonts w:eastAsia="Times New Roman" w:cs="Arial Unicode"/>
                <w:iCs/>
                <w:color w:val="000000"/>
                <w:sz w:val="20"/>
                <w:szCs w:val="20"/>
                <w:lang w:val="fr-FR" w:eastAsia="ru-RU"/>
              </w:rPr>
            </w:pPr>
            <w:r>
              <w:rPr>
                <w:rFonts w:eastAsia="Times New Roman" w:cs="Arial Unicode"/>
                <w:iCs/>
                <w:color w:val="000000"/>
                <w:sz w:val="20"/>
                <w:szCs w:val="20"/>
                <w:lang w:val="fr-FR" w:eastAsia="ru-RU"/>
              </w:rPr>
              <w:t>1. Նախագծով նախատեսվում է թույլատրել ՀՀ ԿԱ ՊԳԿ վարչությանը՝ Նախագծի 1-ին կետում նշված Գույքն ուղղակի վաճառքի ձևով օտարել «Հին Նորք» բիզնես կենտրոն» ՓԲԸ-ին՝ համապատասխան ներդրումներ կատարելու պայմանով (Նախագծի 6-րդ կետ):</w:t>
            </w:r>
          </w:p>
          <w:p w:rsidR="00BA77E9" w:rsidRDefault="00BA77E9">
            <w:pPr>
              <w:pStyle w:val="NormalWeb"/>
              <w:spacing w:after="0"/>
              <w:ind w:left="0" w:firstLine="375"/>
              <w:jc w:val="both"/>
              <w:rPr>
                <w:rFonts w:eastAsia="Times New Roman" w:cs="Arial Unicode"/>
                <w:iCs/>
                <w:color w:val="000000"/>
                <w:sz w:val="20"/>
                <w:szCs w:val="20"/>
                <w:lang w:val="fr-FR" w:eastAsia="ru-RU"/>
              </w:rPr>
            </w:pPr>
            <w:r>
              <w:rPr>
                <w:rFonts w:eastAsia="Times New Roman" w:cs="Arial Unicode"/>
                <w:iCs/>
                <w:color w:val="000000"/>
                <w:sz w:val="20"/>
                <w:szCs w:val="20"/>
                <w:lang w:val="fr-FR" w:eastAsia="ru-RU"/>
              </w:rPr>
              <w:t xml:space="preserve"> «Պետական գույքի կառավարման մասին» ՀՀ օրենքի 23-րդ հոդվածի 3-րդ մասի համաձայն՝ պետական գույքն օտարվում է ուղղակի եղանակով՝</w:t>
            </w:r>
          </w:p>
          <w:p w:rsidR="00BA77E9" w:rsidRDefault="00BA77E9">
            <w:pPr>
              <w:pStyle w:val="NormalWeb"/>
              <w:spacing w:after="0"/>
              <w:ind w:left="0" w:firstLine="375"/>
              <w:jc w:val="both"/>
              <w:rPr>
                <w:rFonts w:eastAsia="Times New Roman" w:cs="Arial Unicode"/>
                <w:iCs/>
                <w:color w:val="000000"/>
                <w:sz w:val="20"/>
                <w:szCs w:val="20"/>
                <w:lang w:val="fr-FR" w:eastAsia="ru-RU"/>
              </w:rPr>
            </w:pPr>
            <w:r>
              <w:rPr>
                <w:rFonts w:eastAsia="Times New Roman" w:cs="Arial Unicode"/>
                <w:iCs/>
                <w:color w:val="000000"/>
                <w:sz w:val="20"/>
                <w:szCs w:val="20"/>
                <w:lang w:val="fr-FR" w:eastAsia="ru-RU"/>
              </w:rPr>
              <w:t xml:space="preserve">  1) գործարար (ներդրումային) ծրագիր ներկայացրած նախօրոք հայտնի գնորդին. </w:t>
            </w:r>
          </w:p>
          <w:p w:rsidR="00BA77E9" w:rsidRDefault="00BA77E9">
            <w:pPr>
              <w:pStyle w:val="NormalWeb"/>
              <w:spacing w:after="0"/>
              <w:ind w:left="0" w:firstLine="375"/>
              <w:jc w:val="both"/>
              <w:rPr>
                <w:rFonts w:eastAsia="Times New Roman" w:cs="Arial Unicode"/>
                <w:iCs/>
                <w:color w:val="000000"/>
                <w:sz w:val="20"/>
                <w:szCs w:val="20"/>
                <w:lang w:val="fr-FR" w:eastAsia="ru-RU"/>
              </w:rPr>
            </w:pPr>
            <w:r>
              <w:rPr>
                <w:rFonts w:eastAsia="Times New Roman" w:cs="Arial Unicode"/>
                <w:iCs/>
                <w:color w:val="000000"/>
                <w:sz w:val="20"/>
                <w:szCs w:val="20"/>
                <w:lang w:val="fr-FR" w:eastAsia="ru-RU"/>
              </w:rPr>
              <w:t xml:space="preserve">  2) տվյալ գույքի վարձակալին, ընդ որում վարձակալներն ունեն գնման նախապատվության իրավունք: </w:t>
            </w:r>
          </w:p>
          <w:p w:rsidR="00BA77E9" w:rsidRDefault="00BA77E9">
            <w:pPr>
              <w:pStyle w:val="mechtex"/>
              <w:ind w:firstLine="540"/>
              <w:jc w:val="both"/>
              <w:rPr>
                <w:rFonts w:ascii="GHEA Grapalat" w:eastAsia="Times New Roman" w:hAnsi="GHEA Grapalat" w:cs="Arial Unicode"/>
                <w:iCs/>
                <w:color w:val="000000"/>
                <w:sz w:val="20"/>
                <w:szCs w:val="20"/>
                <w:lang w:val="fr-FR"/>
              </w:rPr>
            </w:pPr>
            <w:r>
              <w:rPr>
                <w:rFonts w:ascii="GHEA Grapalat" w:hAnsi="GHEA Grapalat" w:cs="Arial Unicode"/>
                <w:iCs/>
                <w:color w:val="000000"/>
                <w:lang w:val="fr-FR"/>
              </w:rPr>
              <w:t xml:space="preserve">Ելնելով վերոնշյալ հոդվածի բովանդակությունից, առկա չէ տվյալ գույքը՝ վարձակալության իրավունքով տրամադրված լինելու կամ այդ իրավունքի բացակայության մասին տեղեկատվություն: </w:t>
            </w:r>
          </w:p>
          <w:p w:rsidR="00BA77E9" w:rsidRDefault="00BA77E9">
            <w:pPr>
              <w:pStyle w:val="mechtex"/>
              <w:ind w:firstLine="446"/>
              <w:jc w:val="both"/>
              <w:rPr>
                <w:rFonts w:ascii="GHEA Grapalat" w:hAnsi="GHEA Grapalat" w:cs="Arial Unicode"/>
                <w:iCs/>
                <w:color w:val="000000"/>
                <w:lang w:val="fr-FR"/>
              </w:rPr>
            </w:pPr>
            <w:r>
              <w:rPr>
                <w:rFonts w:ascii="GHEA Grapalat" w:hAnsi="GHEA Grapalat" w:cs="Arial Unicode"/>
                <w:iCs/>
                <w:color w:val="000000"/>
                <w:lang w:val="fr-FR"/>
              </w:rPr>
              <w:t xml:space="preserve">2. Նախագծի 1-ին կետում անհրաժեշտ է նշել պետությանը պատկանող բաժնետոմսերի ձեռք </w:t>
            </w:r>
            <w:r>
              <w:rPr>
                <w:rFonts w:ascii="GHEA Grapalat" w:hAnsi="GHEA Grapalat" w:cs="Arial Unicode"/>
                <w:iCs/>
                <w:color w:val="000000"/>
                <w:lang w:val="fr-FR"/>
              </w:rPr>
              <w:lastRenderedPageBreak/>
              <w:t>բերման դիմաց վճարվող գույքի արժեքը, այլապես պարզ չէ Նախագծի 2-րդ կետով դրան համա</w:t>
            </w:r>
            <w:r>
              <w:rPr>
                <w:rFonts w:ascii="GHEA Grapalat" w:hAnsi="GHEA Grapalat" w:cs="Arial Unicode"/>
                <w:iCs/>
                <w:color w:val="000000"/>
                <w:lang w:val="fr-FR"/>
              </w:rPr>
              <w:softHyphen/>
              <w:t>պատասխան կանոնադրական կապիտալի նվազեցվող գումարի չափը:</w:t>
            </w:r>
          </w:p>
          <w:p w:rsidR="00BA77E9" w:rsidRDefault="00BA77E9">
            <w:pPr>
              <w:ind w:firstLine="446"/>
              <w:jc w:val="both"/>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3. Նախագծի 6-րդ կետի համաձայն՝ ՀՀ ԿԱ ՊԳԿ վարչության պետին հանձնարարվում է գնորդի հետ կնքվող առուվաճառքի պայմանագրում նախատեսել, որ վերջինս պարտավորվում է պայմանագրի կնքումից հետո 3 տարվա ընթացքում «Հին Նորք» բիզնես կենտրոն» ՓԲԸ-ի հիմնադիրների մասով փոխկապակցված «Սոֆթ Կոնստրակտ» ՍՊԸ-ի հետ համատեղ բազմաֆունկցիոնալ բիզնես կենտրոն կառուցելու նպատակով իրականացնել 3 000 000 ԱՄՆ դոլարին համարժեք դրամի ներդրում և ստեղծել 1000 աշխատատեղ: Այդ կապակցությամբ առաջարկում ենք կնքվելիք պայմանագրում նախատեսել նաև գնորդի կողմից ստանձնած պարտավորությունները չկատարելու դեպքում համապատասխան հետևանքների վերաբերյալ դրույթ: </w:t>
            </w:r>
          </w:p>
          <w:p w:rsidR="00BA77E9" w:rsidRDefault="00BA77E9">
            <w:pPr>
              <w:jc w:val="both"/>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     4.Միաժամանակ օրենսդրական տեխնիկայի ապահովման նպատակով՝ առաջարկում ենք Նախագիծը համապատասխանեցնել «Իրավական ակտերի մասին» ՀՀ օրենքի 44-րդ հոդվածի 2-րդ մասի, իսկ Նախագծի 6-րդ կետը՝ նույն օրենքի 41-րդ հոդվածի պահանջներին, մասնավորապես՝ ենթակետերը համարակալել արաբական թվանշաններով և նշել իրավական ակտն ստորագրող պաշտոնատար անձի պաշտոնը, անվան սկզբնատառը, ազգանունը:</w:t>
            </w:r>
          </w:p>
        </w:tc>
        <w:tc>
          <w:tcPr>
            <w:tcW w:w="1800" w:type="dxa"/>
            <w:tcBorders>
              <w:top w:val="single" w:sz="4" w:space="0" w:color="auto"/>
              <w:left w:val="single" w:sz="4" w:space="0" w:color="auto"/>
              <w:bottom w:val="single" w:sz="4" w:space="0" w:color="auto"/>
              <w:right w:val="single" w:sz="4" w:space="0" w:color="auto"/>
            </w:tcBorders>
          </w:tcPr>
          <w:p w:rsidR="00BA77E9" w:rsidRDefault="00BA77E9">
            <w:pPr>
              <w:pStyle w:val="NormalWeb"/>
              <w:tabs>
                <w:tab w:val="left" w:pos="900"/>
              </w:tabs>
              <w:ind w:left="-27" w:right="-18"/>
              <w:rPr>
                <w:color w:val="000000"/>
                <w:sz w:val="20"/>
                <w:szCs w:val="20"/>
              </w:rPr>
            </w:pPr>
            <w:r>
              <w:rPr>
                <w:color w:val="000000"/>
                <w:sz w:val="20"/>
                <w:szCs w:val="20"/>
              </w:rPr>
              <w:lastRenderedPageBreak/>
              <w:t>1.Քննարկվել է</w:t>
            </w: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r>
              <w:rPr>
                <w:color w:val="000000"/>
                <w:sz w:val="20"/>
                <w:szCs w:val="20"/>
              </w:rPr>
              <w:t>2.Քննարկվել է</w:t>
            </w: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27"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r>
              <w:rPr>
                <w:color w:val="000000"/>
                <w:sz w:val="20"/>
                <w:szCs w:val="20"/>
              </w:rPr>
              <w:t>3. Քննարկվել է</w:t>
            </w: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p>
          <w:p w:rsidR="00BA77E9" w:rsidRDefault="00BA77E9">
            <w:pPr>
              <w:pStyle w:val="NormalWeb"/>
              <w:tabs>
                <w:tab w:val="left" w:pos="900"/>
              </w:tabs>
              <w:ind w:left="0" w:right="-18"/>
              <w:rPr>
                <w:color w:val="000000"/>
                <w:sz w:val="20"/>
                <w:szCs w:val="20"/>
              </w:rPr>
            </w:pPr>
            <w:r>
              <w:rPr>
                <w:color w:val="000000"/>
                <w:sz w:val="20"/>
                <w:szCs w:val="20"/>
              </w:rPr>
              <w:t xml:space="preserve">4. Ընդունվել է </w:t>
            </w:r>
          </w:p>
        </w:tc>
        <w:tc>
          <w:tcPr>
            <w:tcW w:w="2430" w:type="dxa"/>
            <w:gridSpan w:val="2"/>
            <w:tcBorders>
              <w:top w:val="single" w:sz="4" w:space="0" w:color="auto"/>
              <w:left w:val="single" w:sz="4" w:space="0" w:color="auto"/>
              <w:bottom w:val="single" w:sz="4" w:space="0" w:color="auto"/>
              <w:right w:val="single" w:sz="4" w:space="0" w:color="auto"/>
            </w:tcBorders>
          </w:tcPr>
          <w:p w:rsidR="00BA77E9" w:rsidRDefault="00BA77E9">
            <w:pPr>
              <w:pStyle w:val="NormalWeb"/>
              <w:tabs>
                <w:tab w:val="left" w:pos="900"/>
              </w:tabs>
              <w:ind w:left="-27" w:right="-18"/>
              <w:rPr>
                <w:color w:val="000000"/>
                <w:sz w:val="20"/>
                <w:szCs w:val="20"/>
              </w:rPr>
            </w:pPr>
            <w:r>
              <w:rPr>
                <w:color w:val="000000"/>
                <w:sz w:val="20"/>
                <w:szCs w:val="20"/>
              </w:rPr>
              <w:lastRenderedPageBreak/>
              <w:t>1.Գ</w:t>
            </w:r>
            <w:r>
              <w:rPr>
                <w:rFonts w:cs="Arial Unicode"/>
                <w:iCs/>
                <w:color w:val="000000"/>
                <w:sz w:val="20"/>
                <w:szCs w:val="20"/>
                <w:lang w:val="fr-FR" w:eastAsia="ru-RU"/>
              </w:rPr>
              <w:t>ույքն օտարվում է գործարար (ներդրումային) ծրագիր ներկայացրած նախորոք հայտնի գնորդին և գնորդը չի հանդիսանում տվյալ գույքի վարձակալը:</w:t>
            </w: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ind w:left="-27" w:right="-18"/>
              <w:rPr>
                <w:color w:val="FF0000"/>
                <w:sz w:val="20"/>
                <w:szCs w:val="20"/>
              </w:rPr>
            </w:pPr>
          </w:p>
          <w:p w:rsidR="00BA77E9" w:rsidRDefault="00BA77E9">
            <w:pPr>
              <w:pStyle w:val="NormalWeb"/>
              <w:tabs>
                <w:tab w:val="left" w:pos="900"/>
              </w:tabs>
              <w:spacing w:line="240" w:lineRule="auto"/>
              <w:ind w:left="-27" w:right="-18"/>
              <w:rPr>
                <w:color w:val="000000"/>
                <w:sz w:val="20"/>
                <w:szCs w:val="20"/>
              </w:rPr>
            </w:pPr>
          </w:p>
          <w:p w:rsidR="00BA77E9" w:rsidRDefault="00BA77E9">
            <w:pPr>
              <w:pStyle w:val="NormalWeb"/>
              <w:tabs>
                <w:tab w:val="left" w:pos="900"/>
              </w:tabs>
              <w:spacing w:line="240" w:lineRule="auto"/>
              <w:ind w:left="-27" w:right="-18"/>
              <w:rPr>
                <w:color w:val="000000"/>
                <w:sz w:val="20"/>
                <w:szCs w:val="20"/>
              </w:rPr>
            </w:pPr>
          </w:p>
          <w:p w:rsidR="00BA77E9" w:rsidRDefault="00BA77E9">
            <w:pPr>
              <w:pStyle w:val="NormalWeb"/>
              <w:tabs>
                <w:tab w:val="left" w:pos="900"/>
              </w:tabs>
              <w:spacing w:line="240" w:lineRule="auto"/>
              <w:ind w:left="-27" w:right="-18"/>
              <w:rPr>
                <w:rFonts w:eastAsia="Times New Roman" w:cs="Arial Unicode"/>
                <w:iCs/>
                <w:color w:val="000000"/>
                <w:sz w:val="20"/>
                <w:szCs w:val="20"/>
                <w:lang w:val="fr-FR" w:eastAsia="ru-RU"/>
              </w:rPr>
            </w:pPr>
            <w:r>
              <w:rPr>
                <w:rFonts w:eastAsia="Times New Roman" w:cs="Arial Unicode"/>
                <w:iCs/>
                <w:color w:val="000000"/>
                <w:sz w:val="20"/>
                <w:szCs w:val="20"/>
                <w:lang w:val="fr-FR" w:eastAsia="ru-RU"/>
              </w:rPr>
              <w:t>2.Ընկերության կանոնադրական կապիտալը նախատեսվում է նվազեցնել ընկերության հաշվեկշռում հաշվառված արժեքի չափով:</w:t>
            </w:r>
          </w:p>
          <w:p w:rsidR="00BA77E9" w:rsidRDefault="00BA77E9">
            <w:pPr>
              <w:spacing w:after="200"/>
              <w:ind w:right="342"/>
              <w:jc w:val="both"/>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3. ՀՀ ԿԱ պետական գույքի կառավարման վարչության և գնորդի միջև կնքվում է &lt;&lt;գույքի </w:t>
            </w:r>
            <w:r>
              <w:rPr>
                <w:rFonts w:ascii="GHEA Grapalat" w:hAnsi="GHEA Grapalat" w:cs="Arial Unicode"/>
                <w:iCs/>
                <w:color w:val="000000"/>
                <w:sz w:val="20"/>
                <w:szCs w:val="20"/>
                <w:lang w:val="fr-FR"/>
              </w:rPr>
              <w:lastRenderedPageBreak/>
              <w:t>օտարման և գրավի պայմանագիր&gt;&gt;, համաձայն որի գույքը համարվում է գրավադրված մինչև գնորդի կողմից ստանձնած պարտավորությունների լիարժեք կատարումը, որի վերահսկողությունն իրականացվում է Վարչության համապատասխան ստորաբաժանման կողմից:</w:t>
            </w:r>
          </w:p>
          <w:p w:rsidR="00BA77E9" w:rsidRDefault="00BA77E9">
            <w:pPr>
              <w:pStyle w:val="NormalWeb"/>
              <w:tabs>
                <w:tab w:val="left" w:pos="900"/>
              </w:tabs>
              <w:spacing w:line="240" w:lineRule="auto"/>
              <w:ind w:left="0" w:right="-18"/>
              <w:rPr>
                <w:color w:val="000000"/>
                <w:sz w:val="20"/>
                <w:szCs w:val="20"/>
              </w:rPr>
            </w:pPr>
            <w:r>
              <w:rPr>
                <w:color w:val="000000"/>
                <w:sz w:val="20"/>
                <w:szCs w:val="20"/>
              </w:rPr>
              <w:t>4. Նախագծում կատարվել են համապատասխան ուղղումներ:</w:t>
            </w:r>
          </w:p>
        </w:tc>
      </w:tr>
      <w:tr w:rsidR="00BA77E9" w:rsidTr="00BA77E9">
        <w:trPr>
          <w:trHeight w:val="35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jc w:val="center"/>
              <w:rPr>
                <w:rFonts w:ascii="GHEA Grapalat" w:hAnsi="GHEA Grapalat" w:cs="Arial Unicode"/>
                <w:iCs/>
                <w:color w:val="FF0000"/>
                <w:sz w:val="20"/>
                <w:szCs w:val="20"/>
                <w:lang w:val="fr-FR"/>
              </w:rPr>
            </w:pPr>
            <w:r>
              <w:rPr>
                <w:rFonts w:ascii="GHEA Grapalat" w:hAnsi="GHEA Grapalat" w:cs="Arial Unicode"/>
                <w:iCs/>
                <w:color w:val="000000"/>
                <w:sz w:val="20"/>
                <w:szCs w:val="20"/>
                <w:lang w:val="fr-FR"/>
              </w:rPr>
              <w:lastRenderedPageBreak/>
              <w:t>ՀՀ ԿԱ անշարժ գույքի կադաստրի պետական կոմիտե                                      27.11.2017թ.                          N  ՄՍ/7279-17</w:t>
            </w:r>
          </w:p>
        </w:tc>
        <w:tc>
          <w:tcPr>
            <w:tcW w:w="8010" w:type="dxa"/>
            <w:gridSpan w:val="6"/>
            <w:tcBorders>
              <w:top w:val="single" w:sz="4" w:space="0" w:color="auto"/>
              <w:left w:val="single" w:sz="4" w:space="0" w:color="auto"/>
              <w:bottom w:val="single" w:sz="4" w:space="0" w:color="auto"/>
              <w:right w:val="single" w:sz="4" w:space="0" w:color="auto"/>
            </w:tcBorders>
            <w:vAlign w:val="center"/>
          </w:tcPr>
          <w:p w:rsidR="00BA77E9" w:rsidRDefault="00BA77E9">
            <w:pPr>
              <w:spacing w:after="200"/>
              <w:ind w:right="324"/>
              <w:jc w:val="center"/>
              <w:rPr>
                <w:rFonts w:ascii="GHEA Grapalat" w:hAnsi="GHEA Grapalat"/>
                <w:color w:val="FF0000"/>
                <w:sz w:val="20"/>
                <w:szCs w:val="20"/>
                <w:lang w:val="en-US"/>
              </w:rPr>
            </w:pPr>
          </w:p>
          <w:p w:rsidR="00BA77E9" w:rsidRDefault="00BA77E9">
            <w:pPr>
              <w:spacing w:after="200"/>
              <w:ind w:right="324"/>
              <w:jc w:val="center"/>
              <w:rPr>
                <w:rFonts w:ascii="GHEA Grapalat" w:hAnsi="GHEA Grapalat"/>
                <w:color w:val="000000"/>
                <w:sz w:val="20"/>
                <w:szCs w:val="20"/>
                <w:lang w:val="en-US"/>
              </w:rPr>
            </w:pPr>
            <w:r>
              <w:rPr>
                <w:rFonts w:ascii="GHEA Grapalat" w:hAnsi="GHEA Grapalat"/>
                <w:color w:val="000000"/>
                <w:sz w:val="20"/>
                <w:szCs w:val="20"/>
                <w:lang w:val="en-US"/>
              </w:rPr>
              <w:t>Նախագծի վերաբերյալ առաջարկություններ և դիտողություններ չունի:</w:t>
            </w:r>
          </w:p>
        </w:tc>
      </w:tr>
      <w:tr w:rsidR="00BA77E9" w:rsidTr="00BA77E9">
        <w:trPr>
          <w:trHeight w:val="170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lastRenderedPageBreak/>
              <w:t>ՀՀ առողջապահության նախարարություն</w:t>
            </w:r>
          </w:p>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28.11.2017թ.</w:t>
            </w:r>
          </w:p>
          <w:p w:rsidR="00BA77E9" w:rsidRDefault="00BA77E9">
            <w:pPr>
              <w:jc w:val="center"/>
              <w:rPr>
                <w:rFonts w:ascii="GHEA Grapalat" w:hAnsi="GHEA Grapalat" w:cs="Arial Unicode"/>
                <w:iCs/>
                <w:color w:val="FF0000"/>
                <w:sz w:val="20"/>
                <w:szCs w:val="20"/>
                <w:lang w:val="fr-FR"/>
              </w:rPr>
            </w:pPr>
            <w:r>
              <w:rPr>
                <w:rFonts w:ascii="GHEA Grapalat" w:hAnsi="GHEA Grapalat" w:cs="Arial Unicode"/>
                <w:iCs/>
                <w:color w:val="000000"/>
                <w:sz w:val="20"/>
                <w:szCs w:val="20"/>
                <w:lang w:val="fr-FR"/>
              </w:rPr>
              <w:t>N ԼԱ/06.1/14720-17</w:t>
            </w:r>
          </w:p>
        </w:tc>
        <w:tc>
          <w:tcPr>
            <w:tcW w:w="3765" w:type="dxa"/>
            <w:gridSpan w:val="2"/>
            <w:tcBorders>
              <w:top w:val="single" w:sz="4" w:space="0" w:color="auto"/>
              <w:left w:val="single" w:sz="4" w:space="0" w:color="auto"/>
              <w:bottom w:val="single" w:sz="4" w:space="0" w:color="auto"/>
              <w:right w:val="single" w:sz="4" w:space="0" w:color="auto"/>
            </w:tcBorders>
            <w:vAlign w:val="center"/>
            <w:hideMark/>
          </w:tcPr>
          <w:p w:rsidR="00BA77E9" w:rsidRDefault="00BA77E9">
            <w:pPr>
              <w:jc w:val="both"/>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      Հայտնում եմ, որ ՀՀ կառավարության 2017 թվականի սեպտեմբերի 22-ի N1165-Ա որոշմամբ «Նորք» հոգեբուժական կենտրոն» և «Նուբարաշեն» հոգեբուժական կենտրոն» ՓԲԸ-ները միաձուլման ձևով վերակազմակերպվում են, ստեղծելով «Հոգեկան առողջության պահպանման ազգային կենտրոն» ՓԲԸ: Նշված միաձուլման գործընթացը  նախատեսվում է ավարտել մինչև տարեվերջ, հետևաբար նպատակահարմար է հարցը քննարկել միաձուլումը ավարտելուց և կենտրոնի ծառայությունների մատուցման գործընթացի ավարտից հետո:</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ind w:right="324"/>
              <w:jc w:val="center"/>
              <w:rPr>
                <w:rFonts w:ascii="GHEA Grapalat" w:hAnsi="GHEA Grapalat"/>
                <w:color w:val="000000"/>
                <w:sz w:val="20"/>
                <w:szCs w:val="20"/>
                <w:lang w:val="en-US"/>
              </w:rPr>
            </w:pPr>
            <w:r>
              <w:rPr>
                <w:rFonts w:ascii="GHEA Grapalat" w:hAnsi="GHEA Grapalat"/>
                <w:color w:val="000000"/>
                <w:sz w:val="20"/>
                <w:szCs w:val="20"/>
                <w:lang w:val="en-US"/>
              </w:rPr>
              <w:t>Քննարկվել է</w:t>
            </w:r>
          </w:p>
        </w:tc>
        <w:tc>
          <w:tcPr>
            <w:tcW w:w="2400" w:type="dxa"/>
            <w:tcBorders>
              <w:top w:val="single" w:sz="4" w:space="0" w:color="auto"/>
              <w:left w:val="single" w:sz="4" w:space="0" w:color="auto"/>
              <w:bottom w:val="single" w:sz="4" w:space="0" w:color="auto"/>
              <w:right w:val="single" w:sz="4" w:space="0" w:color="auto"/>
            </w:tcBorders>
            <w:vAlign w:val="center"/>
            <w:hideMark/>
          </w:tcPr>
          <w:p w:rsidR="00BA77E9" w:rsidRDefault="00BA77E9">
            <w:pPr>
              <w:spacing w:after="200"/>
              <w:ind w:right="324"/>
              <w:jc w:val="center"/>
              <w:rPr>
                <w:rFonts w:ascii="GHEA Grapalat" w:hAnsi="GHEA Grapalat"/>
                <w:color w:val="000000"/>
                <w:sz w:val="20"/>
                <w:szCs w:val="20"/>
                <w:lang w:val="en-US"/>
              </w:rPr>
            </w:pPr>
            <w:r>
              <w:rPr>
                <w:rFonts w:ascii="GHEA Grapalat" w:hAnsi="GHEA Grapalat"/>
                <w:color w:val="000000"/>
                <w:sz w:val="20"/>
                <w:szCs w:val="20"/>
                <w:lang w:val="en-US"/>
              </w:rPr>
              <w:t xml:space="preserve">Հաշվի առնելով, որ ներկայացված նախագիծը ՀՀ կառավարության աշխատակազմ ներկայացնելուց հետո քննարկվում է համապատասխան նախանիստով և ՀՀ կառավարության նիստով, ուստի նախատեսվում է, որ այն կընդունվի տարեվերջին: </w:t>
            </w:r>
          </w:p>
        </w:tc>
      </w:tr>
      <w:tr w:rsidR="00BA77E9" w:rsidTr="00BA77E9">
        <w:trPr>
          <w:trHeight w:val="143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&lt;&lt;Հին Նորք&gt;&gt; բիզնես կենտրոն փակ բաժնետիրական ընկերություն</w:t>
            </w:r>
          </w:p>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29.11.2017թ.</w:t>
            </w:r>
          </w:p>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N 09/11104-17</w:t>
            </w:r>
          </w:p>
        </w:tc>
        <w:tc>
          <w:tcPr>
            <w:tcW w:w="8010" w:type="dxa"/>
            <w:gridSpan w:val="6"/>
            <w:tcBorders>
              <w:top w:val="single" w:sz="4" w:space="0" w:color="auto"/>
              <w:left w:val="single" w:sz="4" w:space="0" w:color="auto"/>
              <w:bottom w:val="single" w:sz="4" w:space="0" w:color="auto"/>
              <w:right w:val="single" w:sz="4" w:space="0" w:color="auto"/>
            </w:tcBorders>
            <w:vAlign w:val="center"/>
          </w:tcPr>
          <w:p w:rsidR="00BA77E9" w:rsidRDefault="00BA77E9">
            <w:pPr>
              <w:spacing w:line="360" w:lineRule="auto"/>
              <w:jc w:val="center"/>
              <w:rPr>
                <w:rFonts w:ascii="GHEA Grapalat" w:eastAsia="Calibri" w:hAnsi="GHEA Grapalat" w:cs="Arial Unicode"/>
                <w:iCs/>
                <w:color w:val="FF0000"/>
                <w:sz w:val="20"/>
                <w:szCs w:val="20"/>
                <w:lang w:val="fr-FR" w:eastAsia="en-US"/>
              </w:rPr>
            </w:pPr>
          </w:p>
          <w:p w:rsidR="00BA77E9" w:rsidRDefault="00BA77E9">
            <w:pPr>
              <w:spacing w:after="200"/>
              <w:jc w:val="center"/>
              <w:rPr>
                <w:rFonts w:ascii="GHEA Grapalat" w:eastAsia="Calibri" w:hAnsi="GHEA Grapalat" w:cs="Arial Unicode"/>
                <w:iCs/>
                <w:color w:val="000000"/>
                <w:sz w:val="20"/>
                <w:szCs w:val="20"/>
                <w:lang w:val="fr-FR" w:eastAsia="en-US"/>
              </w:rPr>
            </w:pPr>
            <w:r>
              <w:rPr>
                <w:rFonts w:ascii="GHEA Grapalat" w:eastAsia="Calibri" w:hAnsi="GHEA Grapalat" w:cs="Arial Unicode"/>
                <w:iCs/>
                <w:color w:val="000000"/>
                <w:sz w:val="20"/>
                <w:szCs w:val="20"/>
                <w:lang w:val="fr-FR" w:eastAsia="en-US"/>
              </w:rPr>
              <w:t>Նախագծի վերաբերյալ դիտողություններ և առաջարկություններ չունի:</w:t>
            </w:r>
          </w:p>
        </w:tc>
      </w:tr>
      <w:tr w:rsidR="00BA77E9" w:rsidTr="00BA77E9">
        <w:trPr>
          <w:trHeight w:val="1430"/>
        </w:trPr>
        <w:tc>
          <w:tcPr>
            <w:tcW w:w="2268" w:type="dxa"/>
            <w:tcBorders>
              <w:top w:val="single" w:sz="4" w:space="0" w:color="auto"/>
              <w:left w:val="single" w:sz="4" w:space="0" w:color="auto"/>
              <w:bottom w:val="single" w:sz="4" w:space="0" w:color="auto"/>
              <w:right w:val="single" w:sz="4" w:space="0" w:color="auto"/>
            </w:tcBorders>
            <w:vAlign w:val="center"/>
            <w:hideMark/>
          </w:tcPr>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ՀՀ արդարադատության նախարարություն  </w:t>
            </w:r>
          </w:p>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01.12.2017թ.</w:t>
            </w:r>
          </w:p>
          <w:p w:rsidR="00BA77E9" w:rsidRDefault="00BA77E9">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N   01/14/21655-17</w:t>
            </w:r>
          </w:p>
        </w:tc>
        <w:tc>
          <w:tcPr>
            <w:tcW w:w="3690" w:type="dxa"/>
            <w:tcBorders>
              <w:top w:val="single" w:sz="4" w:space="0" w:color="auto"/>
              <w:left w:val="single" w:sz="4" w:space="0" w:color="auto"/>
              <w:bottom w:val="single" w:sz="4" w:space="0" w:color="auto"/>
              <w:right w:val="single" w:sz="4" w:space="0" w:color="auto"/>
            </w:tcBorders>
            <w:vAlign w:val="center"/>
            <w:hideMark/>
          </w:tcPr>
          <w:p w:rsidR="00BA77E9" w:rsidRDefault="00BA77E9">
            <w:pPr>
              <w:widowControl w:val="0"/>
              <w:ind w:firstLine="450"/>
              <w:jc w:val="both"/>
              <w:textAlignment w:val="baseline"/>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1. Նախագծի 1-ին կետում &lt;վճարել&gt; բառն անհրաժեշտ է փոխարինել &lt;փոխանակել&gt; բառով կամ &lt;տրամադրել ի սեփականություն&gt; բառերով, քանի որ ինչպես բխում է ՀՀ քաղաքացիական օրենսգրքի 470, 589-րդ և այլ հոդվածների տրամաբանությունից, իրավաբանորեն վճարել հողամաս կամ շինություն հանդիսացող գույքով հնարավոր չէ:</w:t>
            </w:r>
          </w:p>
          <w:p w:rsidR="00BA77E9" w:rsidRDefault="00BA77E9">
            <w:pPr>
              <w:widowControl w:val="0"/>
              <w:ind w:firstLine="450"/>
              <w:jc w:val="both"/>
              <w:textAlignment w:val="baseline"/>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2. Նախագծի 4-րդ կետից անհրաժեշտ է հանել &lt;իրավաբանական հասցե&gt; բառերը՝ ելնելով ՀՀ քաղաքացիական օրենսգրքի 59-րդ հոդվածի պահանջներից:</w:t>
            </w:r>
          </w:p>
        </w:tc>
        <w:tc>
          <w:tcPr>
            <w:tcW w:w="1890" w:type="dxa"/>
            <w:gridSpan w:val="3"/>
            <w:tcBorders>
              <w:top w:val="single" w:sz="4" w:space="0" w:color="auto"/>
              <w:left w:val="single" w:sz="4" w:space="0" w:color="auto"/>
              <w:bottom w:val="single" w:sz="4" w:space="0" w:color="auto"/>
              <w:right w:val="single" w:sz="4" w:space="0" w:color="auto"/>
            </w:tcBorders>
          </w:tcPr>
          <w:p w:rsidR="00BA77E9" w:rsidRDefault="00BA77E9">
            <w:pPr>
              <w:spacing w:line="360" w:lineRule="auto"/>
              <w:rPr>
                <w:rFonts w:ascii="GHEA Grapalat" w:eastAsia="Calibri" w:hAnsi="GHEA Grapalat" w:cs="Arial Unicode"/>
                <w:iCs/>
                <w:color w:val="000000"/>
                <w:sz w:val="20"/>
                <w:szCs w:val="20"/>
                <w:lang w:val="fr-FR" w:eastAsia="en-US"/>
              </w:rPr>
            </w:pPr>
            <w:r>
              <w:rPr>
                <w:rFonts w:ascii="GHEA Grapalat" w:eastAsia="Calibri" w:hAnsi="GHEA Grapalat" w:cs="Arial Unicode"/>
                <w:iCs/>
                <w:color w:val="000000"/>
                <w:sz w:val="20"/>
                <w:szCs w:val="20"/>
                <w:lang w:val="fr-FR" w:eastAsia="en-US"/>
              </w:rPr>
              <w:t>1. Քննարկվել է</w:t>
            </w: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r>
              <w:rPr>
                <w:rFonts w:ascii="GHEA Grapalat" w:eastAsia="Calibri" w:hAnsi="GHEA Grapalat" w:cs="Arial Unicode"/>
                <w:iCs/>
                <w:color w:val="000000"/>
                <w:sz w:val="20"/>
                <w:szCs w:val="20"/>
                <w:lang w:val="fr-FR" w:eastAsia="en-US"/>
              </w:rPr>
              <w:t>2.Ընդունվել է:</w:t>
            </w:r>
          </w:p>
        </w:tc>
        <w:tc>
          <w:tcPr>
            <w:tcW w:w="2430" w:type="dxa"/>
            <w:gridSpan w:val="2"/>
            <w:tcBorders>
              <w:top w:val="single" w:sz="4" w:space="0" w:color="auto"/>
              <w:left w:val="single" w:sz="4" w:space="0" w:color="auto"/>
              <w:bottom w:val="single" w:sz="4" w:space="0" w:color="auto"/>
              <w:right w:val="single" w:sz="4" w:space="0" w:color="auto"/>
            </w:tcBorders>
          </w:tcPr>
          <w:p w:rsidR="00BA77E9" w:rsidRDefault="00BA77E9">
            <w:pPr>
              <w:rPr>
                <w:rFonts w:ascii="GHEA Grapalat" w:hAnsi="GHEA Grapalat" w:cs="Arial Unicode"/>
                <w:iCs/>
                <w:color w:val="000000"/>
                <w:sz w:val="20"/>
                <w:szCs w:val="20"/>
                <w:lang w:val="fr-FR"/>
              </w:rPr>
            </w:pPr>
            <w:r>
              <w:rPr>
                <w:rFonts w:ascii="GHEA Grapalat" w:hAnsi="GHEA Grapalat" w:cs="Arial Unicode"/>
                <w:iCs/>
                <w:color w:val="000000"/>
                <w:sz w:val="20"/>
                <w:szCs w:val="20"/>
                <w:lang w:val="fr-FR"/>
              </w:rPr>
              <w:t xml:space="preserve">1. Նշված դրույթը սահմանվում է &lt;Բաժնետիրական ընկերությունների մասին&gt; ՀՀ օրենքի 36-րդ հոդվածով:     </w:t>
            </w: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spacing w:line="360" w:lineRule="auto"/>
              <w:rPr>
                <w:rFonts w:ascii="GHEA Grapalat" w:eastAsia="Calibri" w:hAnsi="GHEA Grapalat" w:cs="Arial Unicode"/>
                <w:iCs/>
                <w:color w:val="000000"/>
                <w:sz w:val="20"/>
                <w:szCs w:val="20"/>
                <w:lang w:val="fr-FR" w:eastAsia="en-US"/>
              </w:rPr>
            </w:pPr>
          </w:p>
          <w:p w:rsidR="00BA77E9" w:rsidRDefault="00BA77E9">
            <w:pPr>
              <w:rPr>
                <w:rFonts w:ascii="GHEA Grapalat" w:eastAsia="Calibri" w:hAnsi="GHEA Grapalat" w:cs="Arial Unicode"/>
                <w:iCs/>
                <w:color w:val="000000"/>
                <w:sz w:val="20"/>
                <w:szCs w:val="20"/>
                <w:lang w:val="fr-FR" w:eastAsia="en-US"/>
              </w:rPr>
            </w:pPr>
            <w:r>
              <w:rPr>
                <w:rFonts w:ascii="GHEA Grapalat" w:eastAsia="Calibri" w:hAnsi="GHEA Grapalat" w:cs="Arial Unicode"/>
                <w:iCs/>
                <w:color w:val="000000"/>
                <w:sz w:val="20"/>
                <w:szCs w:val="20"/>
                <w:lang w:val="fr-FR" w:eastAsia="en-US"/>
              </w:rPr>
              <w:t>2.Նախագծի 4-րդ կետը խմբագրվել է:</w:t>
            </w:r>
          </w:p>
        </w:tc>
      </w:tr>
    </w:tbl>
    <w:p w:rsidR="00BA77E9" w:rsidRDefault="00BA77E9" w:rsidP="00BA77E9">
      <w:pPr>
        <w:spacing w:before="240"/>
        <w:jc w:val="right"/>
        <w:rPr>
          <w:rFonts w:ascii="GHEA Grapalat" w:hAnsi="GHEA Grapalat" w:cs="GHEA Grapalat"/>
          <w:b/>
          <w:color w:val="FF0000"/>
          <w:szCs w:val="20"/>
          <w:u w:val="single"/>
          <w:lang w:val="en-US"/>
        </w:rPr>
      </w:pPr>
    </w:p>
    <w:p w:rsidR="00CB2FB2" w:rsidRDefault="00CB2FB2"/>
    <w:sectPr w:rsidR="00CB2FB2" w:rsidSect="00BA77E9">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09"/>
    <w:rsid w:val="00751009"/>
    <w:rsid w:val="00BA77E9"/>
    <w:rsid w:val="00CB2FB2"/>
    <w:rsid w:val="00E52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E9"/>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34"/>
    <w:unhideWhenUsed/>
    <w:qFormat/>
    <w:rsid w:val="00BA77E9"/>
    <w:pPr>
      <w:spacing w:after="200" w:line="276" w:lineRule="auto"/>
      <w:ind w:left="720"/>
      <w:contextualSpacing/>
    </w:pPr>
    <w:rPr>
      <w:rFonts w:ascii="GHEA Grapalat" w:eastAsia="Calibri" w:hAnsi="GHEA Grapalat" w:cs="Times New Roman"/>
      <w:sz w:val="22"/>
      <w:szCs w:val="22"/>
      <w:lang w:val="en-US" w:eastAsia="en-US"/>
    </w:rPr>
  </w:style>
  <w:style w:type="character" w:customStyle="1" w:styleId="normChar">
    <w:name w:val="norm Char"/>
    <w:basedOn w:val="DefaultParagraphFont"/>
    <w:link w:val="norm"/>
    <w:locked/>
    <w:rsid w:val="00BA77E9"/>
    <w:rPr>
      <w:rFonts w:ascii="Arial Armenian" w:hAnsi="Arial Armenian"/>
      <w:lang w:val="en-US" w:eastAsia="ru-RU"/>
    </w:rPr>
  </w:style>
  <w:style w:type="paragraph" w:customStyle="1" w:styleId="norm">
    <w:name w:val="norm"/>
    <w:basedOn w:val="Normal"/>
    <w:link w:val="normChar"/>
    <w:rsid w:val="00BA77E9"/>
    <w:pPr>
      <w:spacing w:line="480" w:lineRule="auto"/>
      <w:ind w:firstLine="709"/>
      <w:jc w:val="both"/>
    </w:pPr>
    <w:rPr>
      <w:rFonts w:eastAsiaTheme="minorHAnsi" w:cstheme="minorBidi"/>
      <w:sz w:val="22"/>
      <w:szCs w:val="22"/>
      <w:lang w:val="en-US"/>
    </w:rPr>
  </w:style>
  <w:style w:type="character" w:customStyle="1" w:styleId="mechtexChar">
    <w:name w:val="mechtex Char"/>
    <w:basedOn w:val="DefaultParagraphFont"/>
    <w:link w:val="mechtex"/>
    <w:locked/>
    <w:rsid w:val="00BA77E9"/>
    <w:rPr>
      <w:rFonts w:ascii="Arial Armenian" w:hAnsi="Arial Armenian"/>
      <w:lang w:eastAsia="ru-RU"/>
    </w:rPr>
  </w:style>
  <w:style w:type="paragraph" w:customStyle="1" w:styleId="mechtex">
    <w:name w:val="mechtex"/>
    <w:basedOn w:val="Normal"/>
    <w:link w:val="mechtexChar"/>
    <w:rsid w:val="00BA77E9"/>
    <w:pPr>
      <w:jc w:val="center"/>
    </w:pPr>
    <w:rPr>
      <w:rFonts w:eastAsia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E9"/>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34"/>
    <w:unhideWhenUsed/>
    <w:qFormat/>
    <w:rsid w:val="00BA77E9"/>
    <w:pPr>
      <w:spacing w:after="200" w:line="276" w:lineRule="auto"/>
      <w:ind w:left="720"/>
      <w:contextualSpacing/>
    </w:pPr>
    <w:rPr>
      <w:rFonts w:ascii="GHEA Grapalat" w:eastAsia="Calibri" w:hAnsi="GHEA Grapalat" w:cs="Times New Roman"/>
      <w:sz w:val="22"/>
      <w:szCs w:val="22"/>
      <w:lang w:val="en-US" w:eastAsia="en-US"/>
    </w:rPr>
  </w:style>
  <w:style w:type="character" w:customStyle="1" w:styleId="normChar">
    <w:name w:val="norm Char"/>
    <w:basedOn w:val="DefaultParagraphFont"/>
    <w:link w:val="norm"/>
    <w:locked/>
    <w:rsid w:val="00BA77E9"/>
    <w:rPr>
      <w:rFonts w:ascii="Arial Armenian" w:hAnsi="Arial Armenian"/>
      <w:lang w:val="en-US" w:eastAsia="ru-RU"/>
    </w:rPr>
  </w:style>
  <w:style w:type="paragraph" w:customStyle="1" w:styleId="norm">
    <w:name w:val="norm"/>
    <w:basedOn w:val="Normal"/>
    <w:link w:val="normChar"/>
    <w:rsid w:val="00BA77E9"/>
    <w:pPr>
      <w:spacing w:line="480" w:lineRule="auto"/>
      <w:ind w:firstLine="709"/>
      <w:jc w:val="both"/>
    </w:pPr>
    <w:rPr>
      <w:rFonts w:eastAsiaTheme="minorHAnsi" w:cstheme="minorBidi"/>
      <w:sz w:val="22"/>
      <w:szCs w:val="22"/>
      <w:lang w:val="en-US"/>
    </w:rPr>
  </w:style>
  <w:style w:type="character" w:customStyle="1" w:styleId="mechtexChar">
    <w:name w:val="mechtex Char"/>
    <w:basedOn w:val="DefaultParagraphFont"/>
    <w:link w:val="mechtex"/>
    <w:locked/>
    <w:rsid w:val="00BA77E9"/>
    <w:rPr>
      <w:rFonts w:ascii="Arial Armenian" w:hAnsi="Arial Armenian"/>
      <w:lang w:eastAsia="ru-RU"/>
    </w:rPr>
  </w:style>
  <w:style w:type="paragraph" w:customStyle="1" w:styleId="mechtex">
    <w:name w:val="mechtex"/>
    <w:basedOn w:val="Normal"/>
    <w:link w:val="mechtexChar"/>
    <w:rsid w:val="00BA77E9"/>
    <w:pPr>
      <w:jc w:val="center"/>
    </w:pPr>
    <w:rPr>
      <w:rFonts w:eastAsia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2203</Words>
  <Characters>12563</Characters>
  <Application>Microsoft Office Word</Application>
  <DocSecurity>0</DocSecurity>
  <Lines>104</Lines>
  <Paragraphs>29</Paragraphs>
  <ScaleCrop>false</ScaleCrop>
  <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Arpine Martirosyan</cp:lastModifiedBy>
  <cp:revision>4</cp:revision>
  <dcterms:created xsi:type="dcterms:W3CDTF">2017-12-06T12:32:00Z</dcterms:created>
  <dcterms:modified xsi:type="dcterms:W3CDTF">2017-12-06T12:40:00Z</dcterms:modified>
</cp:coreProperties>
</file>