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33" w:rsidRDefault="00062D33" w:rsidP="00062D33">
      <w:pPr>
        <w:pStyle w:val="mechtex"/>
        <w:rPr>
          <w:rStyle w:val="Strong"/>
          <w:rFonts w:cs="GHEA Grapalat"/>
          <w:lang w:val="af-ZA"/>
        </w:rPr>
      </w:pPr>
      <w:r>
        <w:rPr>
          <w:rStyle w:val="Strong"/>
          <w:rFonts w:ascii="GHEA Grapalat" w:hAnsi="GHEA Grapalat" w:cs="GHEA Grapalat"/>
          <w:sz w:val="24"/>
          <w:szCs w:val="24"/>
        </w:rPr>
        <w:t>ՀԱՅԱՍՏԱՆԻ</w:t>
      </w:r>
      <w:r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sz w:val="24"/>
          <w:szCs w:val="24"/>
        </w:rPr>
        <w:t>ՀԱՆՐԱՊԵՏՈՒԹՅԱՆ</w:t>
      </w:r>
      <w:r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sz w:val="24"/>
          <w:szCs w:val="24"/>
        </w:rPr>
        <w:t>ՔՆՆՉԱԿԱՆ</w:t>
      </w:r>
      <w:r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sz w:val="24"/>
          <w:szCs w:val="24"/>
        </w:rPr>
        <w:t>ԿՈՄԻՏԵԻՆ</w:t>
      </w:r>
      <w:r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062D33" w:rsidRDefault="00062D33" w:rsidP="00062D33">
      <w:pPr>
        <w:pStyle w:val="mechtex"/>
        <w:rPr>
          <w:rStyle w:val="Strong"/>
          <w:rFonts w:ascii="GHEA Grapalat" w:hAnsi="GHEA Grapalat" w:cs="GHEA Grapalat"/>
          <w:sz w:val="24"/>
          <w:szCs w:val="24"/>
          <w:lang w:val="af-ZA"/>
        </w:rPr>
      </w:pPr>
      <w:r>
        <w:rPr>
          <w:rStyle w:val="Strong"/>
          <w:rFonts w:ascii="GHEA Grapalat" w:hAnsi="GHEA Grapalat" w:cs="GHEA Grapalat"/>
          <w:sz w:val="24"/>
          <w:szCs w:val="24"/>
        </w:rPr>
        <w:t>ԳՈՒՅՔ</w:t>
      </w:r>
      <w:r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sz w:val="24"/>
          <w:szCs w:val="24"/>
        </w:rPr>
        <w:t>ԱՄՐԱՑՆԵԼՈՒ</w:t>
      </w:r>
      <w:r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sz w:val="24"/>
          <w:szCs w:val="24"/>
        </w:rPr>
        <w:t>ՄԱՍԻՆ</w:t>
      </w:r>
    </w:p>
    <w:p w:rsidR="00062D33" w:rsidRDefault="00062D33" w:rsidP="00062D33">
      <w:pPr>
        <w:pStyle w:val="BodyText"/>
        <w:ind w:right="180"/>
        <w:jc w:val="center"/>
        <w:rPr>
          <w:kern w:val="16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proofErr w:type="spellStart"/>
      <w:r>
        <w:rPr>
          <w:rFonts w:ascii="GHEA Grapalat" w:hAnsi="GHEA Grapalat"/>
          <w:b/>
          <w:kern w:val="16"/>
          <w:lang w:val="en-US"/>
        </w:rPr>
        <w:t>մարմիններից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</w:t>
      </w:r>
      <w:r>
        <w:rPr>
          <w:rFonts w:ascii="GHEA Grapalat" w:hAnsi="GHEA Grapalat"/>
          <w:b/>
          <w:kern w:val="16"/>
          <w:lang w:val="en-US"/>
        </w:rPr>
        <w:t>լ</w:t>
      </w:r>
    </w:p>
    <w:tbl>
      <w:tblPr>
        <w:tblpPr w:leftFromText="180" w:rightFromText="180" w:bottomFromText="200" w:vertAnchor="text" w:horzAnchor="margin" w:tblpXSpec="center" w:tblpY="1035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4"/>
        <w:gridCol w:w="4371"/>
        <w:gridCol w:w="1657"/>
        <w:gridCol w:w="1803"/>
      </w:tblGrid>
      <w:tr w:rsidR="00062D33" w:rsidTr="00062D33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ind w:left="-611" w:right="-108" w:firstLine="579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062D33" w:rsidTr="00062D33">
        <w:trPr>
          <w:trHeight w:val="2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4</w:t>
            </w:r>
          </w:p>
        </w:tc>
      </w:tr>
      <w:tr w:rsidR="00062D33" w:rsidTr="00062D33">
        <w:trPr>
          <w:trHeight w:val="2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առընթեր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անշարժ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կադաստրի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կոմիտե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  13.11.2014թ.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N</w:t>
            </w:r>
            <w:r>
              <w:rPr>
                <w:rFonts w:ascii="GHEA Grapalat" w:hAnsi="GHEA Grapalat"/>
                <w:sz w:val="21"/>
                <w:szCs w:val="21"/>
              </w:rPr>
              <w:t>ՄՍ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/7.2/7799-14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նկատմամբ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իրավունքի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գրանցաման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05.10.2005թ.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թիվ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972751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վկայականի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տվյալների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՝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Արագածոտնի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մարզի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Աշտարակ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քաղաքի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Ն.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Աշտարակեցու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4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հասցեում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գտնվող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վարչական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շենքի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մակերեսը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կազմում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322.3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քառ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մետր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իսկ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դրա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օգտագործման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սպասարկման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հողամասը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՝ 0.0215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մինչդեռ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որոշմամբ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հանձնվող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փաստացի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մակերեսը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կազմում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413.4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քառ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մետր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քանի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հասցեում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իրականացվել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մանսարդային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հարկի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կառուցում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մակերեսի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կազմում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144.7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քառ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մետր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վերջինիս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նկատմամբ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իրավունքի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գրանցում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չէ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ուստի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վարչական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շենքի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սկզբնական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արժեքը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(209.891.000 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դրամ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) 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վերաբերում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միայն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322.3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քառ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մետր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շինությանը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որից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55.4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քառ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մետրը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թողնվելու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կոմիտեին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է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Նախագիծը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խմբագրվել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է </w:t>
            </w:r>
          </w:p>
        </w:tc>
      </w:tr>
      <w:tr w:rsidR="00062D33" w:rsidTr="00062D33">
        <w:trPr>
          <w:trHeight w:val="170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lastRenderedPageBreak/>
              <w:t>ՀՀ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ֆինանսների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            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նախարարություն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12.11.2014թ.                    N01/83-5/19947-14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pStyle w:val="BodyTextIndent"/>
              <w:tabs>
                <w:tab w:val="left" w:pos="684"/>
                <w:tab w:val="left" w:pos="720"/>
                <w:tab w:val="left" w:pos="1080"/>
              </w:tabs>
              <w:spacing w:line="360" w:lineRule="auto"/>
              <w:ind w:left="-106" w:firstLine="38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սկզբունքային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չունի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: Ա</w:t>
            </w:r>
            <w:r>
              <w:rPr>
                <w:rFonts w:ascii="GHEA Grapalat" w:hAnsi="GHEA Grapalat"/>
                <w:sz w:val="20"/>
                <w:szCs w:val="20"/>
              </w:rPr>
              <w:t>ռաջարկ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 </w:t>
            </w:r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կետում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ներառել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ամրացվող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արժեքը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Նախագծի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  <w:t xml:space="preserve"> 2-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րդ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կետում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ներառվել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է</w:t>
            </w:r>
            <w:r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ամրացվող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գույքի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  <w:t xml:space="preserve"> 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սկզբնական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արժեքը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fr-FR" w:eastAsia="en-US"/>
              </w:rPr>
              <w:t>:</w:t>
            </w:r>
          </w:p>
        </w:tc>
      </w:tr>
      <w:tr w:rsidR="00062D33" w:rsidTr="00062D33">
        <w:trPr>
          <w:trHeight w:val="2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առողջապահության</w:t>
            </w:r>
            <w:proofErr w:type="spellEnd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նախարարություն</w:t>
            </w:r>
            <w:proofErr w:type="spellEnd"/>
            <w:r>
              <w:rPr>
                <w:rFonts w:ascii="Sylfaen" w:hAnsi="Sylfaen"/>
                <w:sz w:val="21"/>
                <w:szCs w:val="21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fr-FR"/>
              </w:rPr>
              <w:t>07.11.2014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թ</w:t>
            </w:r>
            <w:r>
              <w:rPr>
                <w:rFonts w:ascii="GHEA Grapalat" w:hAnsi="GHEA Grapalat"/>
                <w:sz w:val="21"/>
                <w:szCs w:val="21"/>
                <w:lang w:val="fr-FR"/>
              </w:rPr>
              <w:t>.   N</w:t>
            </w:r>
            <w:r>
              <w:rPr>
                <w:rFonts w:ascii="GHEA Grapalat" w:hAnsi="GHEA Grapalat"/>
                <w:sz w:val="21"/>
                <w:szCs w:val="21"/>
              </w:rPr>
              <w:t>ԱՄ</w:t>
            </w:r>
            <w:r>
              <w:rPr>
                <w:rFonts w:ascii="GHEA Grapalat" w:hAnsi="GHEA Grapalat"/>
                <w:sz w:val="21"/>
                <w:szCs w:val="21"/>
                <w:lang w:val="fr-FR"/>
              </w:rPr>
              <w:t>/06.1/11775-14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Առաջարկություններ և դիտողություններ չունի</w:t>
            </w:r>
          </w:p>
        </w:tc>
      </w:tr>
      <w:tr w:rsidR="00062D33" w:rsidTr="00062D33">
        <w:trPr>
          <w:trHeight w:val="2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en-US"/>
              </w:rPr>
              <w:t>քննչական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en-US"/>
              </w:rPr>
              <w:t>կոմիտե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    04.11.2014թ.               N8/9-5-14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Առաջարկություններ և դիտողություններ չունի</w:t>
            </w:r>
          </w:p>
        </w:tc>
      </w:tr>
      <w:tr w:rsidR="00062D33" w:rsidTr="00062D33">
        <w:trPr>
          <w:trHeight w:val="2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նախարարություն</w:t>
            </w:r>
            <w:proofErr w:type="spellEnd"/>
            <w:r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20.11.2014թ.                 N01/9014-14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33" w:rsidRDefault="00062D33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                        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Առաջարկություններ և դիտողություններ չունի</w:t>
            </w:r>
          </w:p>
        </w:tc>
      </w:tr>
    </w:tbl>
    <w:p w:rsidR="00062D33" w:rsidRDefault="00062D33" w:rsidP="00062D33"/>
    <w:p w:rsidR="00062D33" w:rsidRDefault="00062D33" w:rsidP="00062D33">
      <w:pPr>
        <w:rPr>
          <w:rFonts w:ascii="GHEA Grapalat" w:hAnsi="GHEA Grapalat"/>
          <w:lang w:val="en-US"/>
        </w:rPr>
      </w:pPr>
    </w:p>
    <w:p w:rsidR="00062D33" w:rsidRDefault="00062D33" w:rsidP="00062D33"/>
    <w:p w:rsidR="00062D33" w:rsidRDefault="00062D33" w:rsidP="00062D33">
      <w:pPr>
        <w:ind w:left="-900" w:firstLine="450"/>
        <w:jc w:val="both"/>
        <w:rPr>
          <w:rFonts w:ascii="GHEA Grapalat" w:hAnsi="GHEA Grapalat"/>
          <w:sz w:val="16"/>
          <w:szCs w:val="16"/>
          <w:lang w:val="en-US"/>
        </w:rPr>
      </w:pP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2D33"/>
    <w:rsid w:val="00062D33"/>
    <w:rsid w:val="00A06A85"/>
    <w:rsid w:val="00A9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33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62D3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2D33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62D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62D33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062D3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62D33"/>
    <w:pPr>
      <w:jc w:val="center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062D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2014-11-25T07:45:00Z</dcterms:created>
  <dcterms:modified xsi:type="dcterms:W3CDTF">2014-11-25T07:46:00Z</dcterms:modified>
</cp:coreProperties>
</file>