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D0" w:rsidRPr="00B1446F" w:rsidRDefault="00F924D0" w:rsidP="00F924D0">
      <w:pPr>
        <w:tabs>
          <w:tab w:val="left" w:pos="10260"/>
        </w:tabs>
        <w:ind w:left="-90" w:right="-90" w:hanging="450"/>
        <w:jc w:val="right"/>
        <w:rPr>
          <w:rFonts w:ascii="GHEA Grapalat" w:hAnsi="GHEA Grapalat" w:cs="GHEA Grapalat"/>
          <w:b/>
          <w:u w:val="single"/>
          <w:lang w:val="en-US"/>
        </w:rPr>
      </w:pPr>
      <w:r w:rsidRPr="00B1446F">
        <w:rPr>
          <w:rFonts w:ascii="GHEA Grapalat" w:hAnsi="GHEA Grapalat" w:cs="GHEA Grapalat"/>
          <w:b/>
          <w:u w:val="single"/>
          <w:lang w:val="en-US"/>
        </w:rPr>
        <w:t>ՆԱԽԱԳԻԾ</w:t>
      </w:r>
    </w:p>
    <w:p w:rsidR="00F924D0" w:rsidRPr="00B1446F" w:rsidRDefault="00F924D0" w:rsidP="00F924D0">
      <w:pPr>
        <w:tabs>
          <w:tab w:val="left" w:pos="10260"/>
        </w:tabs>
        <w:ind w:left="-90" w:right="-90" w:hanging="450"/>
        <w:jc w:val="center"/>
        <w:rPr>
          <w:rFonts w:ascii="GHEA Grapalat" w:hAnsi="GHEA Grapalat" w:cs="GHEA Grapalat"/>
          <w:b/>
          <w:lang w:val="en-US"/>
        </w:rPr>
      </w:pPr>
    </w:p>
    <w:p w:rsidR="00F924D0" w:rsidRPr="00B1446F" w:rsidRDefault="00F924D0" w:rsidP="00F924D0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 w:rsidRPr="00B1446F">
        <w:rPr>
          <w:rFonts w:ascii="GHEA Grapalat" w:hAnsi="GHEA Grapalat" w:cs="GHEA Grapalat"/>
          <w:b/>
        </w:rPr>
        <w:t>ՀԱՅԱՍՏԱՆԻ ՀԱՆՐԱՊԵՏՈՒԹՅԱՆ ԿԱՌԱՎԱՐՈՒԹՅՈՒՆ</w:t>
      </w:r>
    </w:p>
    <w:p w:rsidR="00F924D0" w:rsidRPr="00B1446F" w:rsidRDefault="00F924D0" w:rsidP="00F924D0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</w:p>
    <w:p w:rsidR="00F924D0" w:rsidRPr="00B1446F" w:rsidRDefault="00F924D0" w:rsidP="00F924D0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 w:rsidRPr="00B1446F">
        <w:rPr>
          <w:rFonts w:ascii="GHEA Grapalat" w:hAnsi="GHEA Grapalat" w:cs="GHEA Grapalat"/>
          <w:b/>
        </w:rPr>
        <w:t>Ո Ր Ո Շ ՈՒ Մ</w:t>
      </w:r>
    </w:p>
    <w:p w:rsidR="00F924D0" w:rsidRPr="00B1446F" w:rsidRDefault="00F924D0" w:rsidP="00F924D0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 w:rsidRPr="00B1446F">
        <w:rPr>
          <w:rFonts w:ascii="GHEA Grapalat" w:hAnsi="GHEA Grapalat"/>
          <w:lang w:val="en-US"/>
        </w:rPr>
        <w:t>&lt;&lt;</w:t>
      </w:r>
      <w:r w:rsidRPr="00B1446F">
        <w:rPr>
          <w:rFonts w:ascii="GHEA Grapalat" w:hAnsi="GHEA Grapalat" w:cs="GHEA Grapalat"/>
          <w:b/>
        </w:rPr>
        <w:t>______</w:t>
      </w:r>
      <w:r w:rsidRPr="00B1446F">
        <w:rPr>
          <w:rFonts w:ascii="GHEA Grapalat" w:hAnsi="GHEA Grapalat"/>
          <w:lang w:val="en-US"/>
        </w:rPr>
        <w:t>&gt;</w:t>
      </w:r>
      <w:proofErr w:type="gramStart"/>
      <w:r w:rsidRPr="00B1446F">
        <w:rPr>
          <w:rFonts w:ascii="GHEA Grapalat" w:hAnsi="GHEA Grapalat"/>
          <w:lang w:val="en-US"/>
        </w:rPr>
        <w:t>&gt;</w:t>
      </w:r>
      <w:r w:rsidRPr="00B1446F">
        <w:rPr>
          <w:rFonts w:ascii="GHEA Grapalat" w:hAnsi="GHEA Grapalat" w:cs="GHEA Grapalat"/>
          <w:b/>
        </w:rPr>
        <w:t xml:space="preserve">  _</w:t>
      </w:r>
      <w:proofErr w:type="gramEnd"/>
      <w:r w:rsidRPr="00B1446F">
        <w:rPr>
          <w:rFonts w:ascii="GHEA Grapalat" w:hAnsi="GHEA Grapalat" w:cs="GHEA Grapalat"/>
          <w:b/>
        </w:rPr>
        <w:t>________________  201</w:t>
      </w:r>
      <w:r w:rsidRPr="00B1446F">
        <w:rPr>
          <w:rFonts w:ascii="GHEA Grapalat" w:hAnsi="GHEA Grapalat" w:cs="GHEA Grapalat"/>
          <w:b/>
          <w:lang w:val="en-US"/>
        </w:rPr>
        <w:t>7</w:t>
      </w:r>
      <w:r w:rsidRPr="00B1446F">
        <w:rPr>
          <w:rFonts w:ascii="GHEA Grapalat" w:hAnsi="GHEA Grapalat" w:cs="GHEA Grapalat"/>
          <w:b/>
        </w:rPr>
        <w:t>թ. N_______ Ա</w:t>
      </w:r>
    </w:p>
    <w:p w:rsidR="00F924D0" w:rsidRPr="00B1446F" w:rsidRDefault="00F924D0" w:rsidP="00F924D0">
      <w:pPr>
        <w:pStyle w:val="NormalWeb"/>
        <w:tabs>
          <w:tab w:val="left" w:pos="10260"/>
        </w:tabs>
        <w:spacing w:before="0" w:beforeAutospacing="0" w:after="0" w:afterAutospacing="0"/>
        <w:ind w:left="-180" w:hanging="360"/>
        <w:jc w:val="center"/>
        <w:rPr>
          <w:rStyle w:val="Strong"/>
          <w:rFonts w:ascii="GHEA Grapalat" w:hAnsi="GHEA Grapalat"/>
        </w:rPr>
      </w:pPr>
    </w:p>
    <w:p w:rsidR="00F924D0" w:rsidRPr="00B1446F" w:rsidRDefault="00F924D0" w:rsidP="00F924D0">
      <w:pPr>
        <w:pStyle w:val="NormalWeb"/>
        <w:tabs>
          <w:tab w:val="left" w:pos="10260"/>
        </w:tabs>
        <w:spacing w:before="0" w:beforeAutospacing="0" w:after="0" w:afterAutospacing="0"/>
        <w:ind w:left="-180" w:hanging="360"/>
        <w:jc w:val="center"/>
        <w:rPr>
          <w:rStyle w:val="Strong"/>
          <w:rFonts w:ascii="GHEA Grapalat" w:hAnsi="GHEA Grapalat"/>
        </w:rPr>
      </w:pPr>
      <w:r w:rsidRPr="00B1446F">
        <w:rPr>
          <w:rStyle w:val="Strong"/>
          <w:rFonts w:ascii="GHEA Grapalat" w:hAnsi="GHEA Grapalat"/>
        </w:rPr>
        <w:t>ԳՈՒՅՔ</w:t>
      </w:r>
      <w:r w:rsidRPr="00B1446F">
        <w:rPr>
          <w:rStyle w:val="Strong"/>
          <w:rFonts w:ascii="GHEA Grapalat" w:hAnsi="GHEA Grapalat"/>
          <w:lang w:val="fr-FR"/>
        </w:rPr>
        <w:t xml:space="preserve"> </w:t>
      </w:r>
      <w:r w:rsidRPr="00B1446F">
        <w:rPr>
          <w:rStyle w:val="Strong"/>
          <w:rFonts w:ascii="GHEA Grapalat" w:hAnsi="GHEA Grapalat"/>
        </w:rPr>
        <w:t>ՆՎԻՐԱԲԵՐԵԼՈՒ</w:t>
      </w:r>
      <w:r w:rsidRPr="00B1446F">
        <w:rPr>
          <w:rStyle w:val="Strong"/>
          <w:rFonts w:ascii="GHEA Grapalat" w:hAnsi="GHEA Grapalat"/>
          <w:lang w:val="fr-FR"/>
        </w:rPr>
        <w:t xml:space="preserve"> </w:t>
      </w:r>
      <w:r w:rsidRPr="00B1446F">
        <w:rPr>
          <w:rStyle w:val="Strong"/>
          <w:rFonts w:ascii="GHEA Grapalat" w:hAnsi="GHEA Grapalat"/>
        </w:rPr>
        <w:t>ՄԱՍԻՆ</w:t>
      </w:r>
    </w:p>
    <w:p w:rsidR="00F924D0" w:rsidRPr="00B1446F" w:rsidRDefault="00F924D0" w:rsidP="00F924D0">
      <w:pPr>
        <w:pStyle w:val="NormalWeb"/>
        <w:tabs>
          <w:tab w:val="left" w:pos="10260"/>
        </w:tabs>
        <w:spacing w:before="0" w:beforeAutospacing="0" w:after="0" w:afterAutospacing="0"/>
        <w:ind w:left="-180" w:hanging="360"/>
        <w:jc w:val="center"/>
        <w:rPr>
          <w:rFonts w:ascii="GHEA Grapalat" w:hAnsi="GHEA Grapalat"/>
          <w:lang w:val="fr-FR"/>
        </w:rPr>
      </w:pP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B1446F">
        <w:rPr>
          <w:rFonts w:ascii="GHEA Grapalat" w:hAnsi="GHEA Grapalat"/>
        </w:rPr>
        <w:t xml:space="preserve">        </w:t>
      </w: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քաղաքացիական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օրենսգրքի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446F">
        <w:rPr>
          <w:rFonts w:ascii="GHEA Grapalat" w:hAnsi="GHEA Grapalat" w:cs="Sylfaen"/>
          <w:sz w:val="24"/>
          <w:szCs w:val="24"/>
          <w:lang w:val="fr-FR"/>
        </w:rPr>
        <w:br/>
        <w:t>605-րդ, &lt;&lt;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կառավարչական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հիմնարկների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4-րդ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հոդվածները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13-ի N1067-Ն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հաստատված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կարգի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դրույթները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b/>
          <w:i/>
          <w:sz w:val="24"/>
          <w:szCs w:val="24"/>
          <w:lang w:val="fr-FR"/>
        </w:rPr>
        <w:t>որոշում</w:t>
      </w:r>
      <w:proofErr w:type="spellEnd"/>
      <w:r w:rsidRPr="00B1446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է.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B1446F">
        <w:rPr>
          <w:rFonts w:ascii="GHEA Grapalat" w:hAnsi="GHEA Grapalat"/>
          <w:lang w:val="fr-FR"/>
        </w:rPr>
        <w:t xml:space="preserve">         </w:t>
      </w:r>
      <w:r w:rsidRPr="00B1446F">
        <w:rPr>
          <w:rFonts w:ascii="GHEA Grapalat" w:hAnsi="GHEA Grapalat"/>
          <w:sz w:val="24"/>
          <w:szCs w:val="24"/>
          <w:lang w:val="fr-FR"/>
        </w:rPr>
        <w:t>1. &lt;&lt;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կառավարությանն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առընթեր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գույքի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վարչության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աշխատակազմ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կառավարչական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հիմնարկին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ամրացված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սեփականությունը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հանդիսացող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, 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Վայոց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Ձորի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Վայք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Փոռ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բնակավայրի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2-րդ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փողոց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թիվ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8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հասցեում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գտնվող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, 3 100 000 ՀՀ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գնահատված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արժեքով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, 77.3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քառ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Pr="00B1446F">
        <w:rPr>
          <w:rFonts w:ascii="GHEA Grapalat" w:hAnsi="GHEA Grapalat"/>
          <w:sz w:val="24"/>
          <w:szCs w:val="24"/>
          <w:lang w:val="fr-FR"/>
        </w:rPr>
        <w:t>մետր</w:t>
      </w:r>
      <w:proofErr w:type="spellEnd"/>
      <w:proofErr w:type="gram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մակերեսով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շենքը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դրա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զբաղեցրած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սպասարկման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0.64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հեկտար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մակերեսով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հողամասը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նվիրաբերել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Վայոց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Ձորի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Վայք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համայնքին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այն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վերանորոգելու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1446F">
        <w:rPr>
          <w:rFonts w:ascii="GHEA Grapalat" w:hAnsi="GHEA Grapalat"/>
          <w:sz w:val="24"/>
          <w:szCs w:val="24"/>
          <w:lang w:val="af-ZA"/>
        </w:rPr>
        <w:t xml:space="preserve">վարչական ներկայացուցչությունն ու գրադարանը տեղակայելու, երեխաների ցերեկային խնամքի կենտրոն (նախակրթարան) հիմնելու և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մանկական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խաղահրապարակ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կառուցելու</w:t>
      </w:r>
      <w:proofErr w:type="spellEnd"/>
      <w:r w:rsidRPr="00B1446F">
        <w:rPr>
          <w:rFonts w:ascii="GHEA Grapalat" w:hAnsi="GHEA Grapalat"/>
          <w:sz w:val="24"/>
          <w:szCs w:val="24"/>
          <w:lang w:val="af-ZA"/>
        </w:rPr>
        <w:t xml:space="preserve">  պայմանով: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 2.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պետին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Վայոց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Ձորի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Վայք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համայնքի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ղեկավարի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կնքել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կետում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նվիրաբերության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պայմանագիր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դրանում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սահմանելով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 1)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համայնքը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պարտավորվում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վերջինիս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ներկայացված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հանրօգուտ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շենքի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վերանորոգման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1446F">
        <w:rPr>
          <w:rFonts w:ascii="GHEA Grapalat" w:hAnsi="GHEA Grapalat"/>
          <w:sz w:val="24"/>
          <w:szCs w:val="24"/>
          <w:lang w:val="af-ZA"/>
        </w:rPr>
        <w:t xml:space="preserve">վարչական ներկայացուցչությունն ու գրադարանը տեղակայելու, երեխաների ցերեկային խնամքի կենտրոն (նախակրթարան) հիմնելու և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մանկական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խաղահրապարակ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կառուցելու</w:t>
      </w:r>
      <w:proofErr w:type="spellEnd"/>
      <w:r w:rsidRPr="00B1446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երեք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տարվա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ընթացքում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իրականացնել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2 100 000 ՀՀ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դրամի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ներդրում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հետևյալ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համամասնությամբ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 2018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թվականին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700 000 ՀՀ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         2019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թվականին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400 000 ՀՀ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 2020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թվականին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1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մլն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>,</w:t>
      </w:r>
      <w:r w:rsidRPr="00B1446F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2)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նվիրաբերության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պայմանի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խախտման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դեպքում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պահանջով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նվիրաբերությունը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կհամարվի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վերացված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Վայոց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Ձորի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Վայք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համայնքը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պարտավոր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վերադարձնել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նվիրաբերված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գույքը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դրա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վրա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կատարված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անբաժանելի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բարելավումների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միասին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360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      3)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պայմանագրից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բխող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նոտարական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վավերացման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իրավունքների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կապված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ծախսերը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վճարման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Վայոց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Ձորի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Վայք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համայնքի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F924D0" w:rsidRPr="00B1446F" w:rsidRDefault="00F924D0" w:rsidP="00F924D0">
      <w:pPr>
        <w:spacing w:line="360" w:lineRule="auto"/>
        <w:ind w:left="-180" w:hanging="360"/>
        <w:rPr>
          <w:rFonts w:ascii="GHEA Grapalat" w:hAnsi="GHEA Grapalat" w:cs="GHEA Grapalat"/>
          <w:b/>
          <w:color w:val="FF0000"/>
          <w:lang w:val="en-US"/>
        </w:rPr>
      </w:pPr>
    </w:p>
    <w:p w:rsidR="00F924D0" w:rsidRPr="00B1446F" w:rsidRDefault="00F924D0" w:rsidP="00F924D0">
      <w:pPr>
        <w:spacing w:line="360" w:lineRule="auto"/>
        <w:ind w:hanging="360"/>
        <w:jc w:val="center"/>
        <w:rPr>
          <w:rFonts w:ascii="GHEA Grapalat" w:hAnsi="GHEA Grapalat" w:cs="GHEA Grapalat"/>
          <w:b/>
          <w:color w:val="000000"/>
          <w:lang w:val="en-US"/>
        </w:rPr>
      </w:pPr>
      <w:r w:rsidRPr="00B1446F">
        <w:rPr>
          <w:rFonts w:ascii="GHEA Grapalat" w:hAnsi="GHEA Grapalat" w:cs="GHEA Grapalat"/>
          <w:b/>
          <w:color w:val="FF0000"/>
          <w:lang w:val="en-US"/>
        </w:rPr>
        <w:br w:type="page"/>
      </w:r>
      <w:r w:rsidRPr="00B1446F">
        <w:rPr>
          <w:rFonts w:ascii="GHEA Grapalat" w:hAnsi="GHEA Grapalat" w:cs="GHEA Grapalat"/>
          <w:b/>
          <w:color w:val="000000"/>
          <w:lang w:val="en-US"/>
        </w:rPr>
        <w:lastRenderedPageBreak/>
        <w:t xml:space="preserve"> ՏԵՂԵԿԱՆՔ</w:t>
      </w:r>
    </w:p>
    <w:p w:rsidR="00F924D0" w:rsidRPr="00B1446F" w:rsidRDefault="00F924D0" w:rsidP="00F924D0">
      <w:pPr>
        <w:ind w:hanging="360"/>
        <w:jc w:val="center"/>
        <w:rPr>
          <w:rStyle w:val="Strong"/>
          <w:rFonts w:ascii="GHEA Grapalat" w:hAnsi="GHEA Grapalat" w:cs="GHEA Grapalat"/>
          <w:bCs w:val="0"/>
          <w:color w:val="000000"/>
          <w:lang w:val="en-US"/>
        </w:rPr>
      </w:pPr>
      <w:r w:rsidRPr="00B1446F">
        <w:rPr>
          <w:rStyle w:val="Strong"/>
          <w:rFonts w:ascii="GHEA Grapalat" w:hAnsi="GHEA Grapalat"/>
          <w:color w:val="000000"/>
        </w:rPr>
        <w:t>ԳՈՒՅՔ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ՆՎԻՐԱԲԵՐԵԼՈՒ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ՄԱՍԻՆ</w:t>
      </w:r>
    </w:p>
    <w:p w:rsidR="00F924D0" w:rsidRPr="00B1446F" w:rsidRDefault="00F924D0" w:rsidP="00F924D0">
      <w:pPr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F924D0" w:rsidRPr="00B1446F" w:rsidRDefault="00F924D0" w:rsidP="00F924D0">
      <w:pPr>
        <w:rPr>
          <w:rFonts w:ascii="GHEA Grapalat" w:hAnsi="GHEA Grapalat"/>
          <w:color w:val="000000"/>
          <w:lang w:val="af-ZA"/>
        </w:rPr>
      </w:pPr>
      <w:r w:rsidRPr="00B1446F">
        <w:rPr>
          <w:rFonts w:ascii="GHEA Grapalat" w:hAnsi="GHEA Grapalat"/>
          <w:b/>
          <w:color w:val="000000"/>
          <w:lang w:val="af-ZA"/>
        </w:rPr>
        <w:t xml:space="preserve">     ՀՀ կառավարության որոշման նախագծի ընդունման անհրաժեշտության վերաբերյալ</w:t>
      </w:r>
      <w:r w:rsidRPr="00B1446F">
        <w:rPr>
          <w:rFonts w:ascii="GHEA Grapalat" w:hAnsi="GHEA Grapalat"/>
          <w:color w:val="000000"/>
          <w:lang w:val="af-ZA"/>
        </w:rPr>
        <w:t xml:space="preserve"> </w:t>
      </w:r>
    </w:p>
    <w:p w:rsidR="00F924D0" w:rsidRPr="00B1446F" w:rsidRDefault="00F924D0" w:rsidP="00F924D0">
      <w:pPr>
        <w:ind w:firstLine="720"/>
        <w:jc w:val="center"/>
        <w:rPr>
          <w:rFonts w:ascii="GHEA Grapalat" w:hAnsi="GHEA Grapalat"/>
          <w:b/>
          <w:color w:val="FF0000"/>
          <w:lang w:val="af-ZA"/>
        </w:rPr>
      </w:pPr>
    </w:p>
    <w:p w:rsidR="00F924D0" w:rsidRPr="00B1446F" w:rsidRDefault="00F924D0" w:rsidP="00F924D0">
      <w:pPr>
        <w:spacing w:line="276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B1446F">
        <w:rPr>
          <w:rFonts w:ascii="GHEA Grapalat" w:hAnsi="GHEA Grapalat"/>
          <w:color w:val="000000"/>
          <w:lang w:val="af-ZA"/>
        </w:rPr>
        <w:t xml:space="preserve">  ՀՀ տարածքային կառավարման և զարգացման նախարարությունը ՀՀ կառավարությանն առընթեր պետական գույքի կառավարման վարչություն է ներկայացրել  ՀՀ Վայոց Ձորի մարզի Վայք համայնքի ղեկավարի գրությունը՝ ՀՀ Վայոց Ձորի մարզի Վայք խոշորացված համայնքի Փոռ բնակավայրի </w:t>
      </w:r>
      <w:r w:rsidRPr="00B1446F">
        <w:rPr>
          <w:rFonts w:ascii="GHEA Grapalat" w:hAnsi="GHEA Grapalat"/>
          <w:color w:val="000000"/>
          <w:lang w:val="fr-FR"/>
        </w:rPr>
        <w:t xml:space="preserve">2-րդ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փողոց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թիվ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8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հասցեում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r w:rsidRPr="00B1446F">
        <w:rPr>
          <w:rFonts w:ascii="GHEA Grapalat" w:hAnsi="GHEA Grapalat"/>
          <w:color w:val="000000"/>
          <w:lang w:val="af-ZA"/>
        </w:rPr>
        <w:t xml:space="preserve">հասցեում գտնվող նախկին դպրոցի շենքը /անշարժ գույքի նկատմամբ իրավունքների պետական գրանցման վկայական N959605, տրված 31.10.2002թ./ համայնքին հանձնելու խնդրանքով: </w:t>
      </w:r>
    </w:p>
    <w:p w:rsidR="00F924D0" w:rsidRPr="00B1446F" w:rsidRDefault="00F924D0" w:rsidP="00F924D0">
      <w:pPr>
        <w:spacing w:line="276" w:lineRule="auto"/>
        <w:ind w:firstLine="630"/>
        <w:jc w:val="both"/>
        <w:rPr>
          <w:rFonts w:ascii="GHEA Grapalat" w:hAnsi="GHEA Grapalat"/>
          <w:color w:val="000000"/>
          <w:lang w:val="fr-FR"/>
        </w:rPr>
      </w:pPr>
      <w:r w:rsidRPr="00B1446F">
        <w:rPr>
          <w:rFonts w:ascii="GHEA Grapalat" w:hAnsi="GHEA Grapalat"/>
          <w:color w:val="000000"/>
          <w:lang w:val="af-ZA"/>
        </w:rPr>
        <w:t xml:space="preserve"> Վայք համայնքի ղեկավարը գրությամբ դիմել է նաև ՀՀ կառավարությանն առընթեր պետական գույքի կառավարման վարչության պետին՝ կից ներկայացնելով ՀՀ Վայոց Ձորի մարզի Վայք խոշորացված համայնքի կողմից իրականացվելիք հանրօգուտ ծրագիրը՝ համաձայն որի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համայնքը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պարտավորվում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է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նախկին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դպրոցի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շենքի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վերանորոգման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B1446F">
        <w:rPr>
          <w:rFonts w:ascii="GHEA Grapalat" w:hAnsi="GHEA Grapalat"/>
          <w:lang w:val="fr-FR"/>
        </w:rPr>
        <w:t>համայնքի</w:t>
      </w:r>
      <w:proofErr w:type="spellEnd"/>
      <w:r w:rsidRPr="00B1446F">
        <w:rPr>
          <w:rFonts w:ascii="GHEA Grapalat" w:hAnsi="GHEA Grapalat"/>
          <w:lang w:val="fr-FR"/>
        </w:rPr>
        <w:t xml:space="preserve"> </w:t>
      </w:r>
      <w:r w:rsidRPr="00B1446F">
        <w:rPr>
          <w:rFonts w:ascii="GHEA Grapalat" w:hAnsi="GHEA Grapalat"/>
          <w:lang w:val="af-ZA"/>
        </w:rPr>
        <w:t xml:space="preserve">վարչական ներկայացուցչությունն ու գրադարանը տեղակայելու, երեխաների ցերեկային խնամքի կենտրոն (նախակրթարան) հիմնելու և  </w:t>
      </w:r>
      <w:proofErr w:type="spellStart"/>
      <w:r w:rsidRPr="00B1446F">
        <w:rPr>
          <w:rFonts w:ascii="GHEA Grapalat" w:hAnsi="GHEA Grapalat"/>
          <w:lang w:val="fr-FR"/>
        </w:rPr>
        <w:t>մանկական</w:t>
      </w:r>
      <w:proofErr w:type="spellEnd"/>
      <w:r w:rsidRPr="00B1446F">
        <w:rPr>
          <w:rFonts w:ascii="GHEA Grapalat" w:hAnsi="GHEA Grapalat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lang w:val="fr-FR"/>
        </w:rPr>
        <w:t>խաղահրապարակ</w:t>
      </w:r>
      <w:proofErr w:type="spellEnd"/>
      <w:r w:rsidRPr="00B1446F">
        <w:rPr>
          <w:rFonts w:ascii="GHEA Grapalat" w:hAnsi="GHEA Grapalat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lang w:val="fr-FR"/>
        </w:rPr>
        <w:t>կառուցելու</w:t>
      </w:r>
      <w:proofErr w:type="spellEnd"/>
      <w:r w:rsidRPr="00B1446F">
        <w:rPr>
          <w:rFonts w:ascii="GHEA Grapalat" w:hAnsi="GHEA Grapalat"/>
          <w:lang w:val="af-ZA"/>
        </w:rPr>
        <w:t xml:space="preserve">  նպատակով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երեք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տարվա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ընթացքում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իրականացնել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2 100 000 ՀՀ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դրամի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ներդրում</w:t>
      </w:r>
      <w:proofErr w:type="spellEnd"/>
      <w:r w:rsidRPr="00B1446F">
        <w:rPr>
          <w:rFonts w:ascii="GHEA Grapalat" w:hAnsi="GHEA Grapalat"/>
          <w:color w:val="000000"/>
          <w:lang w:val="fr-FR"/>
        </w:rPr>
        <w:t>:</w:t>
      </w:r>
    </w:p>
    <w:p w:rsidR="00F924D0" w:rsidRPr="00B1446F" w:rsidRDefault="00F924D0" w:rsidP="00F924D0">
      <w:pPr>
        <w:spacing w:line="276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B1446F">
        <w:rPr>
          <w:rFonts w:ascii="GHEA Grapalat" w:hAnsi="GHEA Grapalat"/>
          <w:color w:val="FF0000"/>
          <w:lang w:val="fr-FR"/>
        </w:rPr>
        <w:t xml:space="preserve"> </w:t>
      </w:r>
      <w:r w:rsidRPr="00B1446F">
        <w:rPr>
          <w:rFonts w:ascii="GHEA Grapalat" w:hAnsi="GHEA Grapalat"/>
          <w:color w:val="000000"/>
          <w:lang w:val="af-ZA"/>
        </w:rPr>
        <w:t>Ներկայացված ծրագրի համաձայն նախկին դպրոցի շենքը 2012 թվականից չի գործում աշակերտների թվի նվազման պատճառով /երեխաները հաճախում են հարևան Ազատեկ գյուղի դպրոց/ և գտնվում է անմխիթար վիճակում: Համայնքի կողմից նախատեսվում է համայնքի վարչական ներկայացուցչությունը և գրադարանը տեղափոխել դպրոցի շենք, հիմնել երեխաների ցերեկային խնամքի կենտրոն /նախակրթարան/, ինչպես նաև նախատեսվում է դպրոցի հետևի մասում գտնվող կանաչապատ հարթ տարածքում կառուցել մանկական խաղահրապարակ, որը կօժանդակի նաև երեխաների ցերեկային խնամքի կենտրոնի աշխատանքներին:</w:t>
      </w:r>
    </w:p>
    <w:p w:rsidR="00F924D0" w:rsidRPr="00B1446F" w:rsidRDefault="00F924D0" w:rsidP="00F924D0">
      <w:pPr>
        <w:spacing w:line="276" w:lineRule="auto"/>
        <w:ind w:firstLine="630"/>
        <w:jc w:val="both"/>
        <w:rPr>
          <w:rFonts w:ascii="GHEA Grapalat" w:hAnsi="GHEA Grapalat"/>
          <w:color w:val="FF0000"/>
          <w:lang w:val="en-US"/>
        </w:rPr>
      </w:pPr>
      <w:r w:rsidRPr="00B1446F">
        <w:rPr>
          <w:rFonts w:ascii="GHEA Grapalat" w:hAnsi="GHEA Grapalat"/>
          <w:color w:val="000000"/>
          <w:lang w:val="af-ZA"/>
        </w:rPr>
        <w:t xml:space="preserve">ՀՀ կառավարությանն առընթեր պետական գույքի կառավարման վարչությունը ներկայացված հանրօգուտ </w:t>
      </w:r>
      <w:r w:rsidRPr="00B1446F">
        <w:rPr>
          <w:rFonts w:ascii="GHEA Grapalat" w:hAnsi="GHEA Grapalat"/>
          <w:color w:val="000000"/>
        </w:rPr>
        <w:t xml:space="preserve">ծրագրի յուրաքանչյուր ցուցանիշի վերաբերյալ հիմնավորում և եզրակացություն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ստանալու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նպատակով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դիմել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է ՀՀ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տարածքային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կառավարման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և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զարգացման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և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մշակույթի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նախարարություններ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որոնք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առարկություններ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չեն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ունեցել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նշված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հանրօգուտ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ծրագրի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վերաբերյալ</w:t>
      </w:r>
      <w:proofErr w:type="spellEnd"/>
      <w:r w:rsidRPr="00B1446F">
        <w:rPr>
          <w:rFonts w:ascii="GHEA Grapalat" w:hAnsi="GHEA Grapalat"/>
          <w:color w:val="000000"/>
          <w:lang w:val="en-US"/>
        </w:rPr>
        <w:t>:</w:t>
      </w:r>
    </w:p>
    <w:p w:rsidR="00F924D0" w:rsidRPr="00B1446F" w:rsidRDefault="00F924D0" w:rsidP="00F924D0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B1446F">
        <w:rPr>
          <w:rFonts w:ascii="GHEA Grapalat" w:hAnsi="GHEA Grapalat"/>
          <w:color w:val="FF0000"/>
          <w:lang w:val="af-ZA"/>
        </w:rPr>
        <w:t xml:space="preserve">       </w:t>
      </w:r>
      <w:r w:rsidRPr="00B1446F">
        <w:rPr>
          <w:rFonts w:ascii="GHEA Grapalat" w:hAnsi="GHEA Grapalat"/>
          <w:color w:val="000000"/>
          <w:sz w:val="24"/>
          <w:szCs w:val="24"/>
          <w:lang w:val="af-ZA"/>
        </w:rPr>
        <w:t xml:space="preserve">Ներկայացված նախագծով առաջարկվում է ՀՀ կառավարությանն առընթեր պետական գույքի կառավարման վարչության աշխատակազմ&gt;&gt; պետական կառավարչական հիմնարկին ամրացված Հայաստանի Հանրապետության սեփականություն </w:t>
      </w:r>
      <w:r w:rsidRPr="00B1446F">
        <w:rPr>
          <w:rFonts w:ascii="GHEA Grapalat" w:hAnsi="GHEA Grapalat"/>
          <w:sz w:val="24"/>
          <w:szCs w:val="24"/>
          <w:lang w:val="af-ZA"/>
        </w:rPr>
        <w:t xml:space="preserve">հանդիսացող,  Հայաստանի Հանրապետության Վայոց Ձորի մարզի Վայք համայնքի Փոռ բնակավայրի  2-րդ փողոց թիվ 8 հասցեում գտնվող անշարժ գույքը նվիրաբերել համայնքին՝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այն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վերանորոգելու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>,</w:t>
      </w:r>
      <w:r w:rsidRPr="00B1446F">
        <w:rPr>
          <w:rFonts w:ascii="GHEA Grapalat" w:hAnsi="GHEA Grapalat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 w:rsidRPr="00B1446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1446F">
        <w:rPr>
          <w:rFonts w:ascii="GHEA Grapalat" w:hAnsi="GHEA Grapalat"/>
          <w:sz w:val="24"/>
          <w:szCs w:val="24"/>
          <w:lang w:val="af-ZA"/>
        </w:rPr>
        <w:t xml:space="preserve">վարչական ներկայացուցչությունն ու գրադարանը տեղակայելու, երեխաների ցերեկային խնամքի կենտրոն (նախակրթարան) հիմնելու և  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մանկական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խաղահրապարակ</w:t>
      </w:r>
      <w:proofErr w:type="spellEnd"/>
      <w:r w:rsidRPr="00B144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446F">
        <w:rPr>
          <w:rFonts w:ascii="GHEA Grapalat" w:hAnsi="GHEA Grapalat" w:cs="Sylfaen"/>
          <w:sz w:val="24"/>
          <w:szCs w:val="24"/>
          <w:lang w:val="fr-FR"/>
        </w:rPr>
        <w:t>կառուցելու</w:t>
      </w:r>
      <w:proofErr w:type="spellEnd"/>
      <w:r w:rsidRPr="00B1446F">
        <w:rPr>
          <w:rFonts w:ascii="GHEA Grapalat" w:hAnsi="GHEA Grapalat"/>
          <w:sz w:val="24"/>
          <w:szCs w:val="24"/>
          <w:lang w:val="af-ZA"/>
        </w:rPr>
        <w:t xml:space="preserve">  պայմանով:</w:t>
      </w:r>
    </w:p>
    <w:p w:rsidR="00F924D0" w:rsidRPr="00B1446F" w:rsidRDefault="00F924D0" w:rsidP="00F924D0">
      <w:pPr>
        <w:spacing w:line="276" w:lineRule="auto"/>
        <w:jc w:val="both"/>
        <w:rPr>
          <w:rFonts w:ascii="GHEA Grapalat" w:hAnsi="GHEA Grapalat"/>
          <w:color w:val="FF0000"/>
          <w:lang w:val="fr-FR"/>
        </w:rPr>
      </w:pPr>
    </w:p>
    <w:p w:rsidR="00F924D0" w:rsidRPr="00B1446F" w:rsidRDefault="00F924D0" w:rsidP="00F924D0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B1446F">
        <w:rPr>
          <w:rFonts w:ascii="GHEA Grapalat" w:hAnsi="GHEA Grapalat"/>
          <w:b/>
          <w:bCs/>
          <w:color w:val="FF0000"/>
        </w:rPr>
        <w:br w:type="page"/>
      </w:r>
      <w:r w:rsidRPr="00B1446F">
        <w:rPr>
          <w:rFonts w:ascii="GHEA Grapalat" w:hAnsi="GHEA Grapalat"/>
          <w:b/>
          <w:bCs/>
          <w:color w:val="000000"/>
        </w:rPr>
        <w:lastRenderedPageBreak/>
        <w:t>ՏԵՂԵԿԱՆՔ</w:t>
      </w:r>
    </w:p>
    <w:p w:rsidR="00F924D0" w:rsidRPr="00B1446F" w:rsidRDefault="00F924D0" w:rsidP="00F924D0">
      <w:pPr>
        <w:spacing w:after="200" w:line="276" w:lineRule="auto"/>
        <w:jc w:val="center"/>
        <w:rPr>
          <w:rStyle w:val="Strong"/>
          <w:rFonts w:ascii="GHEA Grapalat" w:hAnsi="GHEA Grapalat"/>
          <w:color w:val="000000"/>
          <w:lang w:val="en-US"/>
        </w:rPr>
      </w:pPr>
      <w:r w:rsidRPr="00B1446F">
        <w:rPr>
          <w:rStyle w:val="Strong"/>
          <w:rFonts w:ascii="GHEA Grapalat" w:hAnsi="GHEA Grapalat"/>
          <w:color w:val="000000"/>
        </w:rPr>
        <w:t>ԳՈՒՅՔ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ՆՎԻՐԱԲԵՐԵԼՈՒ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ՄԱՍԻՆ</w:t>
      </w:r>
    </w:p>
    <w:p w:rsidR="00F924D0" w:rsidRPr="00B1446F" w:rsidRDefault="00F924D0" w:rsidP="00F924D0">
      <w:pPr>
        <w:ind w:firstLine="375"/>
        <w:jc w:val="center"/>
        <w:rPr>
          <w:rFonts w:ascii="GHEA Grapalat" w:hAnsi="GHEA Grapalat" w:cs="Times New Roman"/>
          <w:color w:val="000000"/>
        </w:rPr>
      </w:pPr>
      <w:r w:rsidRPr="00B1446F">
        <w:rPr>
          <w:rFonts w:ascii="GHEA Grapalat" w:hAnsi="GHEA Grapalat" w:cs="Times New Roman"/>
          <w:b/>
          <w:bCs/>
          <w:color w:val="000000"/>
          <w:lang w:val="en-US"/>
        </w:rPr>
        <w:t xml:space="preserve"> </w:t>
      </w:r>
    </w:p>
    <w:p w:rsidR="00F924D0" w:rsidRPr="00B1446F" w:rsidRDefault="00F924D0" w:rsidP="00F924D0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</w:rPr>
      </w:pPr>
      <w:r w:rsidRPr="00B1446F">
        <w:rPr>
          <w:rFonts w:ascii="GHEA Grapalat" w:hAnsi="GHEA Grapalat"/>
          <w:b/>
          <w:bCs/>
          <w:color w:val="000000"/>
        </w:rPr>
        <w:t xml:space="preserve">  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F924D0" w:rsidRPr="00B1446F" w:rsidRDefault="00F924D0" w:rsidP="00F924D0">
      <w:pPr>
        <w:tabs>
          <w:tab w:val="left" w:pos="7110"/>
        </w:tabs>
        <w:ind w:left="-720" w:firstLine="720"/>
        <w:jc w:val="both"/>
        <w:rPr>
          <w:rFonts w:ascii="GHEA Grapalat" w:hAnsi="GHEA Grapalat"/>
          <w:b/>
          <w:bCs/>
          <w:color w:val="000000"/>
        </w:rPr>
      </w:pPr>
    </w:p>
    <w:p w:rsidR="00F924D0" w:rsidRPr="00B1446F" w:rsidRDefault="00F924D0" w:rsidP="00F924D0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color w:val="000000"/>
          <w:lang w:val="fr-FR"/>
        </w:rPr>
      </w:pPr>
      <w:r w:rsidRPr="00B1446F">
        <w:rPr>
          <w:rFonts w:ascii="GHEA Grapalat" w:hAnsi="GHEA Grapalat"/>
          <w:color w:val="000000"/>
        </w:rPr>
        <w:t xml:space="preserve">      &lt;&lt;</w:t>
      </w:r>
      <w:proofErr w:type="spellStart"/>
      <w:r w:rsidRPr="00B1446F">
        <w:rPr>
          <w:rFonts w:ascii="GHEA Grapalat" w:hAnsi="GHEA Grapalat"/>
          <w:color w:val="000000"/>
        </w:rPr>
        <w:t>Գ</w:t>
      </w:r>
      <w:r w:rsidRPr="00B1446F">
        <w:rPr>
          <w:rStyle w:val="Strong"/>
          <w:rFonts w:ascii="GHEA Grapalat" w:hAnsi="GHEA Grapalat"/>
          <w:b w:val="0"/>
          <w:color w:val="000000"/>
        </w:rPr>
        <w:t>ույք</w:t>
      </w:r>
      <w:proofErr w:type="spellEnd"/>
      <w:r w:rsidRPr="00B1446F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proofErr w:type="spellStart"/>
      <w:r w:rsidRPr="00B1446F">
        <w:rPr>
          <w:rStyle w:val="Strong"/>
          <w:rFonts w:ascii="GHEA Grapalat" w:hAnsi="GHEA Grapalat"/>
          <w:b w:val="0"/>
          <w:color w:val="000000"/>
        </w:rPr>
        <w:t>նվիրաբերելու</w:t>
      </w:r>
      <w:proofErr w:type="spellEnd"/>
      <w:r w:rsidRPr="00B1446F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proofErr w:type="spellStart"/>
      <w:r w:rsidRPr="00B1446F">
        <w:rPr>
          <w:rStyle w:val="Strong"/>
          <w:rFonts w:ascii="GHEA Grapalat" w:hAnsi="GHEA Grapalat"/>
          <w:b w:val="0"/>
          <w:color w:val="000000"/>
        </w:rPr>
        <w:t>մասին</w:t>
      </w:r>
      <w:proofErr w:type="spellEnd"/>
      <w:r w:rsidRPr="00B1446F">
        <w:rPr>
          <w:rStyle w:val="Strong"/>
          <w:rFonts w:ascii="GHEA Grapalat" w:hAnsi="GHEA Grapalat"/>
          <w:b w:val="0"/>
          <w:color w:val="000000"/>
        </w:rPr>
        <w:t>&gt;&gt;</w:t>
      </w:r>
      <w:r w:rsidRPr="00B1446F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Հայաստանի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Հանրապետության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կառավարության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որոշման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նախագծի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ընդունումն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այլ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իրավական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ակտերում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փոփոխություններ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r w:rsidRPr="00B1446F">
        <w:rPr>
          <w:rFonts w:ascii="GHEA Grapalat" w:hAnsi="GHEA Grapalat"/>
          <w:bCs/>
          <w:color w:val="000000"/>
        </w:rPr>
        <w:t>և</w:t>
      </w:r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լրացումներ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կատարելու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անհրաժեշտություն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չի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B1446F">
        <w:rPr>
          <w:rFonts w:ascii="GHEA Grapalat" w:hAnsi="GHEA Grapalat"/>
          <w:bCs/>
          <w:color w:val="000000"/>
        </w:rPr>
        <w:t>առաջացնի</w:t>
      </w:r>
      <w:proofErr w:type="spellEnd"/>
      <w:r w:rsidRPr="00B1446F">
        <w:rPr>
          <w:rFonts w:ascii="GHEA Grapalat" w:hAnsi="GHEA Grapalat"/>
          <w:bCs/>
          <w:color w:val="000000"/>
          <w:lang w:val="af-ZA"/>
        </w:rPr>
        <w:t>:</w:t>
      </w:r>
    </w:p>
    <w:p w:rsidR="00F924D0" w:rsidRPr="00B1446F" w:rsidRDefault="00F924D0" w:rsidP="00F924D0">
      <w:pPr>
        <w:tabs>
          <w:tab w:val="left" w:pos="7110"/>
        </w:tabs>
        <w:ind w:left="-450" w:firstLine="540"/>
        <w:rPr>
          <w:rFonts w:ascii="GHEA Grapalat" w:hAnsi="GHEA Grapalat"/>
          <w:bCs/>
          <w:color w:val="000000"/>
          <w:lang w:val="en-US"/>
        </w:rPr>
      </w:pPr>
    </w:p>
    <w:p w:rsidR="00F924D0" w:rsidRPr="00B1446F" w:rsidRDefault="00F924D0" w:rsidP="00F924D0">
      <w:pPr>
        <w:tabs>
          <w:tab w:val="left" w:pos="7110"/>
        </w:tabs>
        <w:ind w:left="-720" w:firstLine="720"/>
        <w:rPr>
          <w:rFonts w:ascii="GHEA Grapalat" w:hAnsi="GHEA Grapalat"/>
          <w:bCs/>
          <w:color w:val="000000"/>
          <w:lang w:val="en-US"/>
        </w:rPr>
      </w:pPr>
    </w:p>
    <w:p w:rsidR="00F924D0" w:rsidRPr="00B1446F" w:rsidRDefault="00F924D0" w:rsidP="00F924D0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color w:val="000000"/>
          <w:lang w:val="en-US"/>
        </w:rPr>
      </w:pPr>
      <w:r w:rsidRPr="00B1446F">
        <w:rPr>
          <w:rFonts w:ascii="GHEA Grapalat" w:hAnsi="GHEA Grapalat"/>
          <w:b/>
          <w:bCs/>
          <w:color w:val="000000"/>
        </w:rPr>
        <w:t xml:space="preserve">                                     </w:t>
      </w:r>
    </w:p>
    <w:p w:rsidR="00F924D0" w:rsidRPr="00B1446F" w:rsidRDefault="00F924D0" w:rsidP="00F924D0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color w:val="000000"/>
          <w:lang w:val="en-US"/>
        </w:rPr>
      </w:pPr>
      <w:r w:rsidRPr="00B1446F">
        <w:rPr>
          <w:rFonts w:ascii="GHEA Grapalat" w:hAnsi="GHEA Grapalat"/>
          <w:b/>
          <w:bCs/>
          <w:color w:val="000000"/>
          <w:lang w:val="en-US"/>
        </w:rPr>
        <w:t xml:space="preserve">                                                    </w:t>
      </w:r>
    </w:p>
    <w:p w:rsidR="00F924D0" w:rsidRPr="00B1446F" w:rsidRDefault="00F924D0" w:rsidP="00F924D0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B1446F">
        <w:rPr>
          <w:rFonts w:ascii="GHEA Grapalat" w:hAnsi="GHEA Grapalat"/>
          <w:b/>
          <w:bCs/>
          <w:color w:val="000000"/>
        </w:rPr>
        <w:t>ՏԵՂԵԿԱՆՔ</w:t>
      </w:r>
    </w:p>
    <w:p w:rsidR="00F924D0" w:rsidRPr="00B1446F" w:rsidRDefault="00F924D0" w:rsidP="00F924D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fr-FR"/>
        </w:rPr>
      </w:pPr>
      <w:r w:rsidRPr="00B1446F">
        <w:rPr>
          <w:rStyle w:val="Strong"/>
          <w:rFonts w:ascii="GHEA Grapalat" w:hAnsi="GHEA Grapalat"/>
          <w:color w:val="000000"/>
        </w:rPr>
        <w:t>ԳՈՒՅՔ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ՆՎԻՐԱԲԵՐԵԼՈՒ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ՄԱՍԻՆ</w:t>
      </w:r>
    </w:p>
    <w:p w:rsidR="00F924D0" w:rsidRPr="00B1446F" w:rsidRDefault="00F924D0" w:rsidP="00F924D0">
      <w:pPr>
        <w:ind w:firstLine="375"/>
        <w:jc w:val="center"/>
        <w:rPr>
          <w:rFonts w:ascii="GHEA Grapalat" w:hAnsi="GHEA Grapalat" w:cs="Times New Roman"/>
          <w:color w:val="000000"/>
          <w:lang w:val="en-US"/>
        </w:rPr>
      </w:pPr>
    </w:p>
    <w:p w:rsidR="00F924D0" w:rsidRPr="00B1446F" w:rsidRDefault="00F924D0" w:rsidP="00F924D0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color w:val="000000"/>
        </w:rPr>
      </w:pPr>
      <w:r w:rsidRPr="00B1446F">
        <w:rPr>
          <w:rFonts w:ascii="GHEA Grapalat" w:hAnsi="GHEA Grapalat"/>
          <w:b/>
          <w:bCs/>
          <w:color w:val="000000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F924D0" w:rsidRPr="00B1446F" w:rsidRDefault="00F924D0" w:rsidP="00F924D0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color w:val="000000"/>
        </w:rPr>
      </w:pPr>
    </w:p>
    <w:p w:rsidR="00F924D0" w:rsidRPr="00B1446F" w:rsidRDefault="00F924D0" w:rsidP="00F924D0">
      <w:pPr>
        <w:tabs>
          <w:tab w:val="left" w:pos="7110"/>
        </w:tabs>
        <w:ind w:left="-270"/>
        <w:jc w:val="both"/>
        <w:rPr>
          <w:rFonts w:ascii="GHEA Grapalat" w:hAnsi="GHEA Grapalat"/>
          <w:bCs/>
          <w:color w:val="000000"/>
        </w:rPr>
      </w:pPr>
      <w:r w:rsidRPr="00B1446F">
        <w:rPr>
          <w:rFonts w:ascii="GHEA Grapalat" w:hAnsi="GHEA Grapalat"/>
          <w:color w:val="000000"/>
          <w:lang w:val="en-US"/>
        </w:rPr>
        <w:t xml:space="preserve">        &lt;&lt;Գ</w:t>
      </w:r>
      <w:r w:rsidRPr="00B1446F">
        <w:rPr>
          <w:rStyle w:val="Strong"/>
          <w:rFonts w:ascii="GHEA Grapalat" w:hAnsi="GHEA Grapalat"/>
          <w:b w:val="0"/>
          <w:color w:val="000000"/>
        </w:rPr>
        <w:t>ույք</w:t>
      </w:r>
      <w:r w:rsidRPr="00B1446F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b w:val="0"/>
          <w:color w:val="000000"/>
        </w:rPr>
        <w:t>նվիրաբերելու</w:t>
      </w:r>
      <w:r w:rsidRPr="00B1446F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b w:val="0"/>
          <w:color w:val="000000"/>
        </w:rPr>
        <w:t>մասին</w:t>
      </w:r>
      <w:r w:rsidRPr="00B1446F">
        <w:rPr>
          <w:rStyle w:val="Strong"/>
          <w:rFonts w:ascii="GHEA Grapalat" w:hAnsi="GHEA Grapalat"/>
          <w:b w:val="0"/>
          <w:color w:val="000000"/>
          <w:lang w:val="en-US"/>
        </w:rPr>
        <w:t>&gt;&gt;</w:t>
      </w:r>
      <w:r w:rsidRPr="00B1446F">
        <w:rPr>
          <w:rFonts w:ascii="GHEA Grapalat" w:hAnsi="GHEA Grapalat"/>
          <w:bCs/>
          <w:color w:val="000000"/>
        </w:rPr>
        <w:t xml:space="preserve">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F924D0" w:rsidRPr="00B1446F" w:rsidRDefault="00F924D0" w:rsidP="00F924D0">
      <w:pPr>
        <w:tabs>
          <w:tab w:val="left" w:pos="7110"/>
        </w:tabs>
        <w:ind w:left="-270"/>
        <w:rPr>
          <w:rFonts w:ascii="GHEA Grapalat" w:hAnsi="GHEA Grapalat"/>
          <w:b/>
          <w:bCs/>
          <w:color w:val="000000"/>
          <w:lang w:val="en-US"/>
        </w:rPr>
      </w:pPr>
    </w:p>
    <w:p w:rsidR="00F924D0" w:rsidRPr="00B1446F" w:rsidRDefault="00F924D0" w:rsidP="00F924D0">
      <w:pPr>
        <w:tabs>
          <w:tab w:val="left" w:pos="7110"/>
        </w:tabs>
        <w:jc w:val="right"/>
        <w:rPr>
          <w:rFonts w:ascii="GHEA Grapalat" w:hAnsi="GHEA Grapalat"/>
          <w:b/>
          <w:bCs/>
          <w:color w:val="000000"/>
        </w:rPr>
      </w:pPr>
    </w:p>
    <w:p w:rsidR="00F924D0" w:rsidRPr="00B1446F" w:rsidRDefault="00F924D0" w:rsidP="00F924D0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color w:val="000000"/>
          <w:lang w:val="en-US"/>
        </w:rPr>
      </w:pPr>
      <w:r w:rsidRPr="00B1446F">
        <w:rPr>
          <w:rFonts w:ascii="GHEA Grapalat" w:hAnsi="GHEA Grapalat"/>
          <w:b/>
          <w:color w:val="000000"/>
          <w:lang w:val="en-US"/>
        </w:rPr>
        <w:t xml:space="preserve">   </w:t>
      </w:r>
      <w:r w:rsidRPr="00B1446F">
        <w:rPr>
          <w:rFonts w:ascii="GHEA Grapalat" w:hAnsi="GHEA Grapalat"/>
          <w:b/>
          <w:color w:val="000000"/>
        </w:rPr>
        <w:t>ՏԵՂԵԿԱՆՔ</w:t>
      </w:r>
    </w:p>
    <w:p w:rsidR="00F924D0" w:rsidRPr="00B1446F" w:rsidRDefault="00F924D0" w:rsidP="00F924D0">
      <w:pPr>
        <w:tabs>
          <w:tab w:val="left" w:pos="7110"/>
        </w:tabs>
        <w:ind w:left="-270" w:right="279"/>
        <w:jc w:val="center"/>
        <w:rPr>
          <w:rStyle w:val="Strong"/>
          <w:rFonts w:ascii="GHEA Grapalat" w:hAnsi="GHEA Grapalat"/>
          <w:bCs w:val="0"/>
          <w:color w:val="000000"/>
          <w:lang w:val="en-US"/>
        </w:rPr>
      </w:pPr>
      <w:r w:rsidRPr="00B1446F">
        <w:rPr>
          <w:rStyle w:val="Strong"/>
          <w:rFonts w:ascii="GHEA Grapalat" w:hAnsi="GHEA Grapalat"/>
          <w:color w:val="000000"/>
        </w:rPr>
        <w:t>ԳՈՒՅՔ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ՆՎԻՐԱԲԵՐԵԼՈՒ</w:t>
      </w:r>
      <w:r w:rsidRPr="00B1446F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Pr="00B1446F">
        <w:rPr>
          <w:rStyle w:val="Strong"/>
          <w:rFonts w:ascii="GHEA Grapalat" w:hAnsi="GHEA Grapalat"/>
          <w:color w:val="000000"/>
        </w:rPr>
        <w:t>ՄԱՍԻՆ</w:t>
      </w:r>
    </w:p>
    <w:p w:rsidR="00F924D0" w:rsidRPr="00B1446F" w:rsidRDefault="00F924D0" w:rsidP="00F924D0">
      <w:pPr>
        <w:ind w:left="-270" w:right="279"/>
        <w:jc w:val="center"/>
        <w:rPr>
          <w:rFonts w:ascii="GHEA Grapalat" w:hAnsi="GHEA Grapalat"/>
          <w:b/>
          <w:color w:val="000000"/>
          <w:lang w:val="af-ZA"/>
        </w:rPr>
      </w:pPr>
      <w:r w:rsidRPr="00B1446F">
        <w:rPr>
          <w:rFonts w:ascii="GHEA Grapalat" w:hAnsi="GHEA Grapalat"/>
          <w:b/>
          <w:color w:val="000000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F924D0" w:rsidRPr="00B1446F" w:rsidRDefault="00F924D0" w:rsidP="00F924D0">
      <w:pPr>
        <w:ind w:left="-450" w:right="279"/>
        <w:jc w:val="both"/>
        <w:rPr>
          <w:rFonts w:ascii="GHEA Grapalat" w:hAnsi="GHEA Grapalat" w:cs="Arial Unicode"/>
          <w:bCs/>
          <w:color w:val="000000"/>
          <w:lang w:val="af-ZA"/>
        </w:rPr>
      </w:pPr>
      <w:r w:rsidRPr="00B1446F">
        <w:rPr>
          <w:rFonts w:ascii="GHEA Grapalat" w:hAnsi="GHEA Grapalat"/>
          <w:color w:val="000000"/>
          <w:lang w:val="af-ZA"/>
        </w:rPr>
        <w:t xml:space="preserve"> </w:t>
      </w:r>
      <w:r w:rsidRPr="00B1446F">
        <w:rPr>
          <w:rFonts w:ascii="GHEA Grapalat" w:hAnsi="GHEA Grapalat"/>
          <w:color w:val="000000"/>
          <w:lang w:val="en-US"/>
        </w:rPr>
        <w:t xml:space="preserve">     </w:t>
      </w:r>
      <w:r w:rsidRPr="00B1446F">
        <w:rPr>
          <w:rFonts w:ascii="GHEA Grapalat" w:hAnsi="GHEA Grapalat"/>
          <w:color w:val="000000"/>
          <w:lang w:val="af-ZA"/>
        </w:rPr>
        <w:t xml:space="preserve">         &lt;&lt;</w:t>
      </w:r>
      <w:r w:rsidRPr="00B1446F">
        <w:rPr>
          <w:rFonts w:ascii="GHEA Grapalat" w:hAnsi="GHEA Grapalat"/>
          <w:color w:val="000000"/>
        </w:rPr>
        <w:t>Իրավական</w:t>
      </w:r>
      <w:r w:rsidRPr="00B1446F">
        <w:rPr>
          <w:rFonts w:ascii="GHEA Grapalat" w:hAnsi="GHEA Grapalat"/>
          <w:color w:val="000000"/>
          <w:lang w:val="af-ZA"/>
        </w:rPr>
        <w:t xml:space="preserve"> </w:t>
      </w:r>
      <w:r w:rsidRPr="00B1446F">
        <w:rPr>
          <w:rFonts w:ascii="GHEA Grapalat" w:hAnsi="GHEA Grapalat"/>
          <w:color w:val="000000"/>
        </w:rPr>
        <w:t>ակտերի</w:t>
      </w:r>
      <w:r w:rsidRPr="00B1446F">
        <w:rPr>
          <w:rFonts w:ascii="GHEA Grapalat" w:hAnsi="GHEA Grapalat"/>
          <w:color w:val="000000"/>
          <w:lang w:val="af-ZA"/>
        </w:rPr>
        <w:t xml:space="preserve"> </w:t>
      </w:r>
      <w:r w:rsidRPr="00B1446F">
        <w:rPr>
          <w:rFonts w:ascii="GHEA Grapalat" w:hAnsi="GHEA Grapalat"/>
          <w:color w:val="000000"/>
        </w:rPr>
        <w:t>մասին</w:t>
      </w:r>
      <w:r w:rsidRPr="00B1446F">
        <w:rPr>
          <w:rFonts w:ascii="GHEA Grapalat" w:hAnsi="GHEA Grapalat"/>
          <w:color w:val="000000"/>
          <w:lang w:val="af-ZA"/>
        </w:rPr>
        <w:t xml:space="preserve">&gt;&gt; </w:t>
      </w:r>
      <w:r w:rsidRPr="00B1446F">
        <w:rPr>
          <w:rFonts w:ascii="GHEA Grapalat" w:hAnsi="GHEA Grapalat" w:cs="Arial Unicode"/>
          <w:bCs/>
          <w:color w:val="000000"/>
        </w:rPr>
        <w:t>ՀՀ</w:t>
      </w:r>
      <w:r w:rsidRPr="00B1446F"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 w:rsidRPr="00B1446F">
        <w:rPr>
          <w:rFonts w:ascii="GHEA Grapalat" w:hAnsi="GHEA Grapalat" w:cs="Arial Unicode"/>
          <w:bCs/>
          <w:color w:val="000000"/>
        </w:rPr>
        <w:t>օր</w:t>
      </w:r>
      <w:proofErr w:type="spellStart"/>
      <w:r w:rsidRPr="00B1446F">
        <w:rPr>
          <w:rFonts w:ascii="GHEA Grapalat" w:hAnsi="GHEA Grapalat" w:cs="Arial Unicode"/>
          <w:bCs/>
          <w:color w:val="000000"/>
          <w:lang w:val="en-US"/>
        </w:rPr>
        <w:t>ենքը</w:t>
      </w:r>
      <w:proofErr w:type="spellEnd"/>
      <w:r w:rsidRPr="00B1446F">
        <w:rPr>
          <w:rFonts w:ascii="GHEA Grapalat" w:hAnsi="GHEA Grapalat" w:cs="Arial Unicode"/>
          <w:bCs/>
          <w:color w:val="000000"/>
          <w:lang w:val="af-ZA"/>
        </w:rPr>
        <w:t>,</w:t>
      </w:r>
    </w:p>
    <w:p w:rsidR="00F924D0" w:rsidRPr="00B1446F" w:rsidRDefault="00F924D0" w:rsidP="00F924D0">
      <w:pPr>
        <w:ind w:left="-270" w:right="279"/>
        <w:rPr>
          <w:rFonts w:ascii="GHEA Grapalat" w:hAnsi="GHEA Grapalat"/>
          <w:color w:val="000000"/>
          <w:lang w:val="en-US"/>
        </w:rPr>
      </w:pPr>
      <w:r w:rsidRPr="00B1446F">
        <w:rPr>
          <w:rFonts w:ascii="GHEA Grapalat" w:hAnsi="GHEA Grapalat"/>
          <w:b/>
          <w:color w:val="000000"/>
          <w:lang w:val="en-US"/>
        </w:rPr>
        <w:t xml:space="preserve">         </w:t>
      </w:r>
      <w:r w:rsidRPr="00B1446F">
        <w:rPr>
          <w:rFonts w:ascii="GHEA Grapalat" w:hAnsi="GHEA Grapalat"/>
          <w:color w:val="000000"/>
          <w:lang w:val="en-US"/>
        </w:rPr>
        <w:t xml:space="preserve">    ՀՀ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քաղաքացիական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օրենսգիրքը</w:t>
      </w:r>
      <w:proofErr w:type="spellEnd"/>
      <w:r w:rsidRPr="00B1446F">
        <w:rPr>
          <w:rFonts w:ascii="GHEA Grapalat" w:hAnsi="GHEA Grapalat"/>
          <w:color w:val="000000"/>
          <w:lang w:val="en-US"/>
        </w:rPr>
        <w:t>,</w:t>
      </w:r>
    </w:p>
    <w:p w:rsidR="00F924D0" w:rsidRPr="00B1446F" w:rsidRDefault="00F924D0" w:rsidP="00F924D0">
      <w:pPr>
        <w:ind w:left="-270" w:right="279"/>
        <w:rPr>
          <w:rFonts w:ascii="GHEA Grapalat" w:hAnsi="GHEA Grapalat"/>
          <w:color w:val="000000"/>
          <w:lang w:val="en-US"/>
        </w:rPr>
      </w:pPr>
      <w:r w:rsidRPr="00B1446F">
        <w:rPr>
          <w:rFonts w:ascii="GHEA Grapalat" w:hAnsi="GHEA Grapalat"/>
          <w:color w:val="000000"/>
          <w:lang w:val="en-US"/>
        </w:rPr>
        <w:t xml:space="preserve">             &lt;&lt;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Պետական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կառավարչական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հիմնարկների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մասին</w:t>
      </w:r>
      <w:proofErr w:type="spellEnd"/>
      <w:r w:rsidRPr="00B1446F">
        <w:rPr>
          <w:rFonts w:ascii="GHEA Grapalat" w:hAnsi="GHEA Grapalat"/>
          <w:color w:val="000000"/>
          <w:lang w:val="en-US"/>
        </w:rPr>
        <w:t xml:space="preserve">&gt;&gt; ՀՀ </w:t>
      </w:r>
      <w:proofErr w:type="spellStart"/>
      <w:r w:rsidRPr="00B1446F">
        <w:rPr>
          <w:rFonts w:ascii="GHEA Grapalat" w:hAnsi="GHEA Grapalat"/>
          <w:color w:val="000000"/>
          <w:lang w:val="en-US"/>
        </w:rPr>
        <w:t>օրենքը</w:t>
      </w:r>
      <w:proofErr w:type="spellEnd"/>
    </w:p>
    <w:p w:rsidR="00F924D0" w:rsidRPr="00B1446F" w:rsidRDefault="00F924D0" w:rsidP="00F924D0">
      <w:pPr>
        <w:ind w:left="450" w:right="279" w:hanging="180"/>
        <w:rPr>
          <w:rFonts w:ascii="GHEA Grapalat" w:hAnsi="GHEA Grapalat"/>
          <w:color w:val="000000"/>
          <w:lang w:val="en-US"/>
        </w:rPr>
      </w:pPr>
      <w:r w:rsidRPr="00B1446F">
        <w:rPr>
          <w:rFonts w:ascii="GHEA Grapalat" w:hAnsi="GHEA Grapalat"/>
          <w:color w:val="000000"/>
          <w:lang w:val="fr-FR"/>
        </w:rPr>
        <w:t xml:space="preserve">      ՀՀ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2016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թվականի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հոկտեմբերի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13-ի &lt;&lt;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Պետական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սեփականություն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հանդիսացող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գույքի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նվիրաբերության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կարգը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հաստատելու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մասին</w:t>
      </w:r>
      <w:proofErr w:type="spellEnd"/>
      <w:r w:rsidRPr="00B1446F">
        <w:rPr>
          <w:rFonts w:ascii="GHEA Grapalat" w:hAnsi="GHEA Grapalat"/>
          <w:color w:val="000000"/>
          <w:lang w:val="fr-FR"/>
        </w:rPr>
        <w:t xml:space="preserve">&gt;&gt; N1067-Ն </w:t>
      </w:r>
      <w:proofErr w:type="spellStart"/>
      <w:r w:rsidRPr="00B1446F">
        <w:rPr>
          <w:rFonts w:ascii="GHEA Grapalat" w:hAnsi="GHEA Grapalat"/>
          <w:color w:val="000000"/>
          <w:lang w:val="fr-FR"/>
        </w:rPr>
        <w:t>որոշումը</w:t>
      </w:r>
      <w:proofErr w:type="spellEnd"/>
      <w:r w:rsidRPr="00B1446F">
        <w:rPr>
          <w:rFonts w:ascii="GHEA Grapalat" w:hAnsi="GHEA Grapalat"/>
          <w:color w:val="000000"/>
          <w:lang w:val="fr-FR"/>
        </w:rPr>
        <w:t>:</w:t>
      </w:r>
    </w:p>
    <w:p w:rsidR="00F924D0" w:rsidRPr="00B1446F" w:rsidRDefault="00F924D0" w:rsidP="00F924D0">
      <w:pPr>
        <w:ind w:left="450" w:hanging="180"/>
        <w:rPr>
          <w:rFonts w:ascii="GHEA Grapalat" w:hAnsi="GHEA Grapalat"/>
          <w:b/>
          <w:color w:val="000000"/>
          <w:sz w:val="20"/>
          <w:szCs w:val="20"/>
          <w:lang w:val="en-US"/>
        </w:rPr>
      </w:pPr>
    </w:p>
    <w:p w:rsidR="00F924D0" w:rsidRPr="00B1446F" w:rsidRDefault="00F924D0" w:rsidP="00F924D0">
      <w:pPr>
        <w:ind w:left="270" w:firstLine="450"/>
        <w:rPr>
          <w:rFonts w:ascii="GHEA Grapalat" w:hAnsi="GHEA Grapalat"/>
          <w:b/>
          <w:color w:val="000000"/>
          <w:sz w:val="20"/>
          <w:szCs w:val="20"/>
          <w:lang w:val="en-US"/>
        </w:rPr>
      </w:pPr>
    </w:p>
    <w:p w:rsidR="00F924D0" w:rsidRPr="00B1446F" w:rsidRDefault="00F924D0" w:rsidP="00F924D0">
      <w:pPr>
        <w:ind w:left="270"/>
        <w:rPr>
          <w:rFonts w:ascii="GHEA Grapalat" w:hAnsi="GHEA Grapalat"/>
          <w:color w:val="000000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924D0" w:rsidRPr="00B1446F" w:rsidRDefault="00F924D0" w:rsidP="00F924D0">
      <w:pPr>
        <w:spacing w:line="276" w:lineRule="auto"/>
        <w:ind w:left="-630" w:firstLine="450"/>
        <w:jc w:val="center"/>
        <w:rPr>
          <w:rFonts w:ascii="GHEA Grapalat" w:hAnsi="GHEA Grapalat" w:cs="GHEA Grapalat"/>
          <w:b/>
          <w:lang w:val="en-US"/>
        </w:rPr>
      </w:pPr>
      <w:r w:rsidRPr="00B1446F">
        <w:rPr>
          <w:rFonts w:ascii="GHEA Grapalat" w:hAnsi="GHEA Grapalat" w:cs="GHEA Grapalat"/>
          <w:b/>
          <w:bCs/>
          <w:color w:val="000000"/>
          <w:lang w:val="en-US"/>
        </w:rPr>
        <w:t>ԳՈՒՅՔ ՆՎԻՐԱԲԵՐԵԼՈՒ ՄԱՍԻՆ</w:t>
      </w:r>
    </w:p>
    <w:p w:rsidR="00F924D0" w:rsidRPr="00B1446F" w:rsidRDefault="00F924D0" w:rsidP="00F924D0">
      <w:pPr>
        <w:ind w:left="-180" w:firstLine="360"/>
        <w:jc w:val="center"/>
        <w:rPr>
          <w:rFonts w:ascii="GHEA Grapalat" w:hAnsi="GHEA Grapalat"/>
          <w:lang w:val="af-ZA"/>
        </w:rPr>
      </w:pPr>
      <w:r w:rsidRPr="00B1446F"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 w:rsidRPr="00B1446F"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 w:rsidRPr="00B1446F"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 w:rsidRPr="00B1446F"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 w:rsidRPr="00B1446F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B1446F"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 w:rsidRPr="00B1446F"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 w:rsidRPr="00B1446F"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F924D0" w:rsidRPr="00B1446F" w:rsidRDefault="00F924D0" w:rsidP="00F924D0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 w:rsidRPr="00B1446F">
        <w:rPr>
          <w:rFonts w:ascii="GHEA Grapalat" w:hAnsi="GHEA Grapalat"/>
          <w:b/>
          <w:kern w:val="16"/>
        </w:rPr>
        <w:t>շահագրգիռ</w:t>
      </w:r>
      <w:r w:rsidRPr="00B1446F">
        <w:rPr>
          <w:rFonts w:ascii="GHEA Grapalat" w:hAnsi="GHEA Grapalat"/>
          <w:b/>
          <w:kern w:val="16"/>
          <w:lang w:val="fr-FR"/>
        </w:rPr>
        <w:t xml:space="preserve">  </w:t>
      </w:r>
      <w:r w:rsidRPr="00B1446F">
        <w:rPr>
          <w:rFonts w:ascii="GHEA Grapalat" w:hAnsi="GHEA Grapalat"/>
          <w:b/>
          <w:kern w:val="16"/>
        </w:rPr>
        <w:t>մարմիններից</w:t>
      </w:r>
      <w:r w:rsidRPr="00B1446F">
        <w:rPr>
          <w:rFonts w:ascii="GHEA Grapalat" w:hAnsi="GHEA Grapalat"/>
          <w:b/>
          <w:kern w:val="16"/>
          <w:lang w:val="fr-FR"/>
        </w:rPr>
        <w:t xml:space="preserve"> </w:t>
      </w:r>
      <w:r w:rsidRPr="00B1446F">
        <w:rPr>
          <w:rFonts w:ascii="GHEA Grapalat" w:hAnsi="GHEA Grapalat"/>
          <w:b/>
          <w:kern w:val="16"/>
        </w:rPr>
        <w:t>ստացված</w:t>
      </w:r>
      <w:r w:rsidRPr="00B1446F">
        <w:rPr>
          <w:rFonts w:ascii="GHEA Grapalat" w:hAnsi="GHEA Grapalat"/>
          <w:b/>
          <w:kern w:val="16"/>
          <w:lang w:val="fr-FR"/>
        </w:rPr>
        <w:t xml:space="preserve"> </w:t>
      </w:r>
      <w:r w:rsidRPr="00B1446F">
        <w:rPr>
          <w:rFonts w:ascii="GHEA Grapalat" w:hAnsi="GHEA Grapalat"/>
          <w:b/>
          <w:kern w:val="16"/>
        </w:rPr>
        <w:t>առարկությունների</w:t>
      </w:r>
      <w:r w:rsidRPr="00B1446F">
        <w:rPr>
          <w:rFonts w:ascii="GHEA Grapalat" w:hAnsi="GHEA Grapalat"/>
          <w:b/>
          <w:kern w:val="16"/>
          <w:lang w:val="fr-FR"/>
        </w:rPr>
        <w:t xml:space="preserve"> </w:t>
      </w:r>
      <w:r w:rsidRPr="00B1446F">
        <w:rPr>
          <w:rFonts w:ascii="GHEA Grapalat" w:hAnsi="GHEA Grapalat"/>
          <w:b/>
          <w:kern w:val="16"/>
        </w:rPr>
        <w:t>և</w:t>
      </w:r>
      <w:r w:rsidRPr="00B1446F">
        <w:rPr>
          <w:rFonts w:ascii="GHEA Grapalat" w:hAnsi="GHEA Grapalat"/>
          <w:b/>
          <w:kern w:val="16"/>
          <w:lang w:val="fr-FR"/>
        </w:rPr>
        <w:t xml:space="preserve"> </w:t>
      </w:r>
      <w:r w:rsidRPr="00B1446F">
        <w:rPr>
          <w:rFonts w:ascii="GHEA Grapalat" w:hAnsi="GHEA Grapalat"/>
          <w:b/>
          <w:kern w:val="16"/>
        </w:rPr>
        <w:t>առաջարկությունների</w:t>
      </w:r>
      <w:r w:rsidRPr="00B1446F">
        <w:rPr>
          <w:rFonts w:ascii="GHEA Grapalat" w:hAnsi="GHEA Grapalat"/>
          <w:b/>
          <w:kern w:val="16"/>
          <w:lang w:val="fr-FR"/>
        </w:rPr>
        <w:t xml:space="preserve"> </w:t>
      </w:r>
      <w:r w:rsidRPr="00B1446F">
        <w:rPr>
          <w:rFonts w:ascii="GHEA Grapalat" w:hAnsi="GHEA Grapalat"/>
          <w:b/>
          <w:kern w:val="16"/>
        </w:rPr>
        <w:t>ամփոփման</w:t>
      </w:r>
      <w:r w:rsidRPr="00B1446F">
        <w:rPr>
          <w:rFonts w:ascii="GHEA Grapalat" w:hAnsi="GHEA Grapalat"/>
          <w:b/>
          <w:kern w:val="16"/>
          <w:lang w:val="fr-FR"/>
        </w:rPr>
        <w:t xml:space="preserve"> </w:t>
      </w:r>
      <w:r w:rsidRPr="00B1446F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90"/>
        <w:gridCol w:w="720"/>
        <w:gridCol w:w="990"/>
        <w:gridCol w:w="630"/>
        <w:gridCol w:w="2157"/>
      </w:tblGrid>
      <w:tr w:rsidR="00F924D0" w:rsidRPr="00B1446F" w:rsidTr="001F6D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D0" w:rsidRPr="00B1446F" w:rsidRDefault="00F924D0" w:rsidP="001F6D33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F924D0" w:rsidRPr="00B1446F" w:rsidRDefault="00F924D0" w:rsidP="001F6D33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D0" w:rsidRPr="00B1446F" w:rsidRDefault="00F924D0" w:rsidP="001F6D33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D0" w:rsidRPr="00B1446F" w:rsidRDefault="00F924D0" w:rsidP="001F6D33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D0" w:rsidRPr="00B1446F" w:rsidRDefault="00F924D0" w:rsidP="001F6D33">
            <w:pPr>
              <w:spacing w:line="276" w:lineRule="auto"/>
              <w:ind w:left="-108" w:right="-111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F924D0" w:rsidRPr="00B1446F" w:rsidTr="001F6D33">
        <w:trPr>
          <w:trHeight w:val="2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B1446F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B1446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 w:rsidRPr="00B1446F"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F924D0" w:rsidRPr="00B1446F" w:rsidTr="001F6D33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</w:pP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ֆինանսների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09.10.2017թ.                </w:t>
            </w:r>
            <w:r w:rsidRPr="00B1446F">
              <w:rPr>
                <w:rFonts w:ascii="GHEA Grapalat" w:hAnsi="GHEA Grapalat"/>
                <w:sz w:val="22"/>
                <w:szCs w:val="22"/>
              </w:rPr>
              <w:t>01/9-5/18141-17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0" w:rsidRPr="00B1446F" w:rsidRDefault="00F924D0" w:rsidP="001F6D33">
            <w:pPr>
              <w:spacing w:line="276" w:lineRule="auto"/>
              <w:ind w:firstLine="56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</w:pP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Նախագծի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3-րդ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կետի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1-ին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ենթակետի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համաձայն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Վարչության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պետին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հանձնարարվում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որոշումն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ուժի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մեջ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մտնելուց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հետո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երկամսյա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ժամկետում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Համայնքի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ղեկավարի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հետ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կնքել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Գույքի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նվիրաբերության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պայմանագիր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դրանում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սահմանելով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որ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Համայնքը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պարտավորվում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համաձայն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վերջինիս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կողմից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հանրօգուտ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ծրագրի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շենքի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վերանորոգման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երեխաների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նախակրթարան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հիմնելու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դպրոցի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հետևի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մասում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գտնվող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կանաչապատ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տարածքում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մանկական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խաղահրապարակ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կառուցելու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նպատակով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երեք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տարվա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ընթացքում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իրականացնել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2,100.0 ՀՀ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դրամի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ներդրում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Մինչդեռ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Նախագծի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հիմնավորումներում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նշվում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է,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որ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Գույքը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համայնքին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նվիրաբերվում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նաև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վարչական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ներկայացուցչությունը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գրադարանը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տեղակայելու</w:t>
            </w:r>
            <w:proofErr w:type="spellEnd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i/>
                <w:color w:val="000000"/>
                <w:sz w:val="22"/>
                <w:szCs w:val="22"/>
                <w:lang w:val="fr-FR"/>
              </w:rPr>
              <w:t>նպատակով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:</w:t>
            </w:r>
          </w:p>
          <w:p w:rsidR="00F924D0" w:rsidRPr="00B1446F" w:rsidRDefault="00F924D0" w:rsidP="001F6D33">
            <w:pPr>
              <w:spacing w:line="276" w:lineRule="auto"/>
              <w:ind w:firstLine="567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</w:pP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Ելնելով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վերոգրյալից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առաջարկում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ենք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Նախագծում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հստակեցնել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Գույքը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Համայնքին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նվիրաբերելու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պայմանները</w:t>
            </w:r>
            <w:proofErr w:type="spellEnd"/>
            <w:r w:rsidRPr="00B1446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:</w:t>
            </w:r>
          </w:p>
          <w:p w:rsidR="00F924D0" w:rsidRPr="00B1446F" w:rsidRDefault="00F924D0" w:rsidP="001F6D33">
            <w:pPr>
              <w:spacing w:line="276" w:lineRule="auto"/>
              <w:ind w:firstLine="578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0" w:rsidRPr="00B1446F" w:rsidRDefault="00F924D0" w:rsidP="001F6D33">
            <w:pPr>
              <w:spacing w:line="276" w:lineRule="auto"/>
              <w:ind w:left="-108" w:right="-108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ind w:left="-108" w:right="-108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ind w:left="-108" w:right="-108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ind w:left="-108" w:right="-108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 w:rsidRPr="00B1446F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Քննարկվել</w:t>
            </w:r>
            <w:proofErr w:type="spellEnd"/>
            <w:r w:rsidRPr="00B1446F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 xml:space="preserve"> է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>Նախագիծը</w:t>
            </w:r>
            <w:proofErr w:type="spellEnd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>խմբագրվել</w:t>
            </w:r>
            <w:proofErr w:type="spellEnd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 xml:space="preserve"> է:</w:t>
            </w:r>
          </w:p>
        </w:tc>
      </w:tr>
      <w:tr w:rsidR="00F924D0" w:rsidRPr="00B1446F" w:rsidTr="001F6D33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</w:pP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lastRenderedPageBreak/>
              <w:t xml:space="preserve">ՀՀ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կառավարությանն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առընթեր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անշարժ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գույքի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կադաստրի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պետական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կոմիտե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r w:rsidRPr="00B1446F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B1446F">
              <w:rPr>
                <w:rFonts w:ascii="GHEA Grapalat" w:hAnsi="GHEA Grapalat"/>
                <w:sz w:val="22"/>
                <w:szCs w:val="22"/>
                <w:lang w:val="en-US"/>
              </w:rPr>
              <w:t xml:space="preserve">03.10.2017թ. </w:t>
            </w:r>
            <w:r w:rsidRPr="00B1446F">
              <w:rPr>
                <w:rFonts w:ascii="GHEA Grapalat" w:hAnsi="GHEA Grapalat"/>
                <w:sz w:val="22"/>
                <w:szCs w:val="22"/>
              </w:rPr>
              <w:t>ՄՍ/6162-17</w:t>
            </w: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 </w:t>
            </w:r>
            <w:r w:rsidRPr="00B1446F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D0" w:rsidRPr="00B1446F" w:rsidRDefault="00F924D0" w:rsidP="001F6D33">
            <w:pPr>
              <w:spacing w:line="276" w:lineRule="auto"/>
              <w:ind w:left="-108" w:right="-108"/>
              <w:jc w:val="center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չունի</w:t>
            </w:r>
            <w:proofErr w:type="spellEnd"/>
          </w:p>
        </w:tc>
      </w:tr>
      <w:tr w:rsidR="00F924D0" w:rsidRPr="00B1446F" w:rsidTr="001F6D33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</w:pP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տարածքային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կառավարման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և 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զարգացման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03.102017թ. </w:t>
            </w:r>
            <w:r w:rsidRPr="00B1446F">
              <w:rPr>
                <w:rFonts w:ascii="GHEA Grapalat" w:hAnsi="GHEA Grapalat"/>
                <w:sz w:val="22"/>
                <w:szCs w:val="22"/>
              </w:rPr>
              <w:t>01/15</w:t>
            </w:r>
            <w:r w:rsidRPr="00B1446F">
              <w:rPr>
                <w:rFonts w:ascii="GHEA Grapalat" w:eastAsia="MS Mincho" w:hAnsi="GHEA Grapalat" w:cs="MS Mincho"/>
                <w:sz w:val="22"/>
                <w:szCs w:val="22"/>
                <w:lang w:val="en-US"/>
              </w:rPr>
              <w:t>.</w:t>
            </w:r>
            <w:r w:rsidRPr="00B1446F">
              <w:rPr>
                <w:rFonts w:ascii="GHEA Grapalat" w:hAnsi="GHEA Grapalat"/>
                <w:sz w:val="22"/>
                <w:szCs w:val="22"/>
              </w:rPr>
              <w:t>1/6306-17</w:t>
            </w: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r w:rsidRPr="00B1446F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</w:pP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                         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չունի</w:t>
            </w:r>
            <w:proofErr w:type="spellEnd"/>
          </w:p>
        </w:tc>
      </w:tr>
      <w:tr w:rsidR="00F924D0" w:rsidRPr="00B1446F" w:rsidTr="001F6D33">
        <w:trPr>
          <w:trHeight w:val="19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ind w:left="-90" w:right="-108"/>
              <w:jc w:val="center"/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</w:pPr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B1446F">
              <w:rPr>
                <w:rFonts w:ascii="GHEA Grapalat" w:hAnsi="GHEA Grapalat" w:cs="Arial Unicode"/>
                <w:iCs/>
                <w:sz w:val="22"/>
                <w:szCs w:val="22"/>
                <w:lang w:val="fr-FR"/>
              </w:rPr>
              <w:t xml:space="preserve"> </w:t>
            </w:r>
            <w:r w:rsidRPr="00B1446F">
              <w:rPr>
                <w:rFonts w:ascii="GHEA Grapalat" w:hAnsi="GHEA Grapalat"/>
                <w:sz w:val="22"/>
                <w:szCs w:val="22"/>
                <w:lang w:val="fr-FR"/>
              </w:rPr>
              <w:t xml:space="preserve"> 24.10.2017թ.         N</w:t>
            </w:r>
            <w:r w:rsidRPr="00B1446F">
              <w:rPr>
                <w:rFonts w:ascii="GHEA Grapalat" w:hAnsi="GHEA Grapalat"/>
                <w:sz w:val="22"/>
                <w:szCs w:val="22"/>
              </w:rPr>
              <w:t>01/18940-17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widowControl w:val="0"/>
              <w:spacing w:line="276" w:lineRule="auto"/>
              <w:ind w:left="-108" w:right="-108" w:firstLine="567"/>
              <w:jc w:val="center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1446F">
              <w:rPr>
                <w:rFonts w:ascii="GHEA Grapalat" w:hAnsi="GHEA Grapalat"/>
                <w:sz w:val="22"/>
                <w:szCs w:val="22"/>
                <w:lang w:val="af-ZA"/>
              </w:rPr>
              <w:t>&lt;&lt;Գույք նվիրաբերելու մասին&gt;&gt; ՀՀ կառավարության որոշման նախագծի 2-րդ կետի 2-րդ ենթակետում նշվում է նվիրաբերության պայմանի խախտման դեպքում նվիրաբերությունը վերացված համարվելու մասին, մինչդեռ  ՀՀ քաղաքացիական օրենսգրքի 605-րդ հոդվածի 6-րդ մասի համաձայն՝ նվիրաբերությունը վերացվում է ոչ թե մեխանիկորեն, այլ մեկ կողմի՝ նվիրաբերության մասի պահանջը մյուս կողմին ներկայացվելու դեպքում: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 xml:space="preserve">  </w:t>
            </w: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 xml:space="preserve">  է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  <w:p w:rsidR="00F924D0" w:rsidRPr="00B1446F" w:rsidRDefault="00F924D0" w:rsidP="001F6D33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>Նախագիծը</w:t>
            </w:r>
            <w:proofErr w:type="spellEnd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>խմբագրվել</w:t>
            </w:r>
            <w:proofErr w:type="spellEnd"/>
            <w:r w:rsidRPr="00B1446F"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  <w:t xml:space="preserve"> է:</w:t>
            </w:r>
          </w:p>
        </w:tc>
      </w:tr>
    </w:tbl>
    <w:p w:rsidR="00F924D0" w:rsidRPr="00B1446F" w:rsidRDefault="00F924D0" w:rsidP="00F924D0">
      <w:pPr>
        <w:rPr>
          <w:rFonts w:ascii="GHEA Grapalat" w:hAnsi="GHEA Grapalat"/>
          <w:sz w:val="22"/>
          <w:szCs w:val="22"/>
        </w:rPr>
      </w:pPr>
    </w:p>
    <w:p w:rsidR="00F924D0" w:rsidRPr="00B1446F" w:rsidRDefault="00F924D0" w:rsidP="00F924D0">
      <w:pPr>
        <w:ind w:left="-180" w:firstLine="360"/>
        <w:jc w:val="center"/>
        <w:rPr>
          <w:rFonts w:ascii="GHEA Grapalat" w:hAnsi="GHEA Grapalat" w:cs="Arial Unicode"/>
          <w:b/>
          <w:iCs/>
          <w:sz w:val="22"/>
          <w:szCs w:val="22"/>
          <w:lang w:val="fr-FR"/>
        </w:rPr>
      </w:pPr>
    </w:p>
    <w:p w:rsidR="00F924D0" w:rsidRPr="00B1446F" w:rsidRDefault="00F924D0" w:rsidP="00F924D0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F924D0" w:rsidRPr="00B1446F" w:rsidRDefault="00F924D0" w:rsidP="00F924D0">
      <w:pPr>
        <w:rPr>
          <w:rFonts w:ascii="GHEA Grapalat" w:hAnsi="GHEA Grapalat"/>
        </w:rPr>
      </w:pPr>
    </w:p>
    <w:p w:rsidR="00F924D0" w:rsidRPr="00B1446F" w:rsidRDefault="00F924D0" w:rsidP="00F924D0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A65CE" w:rsidRDefault="00FA65CE">
      <w:bookmarkStart w:id="0" w:name="_GoBack"/>
      <w:bookmarkEnd w:id="0"/>
    </w:p>
    <w:sectPr w:rsidR="00FA65CE" w:rsidSect="000C04EF">
      <w:pgSz w:w="11906" w:h="16838"/>
      <w:pgMar w:top="720" w:right="566" w:bottom="540" w:left="10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02"/>
    <w:rsid w:val="00D84502"/>
    <w:rsid w:val="00F924D0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4D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F924D0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F924D0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924D0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924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24D0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F92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4D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F924D0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F924D0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924D0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924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24D0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F92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2017-11-07T07:01:00Z</dcterms:created>
  <dcterms:modified xsi:type="dcterms:W3CDTF">2017-11-07T07:01:00Z</dcterms:modified>
</cp:coreProperties>
</file>