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31BE5" w14:textId="77777777" w:rsidR="002029FB" w:rsidRPr="002029FB" w:rsidRDefault="002029FB" w:rsidP="002029FB">
      <w:pPr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bookmarkStart w:id="0" w:name="_GoBack"/>
      <w:bookmarkEnd w:id="0"/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>ՏԵՂԵԿԱՆՔ</w:t>
      </w:r>
    </w:p>
    <w:p w14:paraId="26131BE6" w14:textId="77777777" w:rsidR="002029FB" w:rsidRDefault="002029FB" w:rsidP="002029FB">
      <w:pPr>
        <w:jc w:val="center"/>
        <w:rPr>
          <w:rFonts w:ascii="GHEA Grapalat" w:hAnsi="GHEA Grapalat" w:cs="Sylfaen"/>
          <w:b/>
          <w:sz w:val="24"/>
          <w:szCs w:val="24"/>
        </w:rPr>
      </w:pPr>
    </w:p>
    <w:p w14:paraId="26131BE7" w14:textId="77777777" w:rsidR="002029FB" w:rsidRPr="00493134" w:rsidRDefault="00820130" w:rsidP="002029FB">
      <w:pPr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r w:rsidRPr="00493134">
        <w:rPr>
          <w:rFonts w:ascii="GHEA Grapalat" w:hAnsi="GHEA Grapalat"/>
          <w:b/>
          <w:sz w:val="24"/>
          <w:szCs w:val="24"/>
        </w:rPr>
        <w:t>«</w:t>
      </w:r>
      <w:r w:rsidRPr="00493134">
        <w:rPr>
          <w:rFonts w:ascii="GHEA Grapalat" w:hAnsi="GHEA Grapalat" w:cs="Sylfaen"/>
          <w:b/>
          <w:sz w:val="24"/>
          <w:szCs w:val="24"/>
        </w:rPr>
        <w:t>Բնակարանային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հիփոթեքային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կրեդիտավորման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>», ««</w:t>
      </w:r>
      <w:r w:rsidRPr="00493134">
        <w:rPr>
          <w:rFonts w:ascii="GHEA Grapalat" w:hAnsi="GHEA Grapalat" w:cs="Sylfaen"/>
          <w:b/>
          <w:sz w:val="24"/>
          <w:szCs w:val="24"/>
        </w:rPr>
        <w:t>Սպառողական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կրեդիտավորման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ՀՀ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օրենքում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փոփոխություններ և լրացում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կատարելու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>», ««</w:t>
      </w:r>
      <w:r w:rsidRPr="00493134">
        <w:rPr>
          <w:rFonts w:ascii="GHEA Grapalat" w:hAnsi="GHEA Grapalat" w:cs="Sylfaen"/>
          <w:b/>
          <w:sz w:val="24"/>
          <w:szCs w:val="24"/>
        </w:rPr>
        <w:t>Բանկերի</w:t>
      </w:r>
      <w:r w:rsidRPr="00493134">
        <w:rPr>
          <w:rFonts w:ascii="GHEA Grapalat" w:hAnsi="GHEA Grapalat"/>
          <w:b/>
          <w:sz w:val="24"/>
          <w:szCs w:val="24"/>
        </w:rPr>
        <w:t xml:space="preserve">, </w:t>
      </w:r>
      <w:r w:rsidRPr="00493134">
        <w:rPr>
          <w:rFonts w:ascii="GHEA Grapalat" w:hAnsi="GHEA Grapalat" w:cs="Sylfaen"/>
          <w:b/>
          <w:sz w:val="24"/>
          <w:szCs w:val="24"/>
        </w:rPr>
        <w:t>վարկային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 w:rsidRPr="00493134">
        <w:rPr>
          <w:rFonts w:ascii="GHEA Grapalat" w:hAnsi="GHEA Grapalat"/>
          <w:b/>
          <w:sz w:val="24"/>
          <w:szCs w:val="24"/>
        </w:rPr>
        <w:t xml:space="preserve">, </w:t>
      </w:r>
      <w:r w:rsidRPr="00493134">
        <w:rPr>
          <w:rFonts w:ascii="GHEA Grapalat" w:hAnsi="GHEA Grapalat" w:cs="Sylfaen"/>
          <w:b/>
          <w:sz w:val="24"/>
          <w:szCs w:val="24"/>
        </w:rPr>
        <w:t>ներդրումային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493134">
        <w:rPr>
          <w:rFonts w:ascii="GHEA Grapalat" w:hAnsi="GHEA Grapalat"/>
          <w:b/>
          <w:sz w:val="24"/>
          <w:szCs w:val="24"/>
        </w:rPr>
        <w:t xml:space="preserve">, </w:t>
      </w:r>
      <w:r w:rsidRPr="00493134">
        <w:rPr>
          <w:rFonts w:ascii="GHEA Grapalat" w:hAnsi="GHEA Grapalat" w:cs="Sylfaen"/>
          <w:b/>
          <w:sz w:val="24"/>
          <w:szCs w:val="24"/>
        </w:rPr>
        <w:t>ներդրումային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ֆոնդի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կառավարիչների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և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ապահովագրական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սնանկության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ՀՀ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օրենքում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լրացում և փոփոխություններ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կատարելու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>», ««</w:t>
      </w:r>
      <w:r w:rsidRPr="00493134">
        <w:rPr>
          <w:rFonts w:ascii="GHEA Grapalat" w:hAnsi="GHEA Grapalat" w:cs="Sylfaen"/>
          <w:b/>
          <w:sz w:val="24"/>
          <w:szCs w:val="24"/>
        </w:rPr>
        <w:t>Հրապարակային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սակարկությունների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ՀՀ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օրենքում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լրացում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և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փոփոխություն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կատարելու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և</w:t>
      </w:r>
      <w:r w:rsidRPr="00493134">
        <w:rPr>
          <w:rFonts w:ascii="GHEA Grapalat" w:hAnsi="GHEA Grapalat"/>
          <w:b/>
          <w:sz w:val="24"/>
          <w:szCs w:val="24"/>
        </w:rPr>
        <w:t xml:space="preserve"> «</w:t>
      </w:r>
      <w:r w:rsidRPr="00493134">
        <w:rPr>
          <w:rFonts w:ascii="GHEA Grapalat" w:hAnsi="GHEA Grapalat" w:cs="Sylfaen"/>
          <w:b/>
          <w:sz w:val="24"/>
          <w:szCs w:val="24"/>
        </w:rPr>
        <w:t>Հայաստանի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քաղաքացիական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դատավարության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օրենսգրքում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լրացումներ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կատարելու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ՀՀ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 xml:space="preserve">օրենքների </w:t>
      </w:r>
      <w:r w:rsidR="002029FB" w:rsidRPr="00493134">
        <w:rPr>
          <w:rFonts w:ascii="GHEA Grapalat" w:hAnsi="GHEA Grapalat" w:cs="Sylfaen"/>
          <w:b/>
          <w:sz w:val="24"/>
          <w:szCs w:val="24"/>
        </w:rPr>
        <w:t>ընդունման</w:t>
      </w:r>
      <w:r w:rsidR="002029FB" w:rsidRPr="00493134">
        <w:rPr>
          <w:rFonts w:ascii="GHEA Grapalat" w:hAnsi="GHEA Grapalat"/>
          <w:b/>
          <w:sz w:val="24"/>
          <w:szCs w:val="24"/>
        </w:rPr>
        <w:t xml:space="preserve"> կապակցությամբ պ</w:t>
      </w:r>
      <w:r w:rsidR="002029FB" w:rsidRPr="00493134">
        <w:rPr>
          <w:rFonts w:ascii="GHEA Grapalat" w:hAnsi="GHEA Grapalat" w:cs="Times Armenian"/>
          <w:b/>
          <w:sz w:val="24"/>
          <w:szCs w:val="24"/>
          <w:lang w:val="hr-HR"/>
        </w:rPr>
        <w:t>ետական կամ տեղական ինքնակառավարման մարմինների բյուջեներում ծախuերի և եկամուտների էական ավելացումների կամ նվազեցումների մաuին</w:t>
      </w:r>
    </w:p>
    <w:p w14:paraId="26131BE8" w14:textId="77777777" w:rsidR="002029FB" w:rsidRDefault="002029FB" w:rsidP="002029FB">
      <w:pPr>
        <w:rPr>
          <w:rFonts w:ascii="GHEA Grapalat" w:hAnsi="GHEA Grapalat"/>
          <w:sz w:val="24"/>
          <w:szCs w:val="24"/>
        </w:rPr>
      </w:pPr>
    </w:p>
    <w:p w14:paraId="26131BE9" w14:textId="77777777" w:rsidR="002029FB" w:rsidRPr="002029FB" w:rsidRDefault="002029FB" w:rsidP="002029FB">
      <w:pPr>
        <w:rPr>
          <w:rFonts w:ascii="GHEA Grapalat" w:hAnsi="GHEA Grapalat"/>
          <w:sz w:val="24"/>
          <w:szCs w:val="24"/>
        </w:rPr>
      </w:pPr>
    </w:p>
    <w:p w14:paraId="26131BEA" w14:textId="77777777" w:rsidR="002029FB" w:rsidRPr="002029FB" w:rsidRDefault="00883ED9" w:rsidP="0035209B">
      <w:pPr>
        <w:ind w:firstLine="432"/>
        <w:jc w:val="both"/>
        <w:rPr>
          <w:rFonts w:ascii="GHEA Grapalat" w:hAnsi="GHEA Grapalat" w:cs="Times Armenian"/>
          <w:sz w:val="24"/>
          <w:szCs w:val="24"/>
          <w:lang w:val="hr-HR"/>
        </w:rPr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Բնակարանային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հիփոթեքային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կրեդիտավորման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», ««</w:t>
      </w:r>
      <w:r>
        <w:rPr>
          <w:rFonts w:ascii="GHEA Grapalat" w:hAnsi="GHEA Grapalat" w:cs="Sylfaen"/>
          <w:sz w:val="24"/>
          <w:szCs w:val="24"/>
        </w:rPr>
        <w:t>Սպառողական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կրեդիտավորման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 և լրացում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», ««</w:t>
      </w:r>
      <w:r>
        <w:rPr>
          <w:rFonts w:ascii="GHEA Grapalat" w:hAnsi="GHEA Grapalat" w:cs="Sylfaen"/>
          <w:sz w:val="24"/>
          <w:szCs w:val="24"/>
        </w:rPr>
        <w:t>Բանկերի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վարկային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կազմակերպությունների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ներդրումային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ընկերությունների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ներդրումային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ֆոնդի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կառավարիչների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ապահովագրական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սնանկության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 և փոփոխություններ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», ««</w:t>
      </w:r>
      <w:r>
        <w:rPr>
          <w:rFonts w:ascii="GHEA Grapalat" w:hAnsi="GHEA Grapalat" w:cs="Sylfaen"/>
          <w:sz w:val="24"/>
          <w:szCs w:val="24"/>
        </w:rPr>
        <w:t>Հրապարակային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սակարկությունների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դատավարության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օրենսգրքում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լրացումներ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օրենքների </w:t>
      </w:r>
      <w:r w:rsidR="002029FB" w:rsidRPr="002029FB">
        <w:rPr>
          <w:rFonts w:ascii="GHEA Grapalat" w:hAnsi="GHEA Grapalat" w:cs="Sylfaen"/>
          <w:sz w:val="24"/>
          <w:szCs w:val="24"/>
        </w:rPr>
        <w:t xml:space="preserve">ընդունման դեպքում </w:t>
      </w:r>
      <w:r w:rsidR="002029FB" w:rsidRPr="002029FB">
        <w:rPr>
          <w:rFonts w:ascii="GHEA Grapalat" w:hAnsi="GHEA Grapalat"/>
          <w:sz w:val="24"/>
          <w:szCs w:val="24"/>
        </w:rPr>
        <w:t>պ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>ետական բյուջեում կամ տեղական ինքնակառավարման մարմինների բյուջեներում ծախuերի և եկամուտների էական ավելացումներ կամ նվազեցումներ չեն նախատեսվում:</w:t>
      </w:r>
    </w:p>
    <w:p w14:paraId="26131BEB" w14:textId="77777777" w:rsidR="002029FB" w:rsidRDefault="002029FB" w:rsidP="002029FB">
      <w:pPr>
        <w:rPr>
          <w:rFonts w:ascii="GHEA Grapalat" w:hAnsi="GHEA Grapalat" w:cs="GHEA Grapalat"/>
          <w:color w:val="000000"/>
          <w:sz w:val="24"/>
          <w:szCs w:val="24"/>
        </w:rPr>
      </w:pPr>
    </w:p>
    <w:p w14:paraId="26131BEC" w14:textId="77777777" w:rsidR="002029FB" w:rsidRPr="002029FB" w:rsidRDefault="002029FB" w:rsidP="002029FB">
      <w:pPr>
        <w:rPr>
          <w:rFonts w:ascii="GHEA Grapalat" w:hAnsi="GHEA Grapalat" w:cs="GHEA Grapalat"/>
          <w:color w:val="000000"/>
          <w:sz w:val="24"/>
          <w:szCs w:val="24"/>
        </w:rPr>
      </w:pPr>
    </w:p>
    <w:p w14:paraId="26131BED" w14:textId="77777777" w:rsidR="002029FB" w:rsidRPr="002029FB" w:rsidRDefault="002029FB" w:rsidP="002029FB">
      <w:pPr>
        <w:rPr>
          <w:rFonts w:ascii="GHEA Grapalat" w:hAnsi="GHEA Grapalat"/>
          <w:b/>
          <w:sz w:val="24"/>
          <w:szCs w:val="24"/>
          <w:lang w:val="hr-HR"/>
        </w:rPr>
      </w:pPr>
      <w:r w:rsidRPr="002029FB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14:paraId="26131BEE" w14:textId="77777777" w:rsidR="002029FB" w:rsidRPr="002029FB" w:rsidRDefault="002029FB" w:rsidP="002029FB">
      <w:pPr>
        <w:rPr>
          <w:rFonts w:ascii="GHEA Grapalat" w:hAnsi="GHEA Grapalat" w:cs="Times Armenian"/>
          <w:b/>
          <w:sz w:val="24"/>
          <w:szCs w:val="24"/>
          <w:lang w:val="hr-HR"/>
        </w:rPr>
      </w:pPr>
      <w:r w:rsidRPr="002029FB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="007E3BBA">
        <w:rPr>
          <w:rFonts w:ascii="GHEA Grapalat" w:hAnsi="GHEA Grapalat" w:cs="Times Armenian"/>
          <w:b/>
          <w:sz w:val="24"/>
          <w:szCs w:val="24"/>
          <w:lang w:val="hr-HR"/>
        </w:rPr>
        <w:t xml:space="preserve">     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p w14:paraId="26131BEF" w14:textId="77777777" w:rsidR="002029FB" w:rsidRPr="002029FB" w:rsidRDefault="002029FB" w:rsidP="002029FB">
      <w:pPr>
        <w:ind w:firstLine="720"/>
        <w:rPr>
          <w:rFonts w:ascii="GHEA Grapalat" w:hAnsi="GHEA Grapalat" w:cs="GHEA Grapalat"/>
          <w:b/>
          <w:color w:val="000000"/>
          <w:sz w:val="24"/>
          <w:szCs w:val="24"/>
        </w:rPr>
      </w:pPr>
    </w:p>
    <w:p w14:paraId="26131BF0" w14:textId="77777777" w:rsidR="002029FB" w:rsidRPr="002029FB" w:rsidRDefault="002029FB" w:rsidP="002029FB">
      <w:pPr>
        <w:rPr>
          <w:rFonts w:ascii="GHEA Grapalat" w:hAnsi="GHEA Grapalat"/>
          <w:sz w:val="24"/>
          <w:szCs w:val="24"/>
        </w:rPr>
      </w:pPr>
    </w:p>
    <w:p w14:paraId="26131BF1" w14:textId="77777777" w:rsidR="002029FB" w:rsidRPr="002029FB" w:rsidRDefault="002029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2" w14:textId="77777777" w:rsidR="002029FB" w:rsidRDefault="002029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3" w14:textId="77777777" w:rsidR="00AC290C" w:rsidRDefault="00AC290C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4" w14:textId="77777777" w:rsidR="00733BFB" w:rsidRDefault="00733B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5" w14:textId="77777777" w:rsidR="007E3BBA" w:rsidRDefault="007E3BBA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6" w14:textId="77777777" w:rsidR="007E3BBA" w:rsidRDefault="007E3BBA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7" w14:textId="77777777" w:rsidR="00733BFB" w:rsidRDefault="00733B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8" w14:textId="77777777" w:rsidR="00733BFB" w:rsidRPr="002029FB" w:rsidRDefault="00733B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9" w14:textId="77777777" w:rsidR="002029FB" w:rsidRPr="002029FB" w:rsidRDefault="002029FB" w:rsidP="002029FB">
      <w:pPr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r w:rsidRPr="002029FB">
        <w:rPr>
          <w:rFonts w:ascii="GHEA Grapalat" w:hAnsi="GHEA Grapalat" w:cs="Sylfaen"/>
          <w:b/>
          <w:sz w:val="24"/>
          <w:szCs w:val="24"/>
          <w:lang w:val="hr-HR"/>
        </w:rPr>
        <w:t>ՏԵՂԵԿԱՆՔ</w:t>
      </w:r>
    </w:p>
    <w:p w14:paraId="26131BFA" w14:textId="77777777" w:rsidR="002029FB" w:rsidRPr="002029FB" w:rsidRDefault="002029FB" w:rsidP="002029FB">
      <w:pPr>
        <w:jc w:val="center"/>
        <w:rPr>
          <w:rFonts w:ascii="GHEA Grapalat" w:hAnsi="GHEA Grapalat"/>
          <w:b/>
          <w:sz w:val="24"/>
          <w:szCs w:val="24"/>
          <w:lang w:val="hr-HR"/>
        </w:rPr>
      </w:pPr>
    </w:p>
    <w:p w14:paraId="26131BFB" w14:textId="77777777" w:rsidR="002029FB" w:rsidRPr="002409B2" w:rsidRDefault="007E3BBA" w:rsidP="002029FB">
      <w:pPr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493134">
        <w:rPr>
          <w:rFonts w:ascii="GHEA Grapalat" w:hAnsi="GHEA Grapalat"/>
          <w:b/>
          <w:sz w:val="24"/>
          <w:szCs w:val="24"/>
        </w:rPr>
        <w:t>«</w:t>
      </w:r>
      <w:r w:rsidRPr="00493134">
        <w:rPr>
          <w:rFonts w:ascii="GHEA Grapalat" w:hAnsi="GHEA Grapalat" w:cs="Sylfaen"/>
          <w:b/>
          <w:sz w:val="24"/>
          <w:szCs w:val="24"/>
        </w:rPr>
        <w:t>Բնակարանային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հիփոթեքային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կրեդիտավորման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>», ««</w:t>
      </w:r>
      <w:r w:rsidRPr="00493134">
        <w:rPr>
          <w:rFonts w:ascii="GHEA Grapalat" w:hAnsi="GHEA Grapalat" w:cs="Sylfaen"/>
          <w:b/>
          <w:sz w:val="24"/>
          <w:szCs w:val="24"/>
        </w:rPr>
        <w:t>Սպառողական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կրեդիտավորման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ՀՀ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օրենքում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փոփոխություններ և լրացում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կատարելու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>», ««</w:t>
      </w:r>
      <w:r w:rsidRPr="00493134">
        <w:rPr>
          <w:rFonts w:ascii="GHEA Grapalat" w:hAnsi="GHEA Grapalat" w:cs="Sylfaen"/>
          <w:b/>
          <w:sz w:val="24"/>
          <w:szCs w:val="24"/>
        </w:rPr>
        <w:t>Բանկերի</w:t>
      </w:r>
      <w:r w:rsidRPr="00493134">
        <w:rPr>
          <w:rFonts w:ascii="GHEA Grapalat" w:hAnsi="GHEA Grapalat"/>
          <w:b/>
          <w:sz w:val="24"/>
          <w:szCs w:val="24"/>
        </w:rPr>
        <w:t xml:space="preserve">, </w:t>
      </w:r>
      <w:r w:rsidRPr="00493134">
        <w:rPr>
          <w:rFonts w:ascii="GHEA Grapalat" w:hAnsi="GHEA Grapalat" w:cs="Sylfaen"/>
          <w:b/>
          <w:sz w:val="24"/>
          <w:szCs w:val="24"/>
        </w:rPr>
        <w:t>վարկային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 w:rsidRPr="00493134">
        <w:rPr>
          <w:rFonts w:ascii="GHEA Grapalat" w:hAnsi="GHEA Grapalat"/>
          <w:b/>
          <w:sz w:val="24"/>
          <w:szCs w:val="24"/>
        </w:rPr>
        <w:t xml:space="preserve">, </w:t>
      </w:r>
      <w:r w:rsidRPr="00493134">
        <w:rPr>
          <w:rFonts w:ascii="GHEA Grapalat" w:hAnsi="GHEA Grapalat" w:cs="Sylfaen"/>
          <w:b/>
          <w:sz w:val="24"/>
          <w:szCs w:val="24"/>
        </w:rPr>
        <w:t>ներդրումային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493134">
        <w:rPr>
          <w:rFonts w:ascii="GHEA Grapalat" w:hAnsi="GHEA Grapalat"/>
          <w:b/>
          <w:sz w:val="24"/>
          <w:szCs w:val="24"/>
        </w:rPr>
        <w:t xml:space="preserve">, </w:t>
      </w:r>
      <w:r w:rsidRPr="00493134">
        <w:rPr>
          <w:rFonts w:ascii="GHEA Grapalat" w:hAnsi="GHEA Grapalat" w:cs="Sylfaen"/>
          <w:b/>
          <w:sz w:val="24"/>
          <w:szCs w:val="24"/>
        </w:rPr>
        <w:t>ներդրումային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ֆոնդի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կառավարիչների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և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ապահովագրական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սնանկության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ՀՀ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օրենքում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լրացում և փոփոխություններ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կատարելու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>», ««</w:t>
      </w:r>
      <w:r w:rsidRPr="00493134">
        <w:rPr>
          <w:rFonts w:ascii="GHEA Grapalat" w:hAnsi="GHEA Grapalat" w:cs="Sylfaen"/>
          <w:b/>
          <w:sz w:val="24"/>
          <w:szCs w:val="24"/>
        </w:rPr>
        <w:t>Հրապարակային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սակարկությունների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ՀՀ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օրենքում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լրացում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և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փոփոխություն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կատարելու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և</w:t>
      </w:r>
      <w:r w:rsidRPr="00493134">
        <w:rPr>
          <w:rFonts w:ascii="GHEA Grapalat" w:hAnsi="GHEA Grapalat"/>
          <w:b/>
          <w:sz w:val="24"/>
          <w:szCs w:val="24"/>
        </w:rPr>
        <w:t xml:space="preserve"> «</w:t>
      </w:r>
      <w:r w:rsidRPr="00493134">
        <w:rPr>
          <w:rFonts w:ascii="GHEA Grapalat" w:hAnsi="GHEA Grapalat" w:cs="Sylfaen"/>
          <w:b/>
          <w:sz w:val="24"/>
          <w:szCs w:val="24"/>
        </w:rPr>
        <w:t>Հայաստանի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քաղաքացիական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դատավարության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օրենսգրքում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լրացումներ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կատարելու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մասին</w:t>
      </w:r>
      <w:r w:rsidRPr="00493134">
        <w:rPr>
          <w:rFonts w:ascii="GHEA Grapalat" w:hAnsi="GHEA Grapalat"/>
          <w:b/>
          <w:sz w:val="24"/>
          <w:szCs w:val="24"/>
        </w:rPr>
        <w:t xml:space="preserve">» </w:t>
      </w:r>
      <w:r w:rsidRPr="00493134">
        <w:rPr>
          <w:rFonts w:ascii="GHEA Grapalat" w:hAnsi="GHEA Grapalat" w:cs="Sylfaen"/>
          <w:b/>
          <w:sz w:val="24"/>
          <w:szCs w:val="24"/>
        </w:rPr>
        <w:t>ՀՀ</w:t>
      </w:r>
      <w:r w:rsidRPr="00493134">
        <w:rPr>
          <w:rFonts w:ascii="GHEA Grapalat" w:hAnsi="GHEA Grapalat"/>
          <w:b/>
          <w:sz w:val="24"/>
          <w:szCs w:val="24"/>
        </w:rPr>
        <w:t xml:space="preserve"> </w:t>
      </w:r>
      <w:r w:rsidRPr="00493134">
        <w:rPr>
          <w:rFonts w:ascii="GHEA Grapalat" w:hAnsi="GHEA Grapalat" w:cs="Sylfaen"/>
          <w:b/>
          <w:sz w:val="24"/>
          <w:szCs w:val="24"/>
        </w:rPr>
        <w:t>օրենքների</w:t>
      </w:r>
      <w:r w:rsidR="00F543FF" w:rsidRPr="002409B2">
        <w:rPr>
          <w:rFonts w:ascii="GHEA Grapalat" w:hAnsi="GHEA Grapalat" w:cs="Sylfaen"/>
          <w:b/>
          <w:sz w:val="24"/>
          <w:szCs w:val="24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ընդունման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կապակցությամբ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այլ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o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րենքների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և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այլ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նորմատիվ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իրավական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ակտերի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ընդունման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անհրաժեշտության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բացակայության</w:t>
      </w:r>
      <w:r w:rsidR="002029FB" w:rsidRPr="002409B2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="002029FB" w:rsidRPr="002409B2">
        <w:rPr>
          <w:rFonts w:ascii="GHEA Grapalat" w:hAnsi="GHEA Grapalat" w:cs="Sylfaen"/>
          <w:b/>
          <w:sz w:val="24"/>
          <w:szCs w:val="24"/>
          <w:lang w:val="hr-HR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</w:p>
    <w:p w14:paraId="26131BFC" w14:textId="77777777" w:rsidR="002029FB" w:rsidRPr="002029FB" w:rsidRDefault="002029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D" w14:textId="77777777" w:rsidR="002029FB" w:rsidRPr="002029FB" w:rsidRDefault="002029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BFE" w14:textId="77777777" w:rsidR="002029FB" w:rsidRPr="002029FB" w:rsidRDefault="007E3BBA" w:rsidP="0035209B">
      <w:pPr>
        <w:ind w:firstLine="432"/>
        <w:jc w:val="both"/>
        <w:rPr>
          <w:rFonts w:ascii="GHEA Grapalat" w:hAnsi="GHEA Grapalat"/>
          <w:sz w:val="24"/>
          <w:szCs w:val="24"/>
          <w:lang w:val="hr-HR"/>
        </w:rPr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Բնակարանային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հիփոթեքային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կրեդիտավորման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», ««</w:t>
      </w:r>
      <w:r>
        <w:rPr>
          <w:rFonts w:ascii="GHEA Grapalat" w:hAnsi="GHEA Grapalat" w:cs="Sylfaen"/>
          <w:sz w:val="24"/>
          <w:szCs w:val="24"/>
        </w:rPr>
        <w:t>Սպառողական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կրեդիտավորման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 և լրացում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», ««</w:t>
      </w:r>
      <w:r>
        <w:rPr>
          <w:rFonts w:ascii="GHEA Grapalat" w:hAnsi="GHEA Grapalat" w:cs="Sylfaen"/>
          <w:sz w:val="24"/>
          <w:szCs w:val="24"/>
        </w:rPr>
        <w:t>Բանկերի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վարկային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կազմակերպությունների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ներդրումային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ընկերությունների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ներդրումային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ֆոնդի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կառավարիչների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ապահովագրական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սնանկության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 և փոփոխություններ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», ««</w:t>
      </w:r>
      <w:r>
        <w:rPr>
          <w:rFonts w:ascii="GHEA Grapalat" w:hAnsi="GHEA Grapalat" w:cs="Sylfaen"/>
          <w:sz w:val="24"/>
          <w:szCs w:val="24"/>
        </w:rPr>
        <w:t>Հրապարակային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սակարկությունների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դատավարության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օրենսգրքում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լրացումներ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օրենքների</w:t>
      </w:r>
      <w:r w:rsidR="00F543FF">
        <w:rPr>
          <w:rFonts w:ascii="GHEA Grapalat" w:hAnsi="GHEA Grapalat" w:cs="Sylfaen"/>
          <w:sz w:val="24"/>
          <w:szCs w:val="24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ընդունման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կապակցությամբ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Հայաստանի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Հանրապետության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այլ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օրենքներում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և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այլ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նորմատիվ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իրավական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ակտերում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փոփոխություններ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կամ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լրացումներ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կատարելու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անհրաժեշտություն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չի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="002029FB" w:rsidRPr="002029FB">
        <w:rPr>
          <w:rFonts w:ascii="GHEA Grapalat" w:hAnsi="GHEA Grapalat" w:cs="Sylfaen"/>
          <w:sz w:val="24"/>
          <w:szCs w:val="24"/>
          <w:lang w:val="hr-HR"/>
        </w:rPr>
        <w:t>առաջանա</w:t>
      </w:r>
      <w:r w:rsidR="002029FB" w:rsidRPr="002029FB">
        <w:rPr>
          <w:rFonts w:ascii="GHEA Grapalat" w:hAnsi="GHEA Grapalat" w:cs="Times Armenian"/>
          <w:sz w:val="24"/>
          <w:szCs w:val="24"/>
          <w:lang w:val="hr-HR"/>
        </w:rPr>
        <w:t>:</w:t>
      </w:r>
      <w:r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</w:p>
    <w:p w14:paraId="26131BFF" w14:textId="77777777" w:rsidR="002029FB" w:rsidRPr="002029FB" w:rsidRDefault="002029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C00" w14:textId="77777777" w:rsidR="002029FB" w:rsidRPr="002029FB" w:rsidRDefault="002029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C01" w14:textId="77777777" w:rsidR="002029FB" w:rsidRPr="002029FB" w:rsidRDefault="002029FB" w:rsidP="002029FB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14:paraId="26131C02" w14:textId="77777777" w:rsidR="002029FB" w:rsidRPr="002029FB" w:rsidRDefault="002029FB" w:rsidP="002029FB">
      <w:pPr>
        <w:rPr>
          <w:rFonts w:ascii="GHEA Grapalat" w:hAnsi="GHEA Grapalat"/>
          <w:b/>
          <w:sz w:val="24"/>
          <w:szCs w:val="24"/>
          <w:lang w:val="hr-HR"/>
        </w:rPr>
      </w:pPr>
      <w:r w:rsidRPr="002029FB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14:paraId="26131C03" w14:textId="77777777" w:rsidR="00603609" w:rsidRPr="002029FB" w:rsidRDefault="002029FB" w:rsidP="00B55C7E">
      <w:pPr>
        <w:rPr>
          <w:rFonts w:ascii="GHEA Grapalat" w:hAnsi="GHEA Grapalat"/>
        </w:rPr>
      </w:pPr>
      <w:r w:rsidRPr="002029FB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="007E3BBA">
        <w:rPr>
          <w:rFonts w:ascii="GHEA Grapalat" w:hAnsi="GHEA Grapalat" w:cs="Times Armenian"/>
          <w:b/>
          <w:sz w:val="24"/>
          <w:szCs w:val="24"/>
          <w:lang w:val="hr-HR"/>
        </w:rPr>
        <w:t xml:space="preserve">       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029FB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2029FB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sectPr w:rsidR="00603609" w:rsidRPr="0020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31C06" w14:textId="77777777" w:rsidR="00043DD9" w:rsidRDefault="00043DD9" w:rsidP="002029FB">
      <w:r>
        <w:separator/>
      </w:r>
    </w:p>
  </w:endnote>
  <w:endnote w:type="continuationSeparator" w:id="0">
    <w:p w14:paraId="26131C07" w14:textId="77777777" w:rsidR="00043DD9" w:rsidRDefault="00043DD9" w:rsidP="002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31C04" w14:textId="77777777" w:rsidR="00043DD9" w:rsidRDefault="00043DD9" w:rsidP="002029FB">
      <w:r>
        <w:separator/>
      </w:r>
    </w:p>
  </w:footnote>
  <w:footnote w:type="continuationSeparator" w:id="0">
    <w:p w14:paraId="26131C05" w14:textId="77777777" w:rsidR="00043DD9" w:rsidRDefault="00043DD9" w:rsidP="0020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22"/>
    <w:rsid w:val="00043DD9"/>
    <w:rsid w:val="00114424"/>
    <w:rsid w:val="002029FB"/>
    <w:rsid w:val="002409B2"/>
    <w:rsid w:val="0035209B"/>
    <w:rsid w:val="00374F35"/>
    <w:rsid w:val="004339C7"/>
    <w:rsid w:val="00493134"/>
    <w:rsid w:val="00603609"/>
    <w:rsid w:val="00721D05"/>
    <w:rsid w:val="00733BFB"/>
    <w:rsid w:val="007E3BBA"/>
    <w:rsid w:val="00820130"/>
    <w:rsid w:val="00847022"/>
    <w:rsid w:val="00883ED9"/>
    <w:rsid w:val="009F68EF"/>
    <w:rsid w:val="00AC290C"/>
    <w:rsid w:val="00B55C7E"/>
    <w:rsid w:val="00B85B18"/>
    <w:rsid w:val="00B94075"/>
    <w:rsid w:val="00E414A2"/>
    <w:rsid w:val="00E80963"/>
    <w:rsid w:val="00F5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1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next w:val="Normal"/>
    <w:semiHidden/>
    <w:rsid w:val="002029FB"/>
    <w:pPr>
      <w:spacing w:after="160" w:line="240" w:lineRule="exact"/>
    </w:pPr>
    <w:rPr>
      <w:rFonts w:ascii="Arial" w:hAnsi="Arial" w:cs="Arial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02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9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2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9F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next w:val="Normal"/>
    <w:semiHidden/>
    <w:rsid w:val="002029FB"/>
    <w:pPr>
      <w:spacing w:after="160" w:line="240" w:lineRule="exact"/>
    </w:pPr>
    <w:rPr>
      <w:rFonts w:ascii="Arial" w:hAnsi="Arial" w:cs="Arial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02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9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2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9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4" ma:contentTypeDescription="Create a new document." ma:contentTypeScope="" ma:versionID="eabd45962662909fb20cca90196a9937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17267c336489d35a345cfa3c186aa9f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44893-F236-47E0-B13C-ABC280AC8AA6}"/>
</file>

<file path=customXml/itemProps2.xml><?xml version="1.0" encoding="utf-8"?>
<ds:datastoreItem xmlns:ds="http://schemas.openxmlformats.org/officeDocument/2006/customXml" ds:itemID="{FF8DE948-7F98-4EF0-90C4-A727593479FB}"/>
</file>

<file path=customXml/itemProps3.xml><?xml version="1.0" encoding="utf-8"?>
<ds:datastoreItem xmlns:ds="http://schemas.openxmlformats.org/officeDocument/2006/customXml" ds:itemID="{4E57740E-F734-4716-9862-F5D96FFC1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Ի պատասխան` Հիփոթեքային կրեդիտավորման մասին ՀՀ օրենքի վերաբերյալ</vt:lpstr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Ի պատասխան` Հիփոթեքային կրեդիտավորման մասին ՀՀ օրենքի վերաբերյալ</dc:title>
  <dc:creator>Armen Khachatryan</dc:creator>
  <cp:lastModifiedBy>Svetlana Maleryan</cp:lastModifiedBy>
  <cp:revision>2</cp:revision>
  <dcterms:created xsi:type="dcterms:W3CDTF">2016-08-26T10:25:00Z</dcterms:created>
  <dcterms:modified xsi:type="dcterms:W3CDTF">2016-08-26T10:25:00Z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6" name="Order">
    <vt:r8>3954600</vt:r8>
  </property>
  <property fmtid="{D5CDD505-2E9C-101B-9397-08002B2CF9AE}" pid="7" name="TSOutgoingDocumentAuthorTaxHTField0">
    <vt:lpwstr/>
  </property>
  <property fmtid="{D5CDD505-2E9C-101B-9397-08002B2CF9AE}" pid="9" name="TSPrintingState">
    <vt:lpwstr/>
  </property>
  <property fmtid="{D5CDD505-2E9C-101B-9397-08002B2CF9AE}" pid="10" name="xd_ProgID">
    <vt:lpwstr/>
  </property>
  <property fmtid="{D5CDD505-2E9C-101B-9397-08002B2CF9AE}" pid="11" name="TSDocumentBriefDescription">
    <vt:lpwstr/>
  </property>
  <property fmtid="{D5CDD505-2E9C-101B-9397-08002B2CF9AE}" pid="12" name="TSNonRegulatoryDocumentTypeTaxHTField0">
    <vt:lpwstr/>
  </property>
  <property fmtid="{D5CDD505-2E9C-101B-9397-08002B2CF9AE}" pid="13" name="TSBaseDocumentName">
    <vt:lpwstr/>
  </property>
  <property fmtid="{D5CDD505-2E9C-101B-9397-08002B2CF9AE}" pid="14" name="TSAdditionalBaseDocuments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8" name="TaxCatchAll">
    <vt:lpwstr/>
  </property>
  <property fmtid="{D5CDD505-2E9C-101B-9397-08002B2CF9AE}" pid="19" name="TSDocumentNumber">
    <vt:lpwstr/>
  </property>
  <property fmtid="{D5CDD505-2E9C-101B-9397-08002B2CF9AE}" pid="20" name="TSExternalDocumentOutputNumber">
    <vt:lpwstr/>
  </property>
  <property fmtid="{D5CDD505-2E9C-101B-9397-08002B2CF9AE}" pid="21" name="TSOutgoingDocumentAuthor">
    <vt:lpwstr/>
  </property>
  <property fmtid="{D5CDD505-2E9C-101B-9397-08002B2CF9AE}" pid="22" name="TemplateUrl">
    <vt:lpwstr/>
  </property>
  <property fmtid="{D5CDD505-2E9C-101B-9397-08002B2CF9AE}" pid="23" name="TSNonRegulatoryDocumentType">
    <vt:lpwstr/>
  </property>
  <property fmtid="{D5CDD505-2E9C-101B-9397-08002B2CF9AE}" pid="25" name="TSOutgoingDocumentSendingType">
    <vt:lpwstr/>
  </property>
  <property fmtid="{D5CDD505-2E9C-101B-9397-08002B2CF9AE}" pid="26" name="TSOutgoingDocumentSendingDetails">
    <vt:lpwstr/>
  </property>
  <property fmtid="{D5CDD505-2E9C-101B-9397-08002B2CF9AE}" pid="27" name="TSOutgoingDocumentAbonent">
    <vt:lpwstr/>
  </property>
  <property fmtid="{D5CDD505-2E9C-101B-9397-08002B2CF9AE}" pid="28" name="TSOutgoingDocumentAbonentTaxHTField0">
    <vt:lpwstr/>
  </property>
  <property fmtid="{D5CDD505-2E9C-101B-9397-08002B2CF9AE}" pid="30" name="_CopySource">
    <vt:lpwstr/>
  </property>
</Properties>
</file>