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4B1" w:rsidRPr="00F05CCC" w:rsidRDefault="00DB34B1" w:rsidP="00DB34B1">
      <w:pPr>
        <w:spacing w:line="288" w:lineRule="auto"/>
        <w:jc w:val="center"/>
        <w:rPr>
          <w:rFonts w:ascii="GHEA Grapalat" w:hAnsi="GHEA Grapalat"/>
          <w:b/>
          <w:lang w:val="hy-AM"/>
        </w:rPr>
      </w:pPr>
      <w:r w:rsidRPr="00F05CCC">
        <w:rPr>
          <w:rFonts w:ascii="GHEA Grapalat" w:hAnsi="GHEA Grapalat"/>
          <w:b/>
          <w:lang w:val="hy-AM"/>
        </w:rPr>
        <w:t>ԱՄՓՈՓԱԹԵՐԹ</w:t>
      </w:r>
    </w:p>
    <w:p w:rsidR="003B223F" w:rsidRPr="00F05CCC" w:rsidRDefault="00DB34B1" w:rsidP="00DB34B1">
      <w:pPr>
        <w:spacing w:line="288" w:lineRule="auto"/>
        <w:jc w:val="center"/>
        <w:rPr>
          <w:rFonts w:ascii="GHEA Grapalat" w:eastAsia="Arial Unicode MS" w:hAnsi="GHEA Grapalat" w:cs="Arial Unicode MS"/>
          <w:b/>
          <w:bCs/>
          <w:lang w:val="hy-AM"/>
        </w:rPr>
      </w:pPr>
      <w:r w:rsidRPr="00F05CCC">
        <w:rPr>
          <w:rFonts w:ascii="GHEA Grapalat" w:eastAsia="Arial Unicode MS" w:hAnsi="GHEA Grapalat" w:cs="Sylfaen"/>
          <w:b/>
          <w:bCs/>
          <w:lang w:val="hy-AM"/>
        </w:rPr>
        <w:t xml:space="preserve">««Փողերի լվացման և ահաբեկչության ֆինանսավորման դեմ պայքարի մասին» Հայաստանի Հանրապետության օրենքում փոփոխություններ և լրացումներ կատարելու մասին», «Հայաստանի Հանրապետության քրեական օրենսգրքում փոփոխություն կատարելու մասին», «Հայաստանի Հանրապետության </w:t>
      </w:r>
      <w:r w:rsidR="00AD3AC7" w:rsidRPr="00F05CCC">
        <w:rPr>
          <w:rFonts w:ascii="GHEA Grapalat" w:eastAsia="Arial Unicode MS" w:hAnsi="GHEA Grapalat" w:cs="Sylfaen"/>
          <w:b/>
          <w:bCs/>
          <w:lang w:val="hy-AM"/>
        </w:rPr>
        <w:t xml:space="preserve">քաղաքացիական </w:t>
      </w:r>
      <w:r w:rsidRPr="00F05CCC">
        <w:rPr>
          <w:rFonts w:ascii="GHEA Grapalat" w:eastAsia="Arial Unicode MS" w:hAnsi="GHEA Grapalat" w:cs="Sylfaen"/>
          <w:b/>
          <w:bCs/>
          <w:lang w:val="hy-AM"/>
        </w:rPr>
        <w:t xml:space="preserve">օրենսգրքում </w:t>
      </w:r>
      <w:r w:rsidR="00AD3AC7" w:rsidRPr="00F05CCC">
        <w:rPr>
          <w:rFonts w:ascii="GHEA Grapalat" w:eastAsia="Arial Unicode MS" w:hAnsi="GHEA Grapalat" w:cs="Sylfaen"/>
          <w:b/>
          <w:bCs/>
          <w:lang w:val="hy-AM"/>
        </w:rPr>
        <w:t>լրացում</w:t>
      </w:r>
      <w:r w:rsidRPr="00F05CCC">
        <w:rPr>
          <w:rFonts w:ascii="GHEA Grapalat" w:eastAsia="Arial Unicode MS" w:hAnsi="GHEA Grapalat" w:cs="Sylfaen"/>
          <w:b/>
          <w:bCs/>
          <w:lang w:val="hy-AM"/>
        </w:rPr>
        <w:t xml:space="preserve"> կատարելու մասին» Հայաստանի Հանրապետության օրենքների նախագծերի առնչությամբ ստացված առաջարկությունների</w:t>
      </w:r>
    </w:p>
    <w:tbl>
      <w:tblPr>
        <w:tblStyle w:val="TableGrid"/>
        <w:tblW w:w="14467" w:type="dxa"/>
        <w:jc w:val="center"/>
        <w:tblLayout w:type="fixed"/>
        <w:tblLook w:val="04A0" w:firstRow="1" w:lastRow="0" w:firstColumn="1" w:lastColumn="0" w:noHBand="0" w:noVBand="1"/>
      </w:tblPr>
      <w:tblGrid>
        <w:gridCol w:w="697"/>
        <w:gridCol w:w="2340"/>
        <w:gridCol w:w="5310"/>
        <w:gridCol w:w="2250"/>
        <w:gridCol w:w="3870"/>
      </w:tblGrid>
      <w:tr w:rsidR="00DB34B1" w:rsidRPr="00326C7B" w:rsidTr="00452F90">
        <w:trPr>
          <w:trHeight w:val="701"/>
          <w:jc w:val="center"/>
        </w:trPr>
        <w:tc>
          <w:tcPr>
            <w:tcW w:w="14467" w:type="dxa"/>
            <w:gridSpan w:val="5"/>
          </w:tcPr>
          <w:p w:rsidR="00DB34B1" w:rsidRPr="00F05CCC" w:rsidRDefault="00DB34B1" w:rsidP="003C6317">
            <w:pPr>
              <w:pStyle w:val="ListParagraph"/>
              <w:spacing w:line="276" w:lineRule="auto"/>
              <w:ind w:left="0"/>
              <w:jc w:val="center"/>
              <w:rPr>
                <w:rFonts w:ascii="GHEA Grapalat" w:hAnsi="GHEA Grapalat"/>
                <w:b/>
                <w:lang w:val="hy-AM"/>
              </w:rPr>
            </w:pPr>
            <w:r w:rsidRPr="00F05CCC">
              <w:rPr>
                <w:rFonts w:ascii="GHEA Grapalat" w:eastAsia="Arial Unicode MS" w:hAnsi="GHEA Grapalat" w:cs="Sylfaen"/>
                <w:b/>
                <w:bCs/>
                <w:lang w:val="hy-AM"/>
              </w:rPr>
              <w:t>««Փողերի լվացման և ահաբեկչության ֆինանսավորման դեմ պայքարի մասին» Հայաստանի Հանրապետության օրենքում փոփոխություններ և լրացումներ կատարելու մասին» Հայաստանի Հանրապետության օրենքի նախագիծ</w:t>
            </w:r>
          </w:p>
        </w:tc>
      </w:tr>
      <w:tr w:rsidR="00DB34B1" w:rsidRPr="00F05CCC" w:rsidTr="00452F90">
        <w:trPr>
          <w:jc w:val="center"/>
        </w:trPr>
        <w:tc>
          <w:tcPr>
            <w:tcW w:w="697" w:type="dxa"/>
            <w:vAlign w:val="center"/>
          </w:tcPr>
          <w:p w:rsidR="00DB34B1" w:rsidRPr="00F05CCC" w:rsidRDefault="00DB34B1" w:rsidP="003C6317">
            <w:pPr>
              <w:spacing w:line="276" w:lineRule="auto"/>
              <w:jc w:val="center"/>
              <w:rPr>
                <w:rFonts w:ascii="GHEA Grapalat" w:hAnsi="GHEA Grapalat"/>
                <w:b/>
                <w:lang w:val="hy-AM"/>
              </w:rPr>
            </w:pPr>
            <w:r w:rsidRPr="00F05CCC">
              <w:rPr>
                <w:rFonts w:ascii="GHEA Grapalat" w:hAnsi="GHEA Grapalat"/>
                <w:b/>
                <w:lang w:val="hy-AM"/>
              </w:rPr>
              <w:t>Հ/հ</w:t>
            </w:r>
          </w:p>
        </w:tc>
        <w:tc>
          <w:tcPr>
            <w:tcW w:w="2340" w:type="dxa"/>
            <w:vAlign w:val="center"/>
          </w:tcPr>
          <w:p w:rsidR="00DB34B1" w:rsidRPr="00F05CCC" w:rsidRDefault="00DB34B1" w:rsidP="003C6317">
            <w:pPr>
              <w:spacing w:line="276" w:lineRule="auto"/>
              <w:jc w:val="center"/>
              <w:rPr>
                <w:rFonts w:ascii="GHEA Grapalat" w:hAnsi="GHEA Grapalat"/>
                <w:b/>
                <w:lang w:val="hy-AM"/>
              </w:rPr>
            </w:pPr>
            <w:r w:rsidRPr="00F05CCC">
              <w:rPr>
                <w:rFonts w:ascii="GHEA Grapalat" w:hAnsi="GHEA Grapalat"/>
                <w:b/>
                <w:lang w:val="hy-AM"/>
              </w:rPr>
              <w:t>Գերատեսչություն</w:t>
            </w:r>
          </w:p>
        </w:tc>
        <w:tc>
          <w:tcPr>
            <w:tcW w:w="5310" w:type="dxa"/>
            <w:vAlign w:val="center"/>
          </w:tcPr>
          <w:p w:rsidR="00DB34B1" w:rsidRPr="00F05CCC" w:rsidRDefault="00DB34B1" w:rsidP="003C6317">
            <w:pPr>
              <w:spacing w:line="276" w:lineRule="auto"/>
              <w:jc w:val="center"/>
              <w:rPr>
                <w:rFonts w:ascii="GHEA Grapalat" w:hAnsi="GHEA Grapalat"/>
                <w:b/>
                <w:lang w:val="hy-AM"/>
              </w:rPr>
            </w:pPr>
            <w:r w:rsidRPr="00F05CCC">
              <w:rPr>
                <w:rFonts w:ascii="GHEA Grapalat" w:hAnsi="GHEA Grapalat"/>
                <w:b/>
                <w:lang w:val="hy-AM"/>
              </w:rPr>
              <w:t>Առաջարկության բովանդակությունը</w:t>
            </w:r>
          </w:p>
        </w:tc>
        <w:tc>
          <w:tcPr>
            <w:tcW w:w="2250" w:type="dxa"/>
            <w:vAlign w:val="center"/>
          </w:tcPr>
          <w:p w:rsidR="00DB34B1" w:rsidRPr="00F05CCC" w:rsidRDefault="00DB34B1" w:rsidP="003C6317">
            <w:pPr>
              <w:spacing w:line="276" w:lineRule="auto"/>
              <w:jc w:val="center"/>
              <w:rPr>
                <w:rFonts w:ascii="GHEA Grapalat" w:hAnsi="GHEA Grapalat"/>
                <w:b/>
                <w:lang w:val="hy-AM"/>
              </w:rPr>
            </w:pPr>
            <w:r w:rsidRPr="00F05CCC">
              <w:rPr>
                <w:rFonts w:ascii="GHEA Grapalat" w:hAnsi="GHEA Grapalat"/>
                <w:b/>
                <w:lang w:val="hy-AM"/>
              </w:rPr>
              <w:t>Եզրակացություն</w:t>
            </w:r>
          </w:p>
        </w:tc>
        <w:tc>
          <w:tcPr>
            <w:tcW w:w="3870" w:type="dxa"/>
            <w:vAlign w:val="center"/>
          </w:tcPr>
          <w:p w:rsidR="00DB34B1" w:rsidRPr="00F05CCC" w:rsidRDefault="00DB34B1" w:rsidP="003C6317">
            <w:pPr>
              <w:spacing w:line="276" w:lineRule="auto"/>
              <w:jc w:val="center"/>
              <w:rPr>
                <w:rFonts w:ascii="GHEA Grapalat" w:hAnsi="GHEA Grapalat"/>
                <w:b/>
                <w:lang w:val="hy-AM"/>
              </w:rPr>
            </w:pPr>
            <w:r w:rsidRPr="00F05CCC">
              <w:rPr>
                <w:rFonts w:ascii="GHEA Grapalat" w:hAnsi="GHEA Grapalat"/>
                <w:b/>
                <w:lang w:val="hy-AM"/>
              </w:rPr>
              <w:t>Պարզաբանում</w:t>
            </w:r>
          </w:p>
        </w:tc>
      </w:tr>
      <w:tr w:rsidR="00DB34B1" w:rsidRPr="00F05CCC" w:rsidTr="00452F90">
        <w:trPr>
          <w:jc w:val="center"/>
        </w:trPr>
        <w:tc>
          <w:tcPr>
            <w:tcW w:w="697" w:type="dxa"/>
          </w:tcPr>
          <w:p w:rsidR="00DB34B1" w:rsidRPr="00F05CCC" w:rsidRDefault="00452F90" w:rsidP="003C6317">
            <w:pPr>
              <w:spacing w:line="276" w:lineRule="auto"/>
              <w:ind w:left="90"/>
              <w:jc w:val="center"/>
              <w:rPr>
                <w:rFonts w:ascii="GHEA Grapalat" w:hAnsi="GHEA Grapalat"/>
              </w:rPr>
            </w:pPr>
            <w:r w:rsidRPr="00F05CCC">
              <w:rPr>
                <w:rFonts w:ascii="GHEA Grapalat" w:hAnsi="GHEA Grapalat"/>
              </w:rPr>
              <w:t>1.</w:t>
            </w:r>
          </w:p>
        </w:tc>
        <w:tc>
          <w:tcPr>
            <w:tcW w:w="2340" w:type="dxa"/>
          </w:tcPr>
          <w:p w:rsidR="00DB34B1" w:rsidRPr="00F05CCC" w:rsidRDefault="00DB34B1" w:rsidP="003C6317">
            <w:pPr>
              <w:spacing w:line="276" w:lineRule="auto"/>
              <w:jc w:val="center"/>
              <w:rPr>
                <w:rFonts w:ascii="GHEA Grapalat" w:hAnsi="GHEA Grapalat"/>
              </w:rPr>
            </w:pPr>
            <w:r w:rsidRPr="00F05CCC">
              <w:rPr>
                <w:rFonts w:ascii="GHEA Grapalat" w:hAnsi="GHEA Grapalat"/>
              </w:rPr>
              <w:t>Ինտերպոլի ազգային կենտրոնական բյուրո</w:t>
            </w:r>
          </w:p>
          <w:p w:rsidR="00DB34B1" w:rsidRPr="00F05CCC" w:rsidRDefault="00DB34B1" w:rsidP="003C6317">
            <w:pPr>
              <w:spacing w:line="276" w:lineRule="auto"/>
              <w:jc w:val="center"/>
              <w:rPr>
                <w:rFonts w:ascii="GHEA Grapalat" w:hAnsi="GHEA Grapalat"/>
              </w:rPr>
            </w:pPr>
            <w:r w:rsidRPr="00F05CCC">
              <w:rPr>
                <w:rFonts w:ascii="GHEA Grapalat" w:hAnsi="GHEA Grapalat"/>
                <w:lang w:val="hy-AM"/>
              </w:rPr>
              <w:t>2</w:t>
            </w:r>
            <w:r w:rsidRPr="00F05CCC">
              <w:rPr>
                <w:rFonts w:ascii="GHEA Grapalat" w:hAnsi="GHEA Grapalat"/>
              </w:rPr>
              <w:t>2</w:t>
            </w:r>
            <w:r w:rsidRPr="00F05CCC">
              <w:rPr>
                <w:rFonts w:ascii="GHEA Grapalat" w:hAnsi="GHEA Grapalat"/>
                <w:lang w:val="hy-AM"/>
              </w:rPr>
              <w:t>.0</w:t>
            </w:r>
            <w:r w:rsidRPr="00F05CCC">
              <w:rPr>
                <w:rFonts w:ascii="GHEA Grapalat" w:hAnsi="GHEA Grapalat"/>
              </w:rPr>
              <w:t>3</w:t>
            </w:r>
            <w:r w:rsidRPr="00F05CCC">
              <w:rPr>
                <w:rFonts w:ascii="GHEA Grapalat" w:hAnsi="GHEA Grapalat"/>
                <w:lang w:val="hy-AM"/>
              </w:rPr>
              <w:t>.201</w:t>
            </w:r>
            <w:r w:rsidRPr="00F05CCC">
              <w:rPr>
                <w:rFonts w:ascii="GHEA Grapalat" w:hAnsi="GHEA Grapalat"/>
              </w:rPr>
              <w:t>6թ.</w:t>
            </w:r>
          </w:p>
          <w:p w:rsidR="00DB34B1" w:rsidRPr="00F05CCC" w:rsidRDefault="00DB34B1" w:rsidP="003C6317">
            <w:pPr>
              <w:spacing w:line="276" w:lineRule="auto"/>
              <w:jc w:val="center"/>
              <w:rPr>
                <w:rFonts w:ascii="GHEA Grapalat" w:hAnsi="GHEA Grapalat"/>
              </w:rPr>
            </w:pPr>
            <w:r w:rsidRPr="00F05CCC">
              <w:rPr>
                <w:rFonts w:ascii="GHEA Grapalat" w:hAnsi="GHEA Grapalat"/>
                <w:lang w:val="hy-AM"/>
              </w:rPr>
              <w:t xml:space="preserve">Թիվ </w:t>
            </w:r>
            <w:r w:rsidRPr="00F05CCC">
              <w:rPr>
                <w:rFonts w:ascii="GHEA Grapalat" w:hAnsi="GHEA Grapalat"/>
              </w:rPr>
              <w:t>9/A-1034-LX/208/46/16 գրություն</w:t>
            </w:r>
          </w:p>
        </w:tc>
        <w:tc>
          <w:tcPr>
            <w:tcW w:w="5310" w:type="dxa"/>
          </w:tcPr>
          <w:p w:rsidR="00DB34B1" w:rsidRPr="00F05CCC" w:rsidRDefault="004C37B1" w:rsidP="003C6317">
            <w:pPr>
              <w:spacing w:line="276" w:lineRule="auto"/>
              <w:jc w:val="both"/>
              <w:rPr>
                <w:rFonts w:ascii="GHEA Grapalat" w:hAnsi="GHEA Grapalat"/>
              </w:rPr>
            </w:pPr>
            <w:r w:rsidRPr="00F05CCC">
              <w:rPr>
                <w:rFonts w:ascii="GHEA Grapalat" w:hAnsi="GHEA Grapalat"/>
                <w:lang w:val="hy-AM"/>
              </w:rPr>
              <w:t>Առաջարկություններ չկան</w:t>
            </w:r>
          </w:p>
        </w:tc>
        <w:tc>
          <w:tcPr>
            <w:tcW w:w="2250" w:type="dxa"/>
          </w:tcPr>
          <w:p w:rsidR="00DB34B1" w:rsidRPr="00F05CCC" w:rsidRDefault="00DB34B1" w:rsidP="003C6317">
            <w:pPr>
              <w:spacing w:line="276" w:lineRule="auto"/>
              <w:jc w:val="center"/>
              <w:rPr>
                <w:rFonts w:ascii="GHEA Grapalat" w:hAnsi="GHEA Grapalat"/>
                <w:lang w:val="hy-AM"/>
              </w:rPr>
            </w:pPr>
          </w:p>
        </w:tc>
        <w:tc>
          <w:tcPr>
            <w:tcW w:w="3870" w:type="dxa"/>
          </w:tcPr>
          <w:p w:rsidR="00DB34B1" w:rsidRPr="00F05CCC" w:rsidRDefault="00DB34B1" w:rsidP="003C6317">
            <w:pPr>
              <w:spacing w:line="276" w:lineRule="auto"/>
              <w:jc w:val="center"/>
              <w:rPr>
                <w:rFonts w:ascii="GHEA Grapalat" w:hAnsi="GHEA Grapalat"/>
                <w:lang w:val="hy-AM"/>
              </w:rPr>
            </w:pPr>
          </w:p>
        </w:tc>
      </w:tr>
      <w:tr w:rsidR="00DB34B1" w:rsidRPr="00F05CCC" w:rsidTr="009466D8">
        <w:trPr>
          <w:jc w:val="center"/>
        </w:trPr>
        <w:tc>
          <w:tcPr>
            <w:tcW w:w="697" w:type="dxa"/>
            <w:vMerge w:val="restart"/>
          </w:tcPr>
          <w:p w:rsidR="00DB34B1" w:rsidRPr="00F05CCC" w:rsidRDefault="00452F90" w:rsidP="003C6317">
            <w:pPr>
              <w:spacing w:line="276" w:lineRule="auto"/>
              <w:ind w:left="90"/>
              <w:jc w:val="center"/>
              <w:rPr>
                <w:rFonts w:ascii="GHEA Grapalat" w:hAnsi="GHEA Grapalat"/>
              </w:rPr>
            </w:pPr>
            <w:r w:rsidRPr="00F05CCC">
              <w:rPr>
                <w:rFonts w:ascii="GHEA Grapalat" w:hAnsi="GHEA Grapalat"/>
              </w:rPr>
              <w:t>2.</w:t>
            </w:r>
          </w:p>
        </w:tc>
        <w:tc>
          <w:tcPr>
            <w:tcW w:w="2340" w:type="dxa"/>
            <w:vMerge w:val="restart"/>
          </w:tcPr>
          <w:p w:rsidR="00DB34B1" w:rsidRPr="00F05CCC" w:rsidRDefault="00DB34B1" w:rsidP="003C6317">
            <w:pPr>
              <w:spacing w:line="276" w:lineRule="auto"/>
              <w:jc w:val="center"/>
              <w:rPr>
                <w:rFonts w:ascii="GHEA Grapalat" w:hAnsi="GHEA Grapalat"/>
              </w:rPr>
            </w:pPr>
            <w:r w:rsidRPr="00F05CCC">
              <w:rPr>
                <w:rFonts w:ascii="GHEA Grapalat" w:hAnsi="GHEA Grapalat"/>
              </w:rPr>
              <w:t>ՀՀ քննչական կոմիտե</w:t>
            </w:r>
          </w:p>
          <w:p w:rsidR="00DB34B1" w:rsidRPr="00F05CCC" w:rsidRDefault="00DB34B1" w:rsidP="003C6317">
            <w:pPr>
              <w:spacing w:line="276" w:lineRule="auto"/>
              <w:jc w:val="center"/>
              <w:rPr>
                <w:rFonts w:ascii="GHEA Grapalat" w:hAnsi="GHEA Grapalat"/>
              </w:rPr>
            </w:pPr>
            <w:r w:rsidRPr="00F05CCC">
              <w:rPr>
                <w:rFonts w:ascii="GHEA Grapalat" w:hAnsi="GHEA Grapalat"/>
              </w:rPr>
              <w:t>22.03.2016թ.</w:t>
            </w:r>
          </w:p>
          <w:p w:rsidR="00DB34B1" w:rsidRPr="00F05CCC" w:rsidRDefault="00DB34B1" w:rsidP="003C6317">
            <w:pPr>
              <w:spacing w:line="276" w:lineRule="auto"/>
              <w:jc w:val="center"/>
              <w:rPr>
                <w:rFonts w:ascii="GHEA Grapalat" w:hAnsi="GHEA Grapalat"/>
              </w:rPr>
            </w:pPr>
            <w:r w:rsidRPr="00F05CCC">
              <w:rPr>
                <w:rFonts w:ascii="GHEA Grapalat" w:hAnsi="GHEA Grapalat"/>
              </w:rPr>
              <w:t>Թիվ 22/897-16 գրություն</w:t>
            </w:r>
          </w:p>
        </w:tc>
        <w:tc>
          <w:tcPr>
            <w:tcW w:w="5310" w:type="dxa"/>
          </w:tcPr>
          <w:p w:rsidR="00DB34B1" w:rsidRPr="00F05CCC" w:rsidRDefault="00DB34B1" w:rsidP="003C6317">
            <w:pPr>
              <w:spacing w:line="276" w:lineRule="auto"/>
              <w:jc w:val="both"/>
              <w:rPr>
                <w:rFonts w:ascii="GHEA Grapalat" w:hAnsi="GHEA Grapalat"/>
              </w:rPr>
            </w:pPr>
            <w:r w:rsidRPr="00F05CCC">
              <w:rPr>
                <w:rFonts w:ascii="GHEA Grapalat" w:hAnsi="GHEA Grapalat"/>
              </w:rPr>
              <w:t>««Փողերի լվացման և ահաբեկչության ֆինանսավորման դեմ պայքարի մասին» ՀՀ օրենքում փոփոխություններ և լրացումներ կատարելու մասին» Հայաստանի Հանրապետության օրենքի նախագծի 10-րդ հոդվածի 1-ին կետում «բառերին, իսկ» բառերը փոխարինել «բառերը, իսկ» բառերով։</w:t>
            </w:r>
          </w:p>
        </w:tc>
        <w:tc>
          <w:tcPr>
            <w:tcW w:w="2250" w:type="dxa"/>
          </w:tcPr>
          <w:p w:rsidR="00DB34B1" w:rsidRPr="00F05CCC" w:rsidRDefault="00450244" w:rsidP="003C6317">
            <w:pPr>
              <w:spacing w:line="276" w:lineRule="auto"/>
              <w:jc w:val="center"/>
              <w:rPr>
                <w:rFonts w:ascii="GHEA Grapalat" w:hAnsi="GHEA Grapalat"/>
              </w:rPr>
            </w:pPr>
            <w:r w:rsidRPr="00F05CCC">
              <w:rPr>
                <w:rFonts w:ascii="GHEA Grapalat" w:hAnsi="GHEA Grapalat"/>
              </w:rPr>
              <w:t>Ընդունել</w:t>
            </w:r>
            <w:r w:rsidR="00130FA7" w:rsidRPr="00F05CCC">
              <w:rPr>
                <w:rFonts w:ascii="GHEA Grapalat" w:hAnsi="GHEA Grapalat"/>
              </w:rPr>
              <w:t>ի</w:t>
            </w:r>
            <w:r w:rsidRPr="00F05CCC">
              <w:rPr>
                <w:rFonts w:ascii="GHEA Grapalat" w:hAnsi="GHEA Grapalat"/>
              </w:rPr>
              <w:t xml:space="preserve"> </w:t>
            </w:r>
            <w:r w:rsidR="00130FA7" w:rsidRPr="00F05CCC">
              <w:rPr>
                <w:rFonts w:ascii="GHEA Grapalat" w:hAnsi="GHEA Grapalat"/>
              </w:rPr>
              <w:t>չ</w:t>
            </w:r>
            <w:r w:rsidRPr="00F05CCC">
              <w:rPr>
                <w:rFonts w:ascii="GHEA Grapalat" w:hAnsi="GHEA Grapalat"/>
              </w:rPr>
              <w:t>է</w:t>
            </w:r>
          </w:p>
        </w:tc>
        <w:tc>
          <w:tcPr>
            <w:tcW w:w="3870" w:type="dxa"/>
          </w:tcPr>
          <w:p w:rsidR="00DB34B1" w:rsidRPr="00F05CCC" w:rsidRDefault="00130FA7" w:rsidP="003C6317">
            <w:pPr>
              <w:spacing w:line="276" w:lineRule="auto"/>
              <w:jc w:val="both"/>
              <w:rPr>
                <w:rFonts w:ascii="GHEA Grapalat" w:hAnsi="GHEA Grapalat"/>
              </w:rPr>
            </w:pPr>
            <w:r w:rsidRPr="00F05CCC">
              <w:rPr>
                <w:rFonts w:ascii="GHEA Grapalat" w:hAnsi="GHEA Grapalat"/>
              </w:rPr>
              <w:t>Օրենքի 28-րդ հոդվածի 1-ին մասից պետք է հանել ոչ թե «Միավորված ազգերի կազմակերպության անվտանգության խորհրդի բանաձևերով կամ դրանց համաձայն հրապարակված» բառերը, այլ այդ բառերին հաջորդող «ահաբեկչության հետ կապված անձանց» բառերը</w:t>
            </w:r>
            <w:r w:rsidR="00EA06A5" w:rsidRPr="00F05CCC">
              <w:rPr>
                <w:rFonts w:ascii="GHEA Grapalat" w:hAnsi="GHEA Grapalat"/>
              </w:rPr>
              <w:t>:</w:t>
            </w:r>
          </w:p>
        </w:tc>
      </w:tr>
      <w:tr w:rsidR="00DB34B1" w:rsidRPr="00F05CCC" w:rsidTr="00452F90">
        <w:trPr>
          <w:jc w:val="center"/>
        </w:trPr>
        <w:tc>
          <w:tcPr>
            <w:tcW w:w="697" w:type="dxa"/>
            <w:vMerge/>
          </w:tcPr>
          <w:p w:rsidR="00DB34B1" w:rsidRPr="00F05CCC" w:rsidRDefault="00DB34B1" w:rsidP="003C6317">
            <w:pPr>
              <w:pStyle w:val="ListParagraph"/>
              <w:numPr>
                <w:ilvl w:val="0"/>
                <w:numId w:val="8"/>
              </w:numPr>
              <w:spacing w:line="276" w:lineRule="auto"/>
              <w:jc w:val="center"/>
              <w:rPr>
                <w:rFonts w:ascii="GHEA Grapalat" w:hAnsi="GHEA Grapalat"/>
                <w:b/>
              </w:rPr>
            </w:pPr>
          </w:p>
        </w:tc>
        <w:tc>
          <w:tcPr>
            <w:tcW w:w="2340" w:type="dxa"/>
            <w:vMerge/>
          </w:tcPr>
          <w:p w:rsidR="00DB34B1" w:rsidRPr="00F05CCC" w:rsidRDefault="00DB34B1" w:rsidP="003C6317">
            <w:pPr>
              <w:spacing w:line="276" w:lineRule="auto"/>
              <w:jc w:val="center"/>
              <w:rPr>
                <w:rFonts w:ascii="GHEA Grapalat" w:hAnsi="GHEA Grapalat"/>
              </w:rPr>
            </w:pPr>
          </w:p>
        </w:tc>
        <w:tc>
          <w:tcPr>
            <w:tcW w:w="5310" w:type="dxa"/>
          </w:tcPr>
          <w:p w:rsidR="00DB34B1" w:rsidRPr="00F05CCC" w:rsidRDefault="00DB34B1" w:rsidP="003C6317">
            <w:pPr>
              <w:spacing w:line="276" w:lineRule="auto"/>
              <w:jc w:val="both"/>
              <w:rPr>
                <w:rFonts w:ascii="GHEA Grapalat" w:hAnsi="GHEA Grapalat"/>
              </w:rPr>
            </w:pPr>
            <w:r w:rsidRPr="00F05CCC">
              <w:rPr>
                <w:rFonts w:ascii="GHEA Grapalat" w:hAnsi="GHEA Grapalat"/>
              </w:rPr>
              <w:t xml:space="preserve">««Փողերի լվացման և ահաբեկչության ֆինանսավորման դեմ պայքարի մասին» ՀՀ </w:t>
            </w:r>
            <w:proofErr w:type="gramStart"/>
            <w:r w:rsidRPr="00F05CCC">
              <w:rPr>
                <w:rFonts w:ascii="GHEA Grapalat" w:hAnsi="GHEA Grapalat"/>
              </w:rPr>
              <w:lastRenderedPageBreak/>
              <w:t>օրենքում</w:t>
            </w:r>
            <w:proofErr w:type="gramEnd"/>
            <w:r w:rsidRPr="00F05CCC">
              <w:rPr>
                <w:rFonts w:ascii="GHEA Grapalat" w:hAnsi="GHEA Grapalat"/>
              </w:rPr>
              <w:t xml:space="preserve"> փոփոխություններ և լրացումներ կատարելու մասին» Հայաստանի Հանրապետության օրենքի նախագծի 1-ին հոդվածի 6-րդ կետի նախատեսումը անհասկանալի է թեկուզ և 1-ին հոդվածի 4-րդ կետի համատեքստում։</w:t>
            </w:r>
          </w:p>
        </w:tc>
        <w:tc>
          <w:tcPr>
            <w:tcW w:w="2250" w:type="dxa"/>
          </w:tcPr>
          <w:p w:rsidR="00DB34B1" w:rsidRPr="00F05CCC" w:rsidRDefault="00450244" w:rsidP="003C6317">
            <w:pPr>
              <w:spacing w:line="276" w:lineRule="auto"/>
              <w:jc w:val="center"/>
              <w:rPr>
                <w:rFonts w:ascii="GHEA Grapalat" w:hAnsi="GHEA Grapalat"/>
              </w:rPr>
            </w:pPr>
            <w:r w:rsidRPr="00F05CCC">
              <w:rPr>
                <w:rFonts w:ascii="GHEA Grapalat" w:hAnsi="GHEA Grapalat"/>
              </w:rPr>
              <w:lastRenderedPageBreak/>
              <w:t>Ընդունելի չէ</w:t>
            </w:r>
          </w:p>
        </w:tc>
        <w:tc>
          <w:tcPr>
            <w:tcW w:w="3870" w:type="dxa"/>
          </w:tcPr>
          <w:p w:rsidR="00DB34B1" w:rsidRPr="00F05CCC" w:rsidRDefault="00DB34B1" w:rsidP="003C6317">
            <w:pPr>
              <w:spacing w:line="276" w:lineRule="auto"/>
              <w:jc w:val="both"/>
              <w:rPr>
                <w:rFonts w:ascii="GHEA Grapalat" w:hAnsi="GHEA Grapalat"/>
                <w:lang w:val="hy-AM"/>
              </w:rPr>
            </w:pPr>
            <w:r w:rsidRPr="00F05CCC">
              <w:rPr>
                <w:rFonts w:ascii="GHEA Grapalat" w:hAnsi="GHEA Grapalat"/>
              </w:rPr>
              <w:t xml:space="preserve">«Միավորված ազգերի կազմակերպության </w:t>
            </w:r>
            <w:r w:rsidRPr="00F05CCC">
              <w:rPr>
                <w:rFonts w:ascii="GHEA Grapalat" w:hAnsi="GHEA Grapalat"/>
              </w:rPr>
              <w:lastRenderedPageBreak/>
              <w:t>անվտանգության խորհրդի բանաձևերով կամ դրանց համաձայն հրապարակված ցանկեր» հասկացության սահմանումը նախագծով պայմանավորված է «Փողերի լվացման և ահաբեկչության ֆինանսավորման դեմ պայքարի մասին» ՀՀ օրենքի 28-րդ հոդվածում կատարված փոփոխություններով։</w:t>
            </w:r>
          </w:p>
        </w:tc>
      </w:tr>
      <w:tr w:rsidR="00DB34B1" w:rsidRPr="00F05CCC" w:rsidTr="00452F90">
        <w:trPr>
          <w:jc w:val="center"/>
        </w:trPr>
        <w:tc>
          <w:tcPr>
            <w:tcW w:w="697" w:type="dxa"/>
            <w:vMerge/>
          </w:tcPr>
          <w:p w:rsidR="00DB34B1" w:rsidRPr="00F05CCC" w:rsidRDefault="00DB34B1" w:rsidP="003C6317">
            <w:pPr>
              <w:pStyle w:val="ListParagraph"/>
              <w:numPr>
                <w:ilvl w:val="0"/>
                <w:numId w:val="8"/>
              </w:numPr>
              <w:spacing w:line="276" w:lineRule="auto"/>
              <w:jc w:val="center"/>
              <w:rPr>
                <w:rFonts w:ascii="GHEA Grapalat" w:hAnsi="GHEA Grapalat"/>
                <w:b/>
              </w:rPr>
            </w:pPr>
          </w:p>
        </w:tc>
        <w:tc>
          <w:tcPr>
            <w:tcW w:w="2340" w:type="dxa"/>
            <w:vMerge/>
          </w:tcPr>
          <w:p w:rsidR="00DB34B1" w:rsidRPr="00F05CCC" w:rsidRDefault="00DB34B1" w:rsidP="003C6317">
            <w:pPr>
              <w:spacing w:line="276" w:lineRule="auto"/>
              <w:jc w:val="center"/>
              <w:rPr>
                <w:rFonts w:ascii="GHEA Grapalat" w:hAnsi="GHEA Grapalat"/>
              </w:rPr>
            </w:pPr>
          </w:p>
        </w:tc>
        <w:tc>
          <w:tcPr>
            <w:tcW w:w="5310" w:type="dxa"/>
          </w:tcPr>
          <w:p w:rsidR="00DB34B1" w:rsidRPr="00F05CCC" w:rsidRDefault="00DB34B1" w:rsidP="003C6317">
            <w:pPr>
              <w:spacing w:line="276" w:lineRule="auto"/>
              <w:jc w:val="both"/>
              <w:rPr>
                <w:rFonts w:ascii="GHEA Grapalat" w:hAnsi="GHEA Grapalat"/>
              </w:rPr>
            </w:pPr>
            <w:r w:rsidRPr="00F05CCC">
              <w:rPr>
                <w:rFonts w:ascii="GHEA Grapalat" w:hAnsi="GHEA Grapalat"/>
              </w:rPr>
              <w:t>««Փողերի լվացման և ահաբեկչության ֆինանսավորման դեմ պայքարի մասին» ՀՀ օրենքում փոփոխություններ և լրացումներ կատարելու մասին» Հայաստանի Հանրապետության օրենքի նախագծի 1-ին հոդվածի 4-րդ կետում «որը» բառը փոխարինել «այդ թվում նա, ով» բառերով՝ սուբյեկտների ցանկն ամբողջական դարձնելու համար։</w:t>
            </w:r>
          </w:p>
        </w:tc>
        <w:tc>
          <w:tcPr>
            <w:tcW w:w="2250" w:type="dxa"/>
          </w:tcPr>
          <w:p w:rsidR="00DB34B1" w:rsidRPr="00F05CCC" w:rsidRDefault="00450244" w:rsidP="003C6317">
            <w:pPr>
              <w:spacing w:line="276" w:lineRule="auto"/>
              <w:jc w:val="center"/>
              <w:rPr>
                <w:rFonts w:ascii="GHEA Grapalat" w:hAnsi="GHEA Grapalat"/>
              </w:rPr>
            </w:pPr>
            <w:r w:rsidRPr="00F05CCC">
              <w:rPr>
                <w:rFonts w:ascii="GHEA Grapalat" w:hAnsi="GHEA Grapalat"/>
              </w:rPr>
              <w:t>Ընդունելի չէ</w:t>
            </w:r>
          </w:p>
        </w:tc>
        <w:tc>
          <w:tcPr>
            <w:tcW w:w="3870" w:type="dxa"/>
          </w:tcPr>
          <w:p w:rsidR="00DB34B1" w:rsidRPr="00F05CCC" w:rsidRDefault="00DB34B1" w:rsidP="003C6317">
            <w:pPr>
              <w:spacing w:line="276" w:lineRule="auto"/>
              <w:jc w:val="both"/>
              <w:rPr>
                <w:rFonts w:ascii="GHEA Grapalat" w:hAnsi="GHEA Grapalat"/>
              </w:rPr>
            </w:pPr>
            <w:r w:rsidRPr="00F05CCC">
              <w:rPr>
                <w:rFonts w:ascii="GHEA Grapalat" w:hAnsi="GHEA Grapalat"/>
              </w:rPr>
              <w:t>Զանգվածային ոչնչացման զենքի տարածման հետ կապված անձը չի կարող լինել այն անձը, ով ներառված չէ Միավորված ազգերի կազմակերպության անվտանգության խորհրդի՝ զանգվածային ոչնչացման զենքի տարածման և</w:t>
            </w:r>
            <w:r w:rsidR="003451D9" w:rsidRPr="00F05CCC">
              <w:rPr>
                <w:rFonts w:ascii="GHEA Grapalat" w:hAnsi="GHEA Grapalat"/>
              </w:rPr>
              <w:t xml:space="preserve"> (</w:t>
            </w:r>
            <w:r w:rsidRPr="00F05CCC">
              <w:rPr>
                <w:rFonts w:ascii="GHEA Grapalat" w:hAnsi="GHEA Grapalat"/>
              </w:rPr>
              <w:t>կամ</w:t>
            </w:r>
            <w:r w:rsidR="003451D9" w:rsidRPr="00F05CCC">
              <w:rPr>
                <w:rFonts w:ascii="GHEA Grapalat" w:hAnsi="GHEA Grapalat"/>
              </w:rPr>
              <w:t>)</w:t>
            </w:r>
            <w:r w:rsidRPr="00F05CCC">
              <w:rPr>
                <w:rFonts w:ascii="GHEA Grapalat" w:hAnsi="GHEA Grapalat"/>
              </w:rPr>
              <w:t xml:space="preserve"> դրա ֆինանսավորման համար թիրախային ֆինանսական պատժամիջոցներ սահմանող բանաձևերով կամ դրանց համաձայն հրապարակած ցանկերում։ Դա պայմանավորված է այն հանգամանքով, </w:t>
            </w:r>
            <w:r w:rsidR="00AC32F6" w:rsidRPr="00F05CCC">
              <w:rPr>
                <w:rFonts w:ascii="GHEA Grapalat" w:hAnsi="GHEA Grapalat"/>
              </w:rPr>
              <w:t xml:space="preserve">որ </w:t>
            </w:r>
            <w:r w:rsidRPr="00F05CCC">
              <w:rPr>
                <w:rFonts w:ascii="GHEA Grapalat" w:hAnsi="GHEA Grapalat"/>
              </w:rPr>
              <w:t xml:space="preserve">ՄԱԿ ԱԽ բանաձևերի համաձայն պետք է սառեցվի այդ բանաձևերով կամ դրանց համաձայն </w:t>
            </w:r>
            <w:r w:rsidR="00625141" w:rsidRPr="00F05CCC">
              <w:rPr>
                <w:rFonts w:ascii="GHEA Grapalat" w:hAnsi="GHEA Grapalat"/>
              </w:rPr>
              <w:t>հրապարակված</w:t>
            </w:r>
            <w:r w:rsidRPr="00F05CCC">
              <w:rPr>
                <w:rFonts w:ascii="GHEA Grapalat" w:hAnsi="GHEA Grapalat"/>
              </w:rPr>
              <w:t xml:space="preserve"> ցանկերում ներառված անձանց </w:t>
            </w:r>
            <w:r w:rsidRPr="00F05CCC">
              <w:rPr>
                <w:rFonts w:ascii="GHEA Grapalat" w:hAnsi="GHEA Grapalat"/>
              </w:rPr>
              <w:lastRenderedPageBreak/>
              <w:t>գույքը։</w:t>
            </w:r>
          </w:p>
        </w:tc>
      </w:tr>
      <w:tr w:rsidR="00DB34B1" w:rsidRPr="00F05CCC" w:rsidTr="00452F90">
        <w:trPr>
          <w:jc w:val="center"/>
        </w:trPr>
        <w:tc>
          <w:tcPr>
            <w:tcW w:w="697" w:type="dxa"/>
          </w:tcPr>
          <w:p w:rsidR="00DB34B1" w:rsidRPr="00F05CCC" w:rsidRDefault="00452F90" w:rsidP="003C6317">
            <w:pPr>
              <w:spacing w:line="276" w:lineRule="auto"/>
              <w:ind w:left="90"/>
              <w:jc w:val="center"/>
              <w:rPr>
                <w:rFonts w:ascii="GHEA Grapalat" w:hAnsi="GHEA Grapalat"/>
              </w:rPr>
            </w:pPr>
            <w:r w:rsidRPr="00F05CCC">
              <w:rPr>
                <w:rFonts w:ascii="GHEA Grapalat" w:hAnsi="GHEA Grapalat"/>
              </w:rPr>
              <w:lastRenderedPageBreak/>
              <w:t>3.</w:t>
            </w:r>
          </w:p>
        </w:tc>
        <w:tc>
          <w:tcPr>
            <w:tcW w:w="2340" w:type="dxa"/>
          </w:tcPr>
          <w:p w:rsidR="00DB34B1" w:rsidRPr="00F05CCC" w:rsidRDefault="00DB34B1" w:rsidP="003C6317">
            <w:pPr>
              <w:spacing w:line="276" w:lineRule="auto"/>
              <w:jc w:val="center"/>
              <w:rPr>
                <w:rFonts w:ascii="GHEA Grapalat" w:hAnsi="GHEA Grapalat"/>
              </w:rPr>
            </w:pPr>
            <w:r w:rsidRPr="00F05CCC">
              <w:rPr>
                <w:rFonts w:ascii="GHEA Grapalat" w:hAnsi="GHEA Grapalat"/>
              </w:rPr>
              <w:t>ՀՀ գլխավոր դատախազություն</w:t>
            </w:r>
          </w:p>
          <w:p w:rsidR="00DB34B1" w:rsidRPr="00F05CCC" w:rsidRDefault="00DB34B1" w:rsidP="003C6317">
            <w:pPr>
              <w:spacing w:line="276" w:lineRule="auto"/>
              <w:jc w:val="center"/>
              <w:rPr>
                <w:rFonts w:ascii="GHEA Grapalat" w:hAnsi="GHEA Grapalat"/>
              </w:rPr>
            </w:pPr>
            <w:r w:rsidRPr="00F05CCC">
              <w:rPr>
                <w:rFonts w:ascii="GHEA Grapalat" w:hAnsi="GHEA Grapalat"/>
              </w:rPr>
              <w:t>24.03.2016թ.</w:t>
            </w:r>
          </w:p>
          <w:p w:rsidR="00DB34B1" w:rsidRPr="00F05CCC" w:rsidRDefault="00DB34B1" w:rsidP="003C6317">
            <w:pPr>
              <w:spacing w:line="276" w:lineRule="auto"/>
              <w:jc w:val="center"/>
              <w:rPr>
                <w:rFonts w:ascii="GHEA Grapalat" w:hAnsi="GHEA Grapalat"/>
              </w:rPr>
            </w:pPr>
            <w:r w:rsidRPr="00F05CCC">
              <w:rPr>
                <w:rFonts w:ascii="GHEA Grapalat" w:hAnsi="GHEA Grapalat"/>
              </w:rPr>
              <w:t>Թիվ 03/30/2015-16 գրություն</w:t>
            </w:r>
          </w:p>
        </w:tc>
        <w:tc>
          <w:tcPr>
            <w:tcW w:w="5310" w:type="dxa"/>
          </w:tcPr>
          <w:p w:rsidR="00DB34B1" w:rsidRPr="00F05CCC" w:rsidRDefault="004C37B1" w:rsidP="003C6317">
            <w:pPr>
              <w:spacing w:line="276" w:lineRule="auto"/>
              <w:jc w:val="both"/>
              <w:rPr>
                <w:rFonts w:ascii="GHEA Grapalat" w:hAnsi="GHEA Grapalat"/>
              </w:rPr>
            </w:pPr>
            <w:r w:rsidRPr="00F05CCC">
              <w:rPr>
                <w:rFonts w:ascii="GHEA Grapalat" w:hAnsi="GHEA Grapalat"/>
                <w:lang w:val="hy-AM"/>
              </w:rPr>
              <w:t>Առաջարկություններ չկան</w:t>
            </w:r>
          </w:p>
        </w:tc>
        <w:tc>
          <w:tcPr>
            <w:tcW w:w="2250" w:type="dxa"/>
          </w:tcPr>
          <w:p w:rsidR="00DB34B1" w:rsidRPr="00F05CCC" w:rsidRDefault="00DB34B1" w:rsidP="003C6317">
            <w:pPr>
              <w:spacing w:line="276" w:lineRule="auto"/>
              <w:jc w:val="center"/>
              <w:rPr>
                <w:rFonts w:ascii="GHEA Grapalat" w:hAnsi="GHEA Grapalat"/>
                <w:lang w:val="hy-AM"/>
              </w:rPr>
            </w:pPr>
          </w:p>
        </w:tc>
        <w:tc>
          <w:tcPr>
            <w:tcW w:w="3870" w:type="dxa"/>
          </w:tcPr>
          <w:p w:rsidR="00DB34B1" w:rsidRPr="00F05CCC" w:rsidRDefault="00DB34B1" w:rsidP="003C6317">
            <w:pPr>
              <w:spacing w:line="276" w:lineRule="auto"/>
              <w:jc w:val="center"/>
              <w:rPr>
                <w:rFonts w:ascii="GHEA Grapalat" w:hAnsi="GHEA Grapalat"/>
                <w:lang w:val="hy-AM"/>
              </w:rPr>
            </w:pPr>
          </w:p>
        </w:tc>
      </w:tr>
      <w:tr w:rsidR="00DB34B1" w:rsidRPr="00F05CCC" w:rsidTr="00452F90">
        <w:trPr>
          <w:jc w:val="center"/>
        </w:trPr>
        <w:tc>
          <w:tcPr>
            <w:tcW w:w="697" w:type="dxa"/>
          </w:tcPr>
          <w:p w:rsidR="00DB34B1" w:rsidRPr="00F05CCC" w:rsidRDefault="00452F90" w:rsidP="003C6317">
            <w:pPr>
              <w:spacing w:line="276" w:lineRule="auto"/>
              <w:ind w:left="90"/>
              <w:jc w:val="center"/>
              <w:rPr>
                <w:rFonts w:ascii="GHEA Grapalat" w:hAnsi="GHEA Grapalat"/>
              </w:rPr>
            </w:pPr>
            <w:r w:rsidRPr="00F05CCC">
              <w:rPr>
                <w:rFonts w:ascii="GHEA Grapalat" w:hAnsi="GHEA Grapalat"/>
              </w:rPr>
              <w:t>4.</w:t>
            </w:r>
          </w:p>
        </w:tc>
        <w:tc>
          <w:tcPr>
            <w:tcW w:w="2340" w:type="dxa"/>
          </w:tcPr>
          <w:p w:rsidR="00DB34B1" w:rsidRPr="00F05CCC" w:rsidRDefault="00DB34B1" w:rsidP="003C6317">
            <w:pPr>
              <w:spacing w:line="276" w:lineRule="auto"/>
              <w:jc w:val="center"/>
              <w:rPr>
                <w:rFonts w:ascii="GHEA Grapalat" w:hAnsi="GHEA Grapalat"/>
              </w:rPr>
            </w:pPr>
            <w:r w:rsidRPr="00F05CCC">
              <w:rPr>
                <w:rFonts w:ascii="GHEA Grapalat" w:hAnsi="GHEA Grapalat"/>
              </w:rPr>
              <w:t>ՀՀ ֆինանսների նախարարություն</w:t>
            </w:r>
          </w:p>
          <w:p w:rsidR="00DB34B1" w:rsidRPr="00F05CCC" w:rsidRDefault="00DB34B1" w:rsidP="003C6317">
            <w:pPr>
              <w:spacing w:line="276" w:lineRule="auto"/>
              <w:jc w:val="center"/>
              <w:rPr>
                <w:rFonts w:ascii="GHEA Grapalat" w:hAnsi="GHEA Grapalat"/>
              </w:rPr>
            </w:pPr>
            <w:r w:rsidRPr="00F05CCC">
              <w:rPr>
                <w:rFonts w:ascii="GHEA Grapalat" w:hAnsi="GHEA Grapalat"/>
              </w:rPr>
              <w:t>25.03.2016թ.</w:t>
            </w:r>
          </w:p>
          <w:p w:rsidR="00DB34B1" w:rsidRPr="00F05CCC" w:rsidRDefault="00DB34B1" w:rsidP="003C6317">
            <w:pPr>
              <w:spacing w:line="276" w:lineRule="auto"/>
              <w:jc w:val="center"/>
              <w:rPr>
                <w:rFonts w:ascii="GHEA Grapalat" w:hAnsi="GHEA Grapalat"/>
              </w:rPr>
            </w:pPr>
            <w:r w:rsidRPr="00F05CCC">
              <w:rPr>
                <w:rFonts w:ascii="GHEA Grapalat" w:hAnsi="GHEA Grapalat"/>
              </w:rPr>
              <w:t>Թիվ 01/11-1/10640-16 գրություն</w:t>
            </w:r>
          </w:p>
        </w:tc>
        <w:tc>
          <w:tcPr>
            <w:tcW w:w="5310" w:type="dxa"/>
          </w:tcPr>
          <w:p w:rsidR="00DB34B1" w:rsidRPr="00F05CCC" w:rsidRDefault="004C37B1" w:rsidP="003C6317">
            <w:pPr>
              <w:spacing w:line="276" w:lineRule="auto"/>
              <w:jc w:val="both"/>
              <w:rPr>
                <w:rFonts w:ascii="GHEA Grapalat" w:hAnsi="GHEA Grapalat"/>
              </w:rPr>
            </w:pPr>
            <w:r w:rsidRPr="00F05CCC">
              <w:rPr>
                <w:rFonts w:ascii="GHEA Grapalat" w:hAnsi="GHEA Grapalat"/>
                <w:lang w:val="hy-AM"/>
              </w:rPr>
              <w:t>Առաջարկություններ չկան</w:t>
            </w:r>
          </w:p>
        </w:tc>
        <w:tc>
          <w:tcPr>
            <w:tcW w:w="2250" w:type="dxa"/>
          </w:tcPr>
          <w:p w:rsidR="00DB34B1" w:rsidRPr="00F05CCC" w:rsidRDefault="00DB34B1" w:rsidP="003C6317">
            <w:pPr>
              <w:spacing w:line="276" w:lineRule="auto"/>
              <w:jc w:val="center"/>
              <w:rPr>
                <w:rFonts w:ascii="GHEA Grapalat" w:hAnsi="GHEA Grapalat"/>
                <w:lang w:val="hy-AM"/>
              </w:rPr>
            </w:pPr>
          </w:p>
        </w:tc>
        <w:tc>
          <w:tcPr>
            <w:tcW w:w="3870" w:type="dxa"/>
          </w:tcPr>
          <w:p w:rsidR="00DB34B1" w:rsidRPr="00F05CCC" w:rsidRDefault="00DB34B1" w:rsidP="003C6317">
            <w:pPr>
              <w:spacing w:line="276" w:lineRule="auto"/>
              <w:jc w:val="center"/>
              <w:rPr>
                <w:rFonts w:ascii="GHEA Grapalat" w:hAnsi="GHEA Grapalat"/>
                <w:lang w:val="hy-AM"/>
              </w:rPr>
            </w:pPr>
          </w:p>
        </w:tc>
      </w:tr>
      <w:tr w:rsidR="00DB34B1" w:rsidRPr="00F05CCC" w:rsidTr="00452F90">
        <w:trPr>
          <w:jc w:val="center"/>
        </w:trPr>
        <w:tc>
          <w:tcPr>
            <w:tcW w:w="697" w:type="dxa"/>
          </w:tcPr>
          <w:p w:rsidR="00DB34B1" w:rsidRPr="00F05CCC" w:rsidRDefault="00452F90" w:rsidP="003C6317">
            <w:pPr>
              <w:spacing w:line="276" w:lineRule="auto"/>
              <w:ind w:left="90"/>
              <w:jc w:val="center"/>
              <w:rPr>
                <w:rFonts w:ascii="GHEA Grapalat" w:hAnsi="GHEA Grapalat"/>
              </w:rPr>
            </w:pPr>
            <w:r w:rsidRPr="00F05CCC">
              <w:rPr>
                <w:rFonts w:ascii="GHEA Grapalat" w:hAnsi="GHEA Grapalat"/>
              </w:rPr>
              <w:t>5.</w:t>
            </w:r>
          </w:p>
        </w:tc>
        <w:tc>
          <w:tcPr>
            <w:tcW w:w="2340" w:type="dxa"/>
          </w:tcPr>
          <w:p w:rsidR="00DB34B1" w:rsidRPr="00F05CCC" w:rsidRDefault="00DB34B1" w:rsidP="003C6317">
            <w:pPr>
              <w:spacing w:line="276" w:lineRule="auto"/>
              <w:jc w:val="center"/>
              <w:rPr>
                <w:rFonts w:ascii="GHEA Grapalat" w:hAnsi="GHEA Grapalat"/>
              </w:rPr>
            </w:pPr>
            <w:r w:rsidRPr="00F05CCC">
              <w:rPr>
                <w:rFonts w:ascii="GHEA Grapalat" w:hAnsi="GHEA Grapalat"/>
              </w:rPr>
              <w:t>ՀՀ ԿԱ ԱԱԾ</w:t>
            </w:r>
          </w:p>
          <w:p w:rsidR="00DB34B1" w:rsidRPr="00F05CCC" w:rsidRDefault="00DB34B1" w:rsidP="003C6317">
            <w:pPr>
              <w:spacing w:line="276" w:lineRule="auto"/>
              <w:jc w:val="center"/>
              <w:rPr>
                <w:rFonts w:ascii="GHEA Grapalat" w:hAnsi="GHEA Grapalat"/>
              </w:rPr>
            </w:pPr>
            <w:r w:rsidRPr="00F05CCC">
              <w:rPr>
                <w:rFonts w:ascii="GHEA Grapalat" w:hAnsi="GHEA Grapalat"/>
              </w:rPr>
              <w:t>25.03.2016թ.</w:t>
            </w:r>
          </w:p>
          <w:p w:rsidR="00DB34B1" w:rsidRPr="00F05CCC" w:rsidRDefault="00DB34B1" w:rsidP="003C6317">
            <w:pPr>
              <w:spacing w:line="276" w:lineRule="auto"/>
              <w:jc w:val="center"/>
              <w:rPr>
                <w:rFonts w:ascii="GHEA Grapalat" w:hAnsi="GHEA Grapalat"/>
              </w:rPr>
            </w:pPr>
            <w:r w:rsidRPr="00F05CCC">
              <w:rPr>
                <w:rFonts w:ascii="GHEA Grapalat" w:hAnsi="GHEA Grapalat"/>
              </w:rPr>
              <w:t>Թիվ 11/169 գրություն</w:t>
            </w:r>
          </w:p>
        </w:tc>
        <w:tc>
          <w:tcPr>
            <w:tcW w:w="5310" w:type="dxa"/>
          </w:tcPr>
          <w:p w:rsidR="00DB34B1" w:rsidRPr="00F05CCC" w:rsidRDefault="004C37B1" w:rsidP="003C6317">
            <w:pPr>
              <w:spacing w:line="276" w:lineRule="auto"/>
              <w:jc w:val="both"/>
              <w:rPr>
                <w:rFonts w:ascii="GHEA Grapalat" w:hAnsi="GHEA Grapalat"/>
              </w:rPr>
            </w:pPr>
            <w:r w:rsidRPr="00F05CCC">
              <w:rPr>
                <w:rFonts w:ascii="GHEA Grapalat" w:hAnsi="GHEA Grapalat"/>
                <w:lang w:val="hy-AM"/>
              </w:rPr>
              <w:t>Առաջարկություններ չկան</w:t>
            </w:r>
          </w:p>
        </w:tc>
        <w:tc>
          <w:tcPr>
            <w:tcW w:w="2250" w:type="dxa"/>
          </w:tcPr>
          <w:p w:rsidR="00DB34B1" w:rsidRPr="00F05CCC" w:rsidRDefault="00DB34B1" w:rsidP="003C6317">
            <w:pPr>
              <w:spacing w:line="276" w:lineRule="auto"/>
              <w:jc w:val="center"/>
              <w:rPr>
                <w:rFonts w:ascii="GHEA Grapalat" w:hAnsi="GHEA Grapalat"/>
                <w:lang w:val="hy-AM"/>
              </w:rPr>
            </w:pPr>
          </w:p>
        </w:tc>
        <w:tc>
          <w:tcPr>
            <w:tcW w:w="3870" w:type="dxa"/>
          </w:tcPr>
          <w:p w:rsidR="00DB34B1" w:rsidRPr="00F05CCC" w:rsidRDefault="00DB34B1" w:rsidP="003C6317">
            <w:pPr>
              <w:spacing w:line="276" w:lineRule="auto"/>
              <w:jc w:val="center"/>
              <w:rPr>
                <w:rFonts w:ascii="GHEA Grapalat" w:hAnsi="GHEA Grapalat"/>
                <w:lang w:val="hy-AM"/>
              </w:rPr>
            </w:pPr>
          </w:p>
        </w:tc>
      </w:tr>
      <w:tr w:rsidR="00DB34B1" w:rsidRPr="00F05CCC" w:rsidTr="00452F90">
        <w:trPr>
          <w:jc w:val="center"/>
        </w:trPr>
        <w:tc>
          <w:tcPr>
            <w:tcW w:w="697" w:type="dxa"/>
          </w:tcPr>
          <w:p w:rsidR="00DB34B1" w:rsidRPr="00F05CCC" w:rsidRDefault="00452F90" w:rsidP="003C6317">
            <w:pPr>
              <w:spacing w:line="276" w:lineRule="auto"/>
              <w:ind w:left="90"/>
              <w:jc w:val="center"/>
              <w:rPr>
                <w:rFonts w:ascii="GHEA Grapalat" w:hAnsi="GHEA Grapalat"/>
              </w:rPr>
            </w:pPr>
            <w:r w:rsidRPr="00F05CCC">
              <w:rPr>
                <w:rFonts w:ascii="GHEA Grapalat" w:hAnsi="GHEA Grapalat"/>
              </w:rPr>
              <w:t>6.</w:t>
            </w:r>
          </w:p>
        </w:tc>
        <w:tc>
          <w:tcPr>
            <w:tcW w:w="2340" w:type="dxa"/>
          </w:tcPr>
          <w:p w:rsidR="00DB34B1" w:rsidRPr="00F05CCC" w:rsidRDefault="00DB34B1" w:rsidP="003C6317">
            <w:pPr>
              <w:spacing w:line="276" w:lineRule="auto"/>
              <w:jc w:val="center"/>
              <w:rPr>
                <w:rFonts w:ascii="GHEA Grapalat" w:hAnsi="GHEA Grapalat"/>
              </w:rPr>
            </w:pPr>
            <w:r w:rsidRPr="00F05CCC">
              <w:rPr>
                <w:rFonts w:ascii="GHEA Grapalat" w:hAnsi="GHEA Grapalat"/>
              </w:rPr>
              <w:t>ՀՀ ԿԱ ոստիկանություն</w:t>
            </w:r>
          </w:p>
          <w:p w:rsidR="00DB34B1" w:rsidRPr="00F05CCC" w:rsidRDefault="00DB34B1" w:rsidP="003C6317">
            <w:pPr>
              <w:spacing w:line="276" w:lineRule="auto"/>
              <w:jc w:val="center"/>
              <w:rPr>
                <w:rFonts w:ascii="GHEA Grapalat" w:hAnsi="GHEA Grapalat"/>
              </w:rPr>
            </w:pPr>
            <w:r w:rsidRPr="00F05CCC">
              <w:rPr>
                <w:rFonts w:ascii="GHEA Grapalat" w:hAnsi="GHEA Grapalat"/>
              </w:rPr>
              <w:t>25.03.2016թ.</w:t>
            </w:r>
          </w:p>
          <w:p w:rsidR="00DB34B1" w:rsidRPr="00F05CCC" w:rsidRDefault="00DB34B1" w:rsidP="003C6317">
            <w:pPr>
              <w:spacing w:line="276" w:lineRule="auto"/>
              <w:jc w:val="center"/>
              <w:rPr>
                <w:rFonts w:ascii="GHEA Grapalat" w:hAnsi="GHEA Grapalat"/>
              </w:rPr>
            </w:pPr>
            <w:r w:rsidRPr="00F05CCC">
              <w:rPr>
                <w:rFonts w:ascii="GHEA Grapalat" w:hAnsi="GHEA Grapalat"/>
              </w:rPr>
              <w:t>Թիվ 24/653 գրություն</w:t>
            </w:r>
          </w:p>
        </w:tc>
        <w:tc>
          <w:tcPr>
            <w:tcW w:w="5310" w:type="dxa"/>
          </w:tcPr>
          <w:p w:rsidR="00DB34B1" w:rsidRPr="00F05CCC" w:rsidRDefault="004C37B1" w:rsidP="003C6317">
            <w:pPr>
              <w:spacing w:line="276" w:lineRule="auto"/>
              <w:jc w:val="both"/>
              <w:rPr>
                <w:rFonts w:ascii="GHEA Grapalat" w:hAnsi="GHEA Grapalat"/>
              </w:rPr>
            </w:pPr>
            <w:r w:rsidRPr="00F05CCC">
              <w:rPr>
                <w:rFonts w:ascii="GHEA Grapalat" w:hAnsi="GHEA Grapalat"/>
                <w:lang w:val="hy-AM"/>
              </w:rPr>
              <w:t>Առաջարկություններ չկան</w:t>
            </w:r>
          </w:p>
        </w:tc>
        <w:tc>
          <w:tcPr>
            <w:tcW w:w="2250" w:type="dxa"/>
          </w:tcPr>
          <w:p w:rsidR="00DB34B1" w:rsidRPr="00F05CCC" w:rsidRDefault="00DB34B1" w:rsidP="003C6317">
            <w:pPr>
              <w:spacing w:line="276" w:lineRule="auto"/>
              <w:jc w:val="center"/>
              <w:rPr>
                <w:rFonts w:ascii="GHEA Grapalat" w:hAnsi="GHEA Grapalat"/>
                <w:lang w:val="hy-AM"/>
              </w:rPr>
            </w:pPr>
          </w:p>
        </w:tc>
        <w:tc>
          <w:tcPr>
            <w:tcW w:w="3870" w:type="dxa"/>
          </w:tcPr>
          <w:p w:rsidR="00DB34B1" w:rsidRPr="00F05CCC" w:rsidRDefault="00DB34B1" w:rsidP="003C6317">
            <w:pPr>
              <w:spacing w:line="276" w:lineRule="auto"/>
              <w:jc w:val="center"/>
              <w:rPr>
                <w:rFonts w:ascii="GHEA Grapalat" w:hAnsi="GHEA Grapalat"/>
                <w:lang w:val="hy-AM"/>
              </w:rPr>
            </w:pPr>
          </w:p>
        </w:tc>
      </w:tr>
      <w:tr w:rsidR="00DB34B1" w:rsidRPr="00F05CCC" w:rsidTr="00452F90">
        <w:trPr>
          <w:jc w:val="center"/>
        </w:trPr>
        <w:tc>
          <w:tcPr>
            <w:tcW w:w="697" w:type="dxa"/>
          </w:tcPr>
          <w:p w:rsidR="00DB34B1" w:rsidRPr="00F05CCC" w:rsidRDefault="00452F90" w:rsidP="003C6317">
            <w:pPr>
              <w:spacing w:line="276" w:lineRule="auto"/>
              <w:ind w:left="90"/>
              <w:jc w:val="center"/>
              <w:rPr>
                <w:rFonts w:ascii="GHEA Grapalat" w:hAnsi="GHEA Grapalat"/>
              </w:rPr>
            </w:pPr>
            <w:r w:rsidRPr="00F05CCC">
              <w:rPr>
                <w:rFonts w:ascii="GHEA Grapalat" w:hAnsi="GHEA Grapalat"/>
              </w:rPr>
              <w:t>7.</w:t>
            </w:r>
          </w:p>
        </w:tc>
        <w:tc>
          <w:tcPr>
            <w:tcW w:w="2340" w:type="dxa"/>
          </w:tcPr>
          <w:p w:rsidR="00DB34B1" w:rsidRPr="00F05CCC" w:rsidRDefault="00DB34B1" w:rsidP="003C6317">
            <w:pPr>
              <w:spacing w:line="276" w:lineRule="auto"/>
              <w:jc w:val="center"/>
              <w:rPr>
                <w:rFonts w:ascii="GHEA Grapalat" w:hAnsi="GHEA Grapalat"/>
              </w:rPr>
            </w:pPr>
            <w:r w:rsidRPr="00F05CCC">
              <w:rPr>
                <w:rFonts w:ascii="GHEA Grapalat" w:hAnsi="GHEA Grapalat"/>
              </w:rPr>
              <w:t>ՀՀ արդարադատության նախարարություն</w:t>
            </w:r>
          </w:p>
          <w:p w:rsidR="00DB34B1" w:rsidRPr="00F05CCC" w:rsidRDefault="00DB34B1" w:rsidP="003C6317">
            <w:pPr>
              <w:spacing w:line="276" w:lineRule="auto"/>
              <w:jc w:val="center"/>
              <w:rPr>
                <w:rFonts w:ascii="GHEA Grapalat" w:hAnsi="GHEA Grapalat"/>
              </w:rPr>
            </w:pPr>
            <w:r w:rsidRPr="00F05CCC">
              <w:rPr>
                <w:rFonts w:ascii="GHEA Grapalat" w:hAnsi="GHEA Grapalat"/>
              </w:rPr>
              <w:t>25.03.2016թ.</w:t>
            </w:r>
          </w:p>
          <w:p w:rsidR="00DB34B1" w:rsidRPr="00F05CCC" w:rsidRDefault="00DB34B1" w:rsidP="003C6317">
            <w:pPr>
              <w:spacing w:line="276" w:lineRule="auto"/>
              <w:jc w:val="center"/>
              <w:rPr>
                <w:rFonts w:ascii="GHEA Grapalat" w:hAnsi="GHEA Grapalat"/>
              </w:rPr>
            </w:pPr>
            <w:r w:rsidRPr="00F05CCC">
              <w:rPr>
                <w:rFonts w:ascii="GHEA Grapalat" w:hAnsi="GHEA Grapalat"/>
              </w:rPr>
              <w:t>Թիվ 05/18.2/3384-16 գրություն</w:t>
            </w:r>
          </w:p>
        </w:tc>
        <w:tc>
          <w:tcPr>
            <w:tcW w:w="5310" w:type="dxa"/>
          </w:tcPr>
          <w:p w:rsidR="00DB34B1" w:rsidRPr="00F05CCC" w:rsidRDefault="00DB34B1" w:rsidP="003C6317">
            <w:pPr>
              <w:spacing w:line="276" w:lineRule="auto"/>
              <w:jc w:val="both"/>
              <w:rPr>
                <w:rFonts w:ascii="GHEA Grapalat" w:hAnsi="GHEA Grapalat"/>
              </w:rPr>
            </w:pPr>
            <w:r w:rsidRPr="00F05CCC">
              <w:rPr>
                <w:rFonts w:ascii="GHEA Grapalat" w:hAnsi="GHEA Grapalat"/>
              </w:rPr>
              <w:t xml:space="preserve">Նախագծի 11-րդ հոդվածի 2-րդ կետով առաջարկվում է նախազգուշացնել կամ խախտումը վերացնելու հանձնարարական հայտնել կամ նվազագույն աշխատավարձի վեցհարյուրապատիկի չափով տուգանել ոչ առևտրային այն կազմակերպություններին, որոնք չեն կատարի կամ ոչ պատշաճ կկատարեն նույն օրենքի 29-րդ հոդվածի 3-րդ մասով սահմանված պարտականությունները: </w:t>
            </w:r>
          </w:p>
          <w:p w:rsidR="00DB34B1" w:rsidRPr="00F05CCC" w:rsidRDefault="00DB34B1" w:rsidP="003C6317">
            <w:pPr>
              <w:spacing w:line="276" w:lineRule="auto"/>
              <w:jc w:val="both"/>
              <w:rPr>
                <w:rFonts w:ascii="GHEA Grapalat" w:hAnsi="GHEA Grapalat"/>
                <w:lang w:val="hy-AM"/>
              </w:rPr>
            </w:pPr>
            <w:r w:rsidRPr="00F05CCC">
              <w:rPr>
                <w:rFonts w:ascii="GHEA Grapalat" w:hAnsi="GHEA Grapalat"/>
              </w:rPr>
              <w:t xml:space="preserve">Առաջարկությունն ընդհանուր առմամբ ընդունելի </w:t>
            </w:r>
            <w:r w:rsidRPr="00F05CCC">
              <w:rPr>
                <w:rFonts w:ascii="GHEA Grapalat" w:hAnsi="GHEA Grapalat"/>
              </w:rPr>
              <w:lastRenderedPageBreak/>
              <w:t xml:space="preserve">համարելով, այնուամենայնիվ, գտնում ենք, որ Նախագծում հստակ չէ, թե որ դեպքում պետք է կիրառվեն պատասխանատվության՝ հարաբերականորեն նվազ միջոցները (նախազգուշացում կամ խախտումը վերացնելու հանձնարարականի հայտնում) և որ դեպքում կազմակերպությունը պետք է տուգանվի: Լուծում կարող է լինել տարբերակված մոտեցման ցուցաբերումն առաջին անգամ պարտականությունը չկատարելու և մեկից ավելի անգամներ պարտականությունը չկատարելու համար պատասխանատվության միջոցների միջև: Մասնավորապես, կարելի է տուգանք սահմանել միայն այն դեպքում, երբ նախազգուշացնելուց կամ խախտումը վերացնելու հանձնարարականի մասին հայտնելուց հետո կազմակերպությունը կրկին չի կատարի իր պարտականությունը: Լուծում կարող է լինել նաև, օրինակ, միայն տուգանքի նախատեսումը, սակայն պայմանով, որ օրենքում կսահմանվի ոչ առևտրային կազմակերպությանը տվյալ պարտականության և դրա չկատարման համար պատասխանատվության մասին պատշաճ իրազեկման գործուն ընթացակարգ: </w:t>
            </w:r>
          </w:p>
        </w:tc>
        <w:tc>
          <w:tcPr>
            <w:tcW w:w="2250" w:type="dxa"/>
          </w:tcPr>
          <w:p w:rsidR="00DB34B1" w:rsidRPr="00F05CCC" w:rsidRDefault="00D55516" w:rsidP="003C6317">
            <w:pPr>
              <w:spacing w:line="276" w:lineRule="auto"/>
              <w:jc w:val="center"/>
              <w:rPr>
                <w:rFonts w:ascii="GHEA Grapalat" w:hAnsi="GHEA Grapalat"/>
              </w:rPr>
            </w:pPr>
            <w:r w:rsidRPr="00F05CCC">
              <w:rPr>
                <w:rFonts w:ascii="GHEA Grapalat" w:hAnsi="GHEA Grapalat"/>
              </w:rPr>
              <w:lastRenderedPageBreak/>
              <w:t>Ընդունվել է</w:t>
            </w:r>
          </w:p>
        </w:tc>
        <w:tc>
          <w:tcPr>
            <w:tcW w:w="3870" w:type="dxa"/>
          </w:tcPr>
          <w:p w:rsidR="007B170D" w:rsidRPr="00F05CCC" w:rsidRDefault="00D55516" w:rsidP="003C6317">
            <w:pPr>
              <w:spacing w:line="276" w:lineRule="auto"/>
              <w:jc w:val="both"/>
              <w:rPr>
                <w:rFonts w:ascii="GHEA Grapalat" w:hAnsi="GHEA Grapalat"/>
              </w:rPr>
            </w:pPr>
            <w:r w:rsidRPr="00F05CCC">
              <w:rPr>
                <w:rFonts w:ascii="GHEA Grapalat" w:hAnsi="GHEA Grapalat"/>
              </w:rPr>
              <w:t xml:space="preserve">Նախագծում կատարվել է </w:t>
            </w:r>
            <w:r w:rsidR="006B3712" w:rsidRPr="00F05CCC">
              <w:rPr>
                <w:rFonts w:ascii="GHEA Grapalat" w:hAnsi="GHEA Grapalat"/>
              </w:rPr>
              <w:t>համապատասխան փոփոխություն։</w:t>
            </w:r>
          </w:p>
        </w:tc>
      </w:tr>
      <w:tr w:rsidR="00DB34B1" w:rsidRPr="00F05CCC" w:rsidTr="00452F90">
        <w:trPr>
          <w:jc w:val="center"/>
        </w:trPr>
        <w:tc>
          <w:tcPr>
            <w:tcW w:w="697" w:type="dxa"/>
          </w:tcPr>
          <w:p w:rsidR="00DB34B1" w:rsidRPr="00F05CCC" w:rsidRDefault="00452F90" w:rsidP="003C6317">
            <w:pPr>
              <w:spacing w:line="276" w:lineRule="auto"/>
              <w:ind w:left="90"/>
              <w:jc w:val="center"/>
              <w:rPr>
                <w:rFonts w:ascii="GHEA Grapalat" w:hAnsi="GHEA Grapalat"/>
              </w:rPr>
            </w:pPr>
            <w:r w:rsidRPr="00F05CCC">
              <w:rPr>
                <w:rFonts w:ascii="GHEA Grapalat" w:hAnsi="GHEA Grapalat"/>
              </w:rPr>
              <w:lastRenderedPageBreak/>
              <w:t>8.</w:t>
            </w:r>
          </w:p>
        </w:tc>
        <w:tc>
          <w:tcPr>
            <w:tcW w:w="2340" w:type="dxa"/>
          </w:tcPr>
          <w:p w:rsidR="00DB34B1" w:rsidRPr="00F05CCC" w:rsidRDefault="00DB34B1" w:rsidP="003C6317">
            <w:pPr>
              <w:spacing w:line="276" w:lineRule="auto"/>
              <w:jc w:val="center"/>
              <w:rPr>
                <w:rFonts w:ascii="GHEA Grapalat" w:hAnsi="GHEA Grapalat"/>
              </w:rPr>
            </w:pPr>
            <w:r w:rsidRPr="00F05CCC">
              <w:rPr>
                <w:rFonts w:ascii="GHEA Grapalat" w:hAnsi="GHEA Grapalat"/>
              </w:rPr>
              <w:t>ՀՀ պաշտպանության նախարարություն</w:t>
            </w:r>
          </w:p>
          <w:p w:rsidR="00DB34B1" w:rsidRPr="00F05CCC" w:rsidRDefault="00DB34B1" w:rsidP="003C6317">
            <w:pPr>
              <w:spacing w:line="276" w:lineRule="auto"/>
              <w:jc w:val="center"/>
              <w:rPr>
                <w:rFonts w:ascii="GHEA Grapalat" w:hAnsi="GHEA Grapalat"/>
              </w:rPr>
            </w:pPr>
            <w:r w:rsidRPr="00F05CCC">
              <w:rPr>
                <w:rFonts w:ascii="GHEA Grapalat" w:hAnsi="GHEA Grapalat"/>
              </w:rPr>
              <w:t>30.03.2016թ.</w:t>
            </w:r>
          </w:p>
          <w:p w:rsidR="00DB34B1" w:rsidRPr="00F05CCC" w:rsidRDefault="00DB34B1" w:rsidP="003C6317">
            <w:pPr>
              <w:spacing w:line="276" w:lineRule="auto"/>
              <w:jc w:val="center"/>
              <w:rPr>
                <w:rFonts w:ascii="GHEA Grapalat" w:hAnsi="GHEA Grapalat"/>
              </w:rPr>
            </w:pPr>
            <w:r w:rsidRPr="00F05CCC">
              <w:rPr>
                <w:rFonts w:ascii="GHEA Grapalat" w:hAnsi="GHEA Grapalat"/>
              </w:rPr>
              <w:t>Թիվ ՊՆ/510-491 գրություն</w:t>
            </w:r>
          </w:p>
        </w:tc>
        <w:tc>
          <w:tcPr>
            <w:tcW w:w="5310" w:type="dxa"/>
          </w:tcPr>
          <w:p w:rsidR="00DB34B1" w:rsidRPr="00F05CCC" w:rsidRDefault="004C37B1" w:rsidP="003C6317">
            <w:pPr>
              <w:spacing w:line="276" w:lineRule="auto"/>
              <w:jc w:val="both"/>
              <w:rPr>
                <w:rFonts w:ascii="GHEA Grapalat" w:hAnsi="GHEA Grapalat"/>
              </w:rPr>
            </w:pPr>
            <w:r w:rsidRPr="00F05CCC">
              <w:rPr>
                <w:rFonts w:ascii="GHEA Grapalat" w:hAnsi="GHEA Grapalat"/>
                <w:lang w:val="hy-AM"/>
              </w:rPr>
              <w:t>Առաջարկություններ չկան</w:t>
            </w:r>
          </w:p>
        </w:tc>
        <w:tc>
          <w:tcPr>
            <w:tcW w:w="2250" w:type="dxa"/>
          </w:tcPr>
          <w:p w:rsidR="00DB34B1" w:rsidRPr="00F05CCC" w:rsidRDefault="00DB34B1" w:rsidP="003C6317">
            <w:pPr>
              <w:spacing w:line="276" w:lineRule="auto"/>
              <w:jc w:val="center"/>
              <w:rPr>
                <w:rFonts w:ascii="GHEA Grapalat" w:hAnsi="GHEA Grapalat"/>
              </w:rPr>
            </w:pPr>
          </w:p>
        </w:tc>
        <w:tc>
          <w:tcPr>
            <w:tcW w:w="3870" w:type="dxa"/>
          </w:tcPr>
          <w:p w:rsidR="00DB34B1" w:rsidRPr="00F05CCC" w:rsidRDefault="00DB34B1" w:rsidP="003C6317">
            <w:pPr>
              <w:spacing w:line="276" w:lineRule="auto"/>
              <w:jc w:val="center"/>
              <w:rPr>
                <w:rFonts w:ascii="GHEA Grapalat" w:hAnsi="GHEA Grapalat"/>
                <w:lang w:val="hy-AM"/>
              </w:rPr>
            </w:pPr>
          </w:p>
        </w:tc>
      </w:tr>
      <w:tr w:rsidR="00DB34B1" w:rsidRPr="00F05CCC" w:rsidTr="00452F90">
        <w:trPr>
          <w:jc w:val="center"/>
        </w:trPr>
        <w:tc>
          <w:tcPr>
            <w:tcW w:w="697" w:type="dxa"/>
          </w:tcPr>
          <w:p w:rsidR="00DB34B1" w:rsidRPr="00F05CCC" w:rsidRDefault="00452F90" w:rsidP="003C6317">
            <w:pPr>
              <w:spacing w:line="276" w:lineRule="auto"/>
              <w:ind w:left="90"/>
              <w:jc w:val="center"/>
              <w:rPr>
                <w:rFonts w:ascii="GHEA Grapalat" w:hAnsi="GHEA Grapalat"/>
              </w:rPr>
            </w:pPr>
            <w:r w:rsidRPr="00F05CCC">
              <w:rPr>
                <w:rFonts w:ascii="GHEA Grapalat" w:hAnsi="GHEA Grapalat"/>
              </w:rPr>
              <w:lastRenderedPageBreak/>
              <w:t>9.</w:t>
            </w:r>
          </w:p>
        </w:tc>
        <w:tc>
          <w:tcPr>
            <w:tcW w:w="2340" w:type="dxa"/>
          </w:tcPr>
          <w:p w:rsidR="00DB34B1" w:rsidRPr="00F05CCC" w:rsidRDefault="00DB34B1" w:rsidP="003C6317">
            <w:pPr>
              <w:spacing w:line="276" w:lineRule="auto"/>
              <w:jc w:val="center"/>
              <w:rPr>
                <w:rFonts w:ascii="GHEA Grapalat" w:hAnsi="GHEA Grapalat"/>
              </w:rPr>
            </w:pPr>
            <w:r w:rsidRPr="00F05CCC">
              <w:rPr>
                <w:rFonts w:ascii="GHEA Grapalat" w:hAnsi="GHEA Grapalat"/>
              </w:rPr>
              <w:t>ՀՀ վճռաբեկ դատարան</w:t>
            </w:r>
          </w:p>
          <w:p w:rsidR="00DB34B1" w:rsidRPr="00F05CCC" w:rsidRDefault="00DB34B1" w:rsidP="003C6317">
            <w:pPr>
              <w:spacing w:line="276" w:lineRule="auto"/>
              <w:jc w:val="center"/>
              <w:rPr>
                <w:rFonts w:ascii="GHEA Grapalat" w:hAnsi="GHEA Grapalat"/>
              </w:rPr>
            </w:pPr>
            <w:r w:rsidRPr="00F05CCC">
              <w:rPr>
                <w:rFonts w:ascii="GHEA Grapalat" w:hAnsi="GHEA Grapalat"/>
              </w:rPr>
              <w:t>30.03.2016թ.</w:t>
            </w:r>
          </w:p>
          <w:p w:rsidR="00DB34B1" w:rsidRPr="00F05CCC" w:rsidRDefault="00DB34B1" w:rsidP="003C6317">
            <w:pPr>
              <w:spacing w:line="276" w:lineRule="auto"/>
              <w:jc w:val="center"/>
              <w:rPr>
                <w:rFonts w:ascii="GHEA Grapalat" w:hAnsi="GHEA Grapalat"/>
              </w:rPr>
            </w:pPr>
            <w:r w:rsidRPr="00F05CCC">
              <w:rPr>
                <w:rFonts w:ascii="GHEA Grapalat" w:hAnsi="GHEA Grapalat"/>
              </w:rPr>
              <w:t>Թիվ ՎԴ-Ե-1871 գրություն</w:t>
            </w:r>
          </w:p>
        </w:tc>
        <w:tc>
          <w:tcPr>
            <w:tcW w:w="5310" w:type="dxa"/>
          </w:tcPr>
          <w:p w:rsidR="00DB34B1" w:rsidRPr="00F05CCC" w:rsidRDefault="004C37B1" w:rsidP="003C6317">
            <w:pPr>
              <w:spacing w:line="276" w:lineRule="auto"/>
              <w:jc w:val="both"/>
              <w:rPr>
                <w:rFonts w:ascii="GHEA Grapalat" w:hAnsi="GHEA Grapalat"/>
                <w:lang w:val="hy-AM"/>
              </w:rPr>
            </w:pPr>
            <w:r w:rsidRPr="00F05CCC">
              <w:rPr>
                <w:rFonts w:ascii="GHEA Grapalat" w:hAnsi="GHEA Grapalat"/>
                <w:lang w:val="hy-AM"/>
              </w:rPr>
              <w:t>Առաջարկություններ չկան</w:t>
            </w:r>
          </w:p>
        </w:tc>
        <w:tc>
          <w:tcPr>
            <w:tcW w:w="2250" w:type="dxa"/>
          </w:tcPr>
          <w:p w:rsidR="00DB34B1" w:rsidRPr="00F05CCC" w:rsidRDefault="00DB34B1" w:rsidP="003C6317">
            <w:pPr>
              <w:spacing w:line="276" w:lineRule="auto"/>
              <w:jc w:val="center"/>
              <w:rPr>
                <w:rFonts w:ascii="GHEA Grapalat" w:hAnsi="GHEA Grapalat"/>
              </w:rPr>
            </w:pPr>
          </w:p>
        </w:tc>
        <w:tc>
          <w:tcPr>
            <w:tcW w:w="3870" w:type="dxa"/>
          </w:tcPr>
          <w:p w:rsidR="00DB34B1" w:rsidRPr="00F05CCC" w:rsidRDefault="00DB34B1" w:rsidP="003C6317">
            <w:pPr>
              <w:spacing w:line="276" w:lineRule="auto"/>
              <w:jc w:val="center"/>
              <w:rPr>
                <w:rFonts w:ascii="GHEA Grapalat" w:hAnsi="GHEA Grapalat"/>
                <w:lang w:val="hy-AM"/>
              </w:rPr>
            </w:pPr>
          </w:p>
        </w:tc>
      </w:tr>
      <w:tr w:rsidR="00DB34B1" w:rsidRPr="00F05CCC" w:rsidTr="00452F90">
        <w:trPr>
          <w:jc w:val="center"/>
        </w:trPr>
        <w:tc>
          <w:tcPr>
            <w:tcW w:w="697" w:type="dxa"/>
            <w:vMerge w:val="restart"/>
          </w:tcPr>
          <w:p w:rsidR="00DB34B1" w:rsidRPr="00F05CCC" w:rsidRDefault="00452F90" w:rsidP="003C6317">
            <w:pPr>
              <w:spacing w:line="276" w:lineRule="auto"/>
              <w:ind w:left="90"/>
              <w:jc w:val="center"/>
              <w:rPr>
                <w:rFonts w:ascii="GHEA Grapalat" w:hAnsi="GHEA Grapalat"/>
              </w:rPr>
            </w:pPr>
            <w:r w:rsidRPr="00F05CCC">
              <w:rPr>
                <w:rFonts w:ascii="GHEA Grapalat" w:hAnsi="GHEA Grapalat"/>
              </w:rPr>
              <w:t>10.</w:t>
            </w:r>
          </w:p>
        </w:tc>
        <w:tc>
          <w:tcPr>
            <w:tcW w:w="2340" w:type="dxa"/>
            <w:vMerge w:val="restart"/>
          </w:tcPr>
          <w:p w:rsidR="00DB34B1" w:rsidRPr="00F05CCC" w:rsidRDefault="00DB34B1" w:rsidP="003C6317">
            <w:pPr>
              <w:spacing w:line="276" w:lineRule="auto"/>
              <w:jc w:val="center"/>
              <w:rPr>
                <w:rFonts w:ascii="GHEA Grapalat" w:hAnsi="GHEA Grapalat"/>
              </w:rPr>
            </w:pPr>
            <w:r w:rsidRPr="00F05CCC">
              <w:rPr>
                <w:rFonts w:ascii="GHEA Grapalat" w:hAnsi="GHEA Grapalat"/>
              </w:rPr>
              <w:t>ՀՀ էկոնոմիկայի նախարարություն</w:t>
            </w:r>
          </w:p>
          <w:p w:rsidR="00DB34B1" w:rsidRPr="00F05CCC" w:rsidRDefault="00DB34B1" w:rsidP="003C6317">
            <w:pPr>
              <w:spacing w:line="276" w:lineRule="auto"/>
              <w:jc w:val="center"/>
              <w:rPr>
                <w:rFonts w:ascii="GHEA Grapalat" w:hAnsi="GHEA Grapalat"/>
              </w:rPr>
            </w:pPr>
            <w:r w:rsidRPr="00F05CCC">
              <w:rPr>
                <w:rFonts w:ascii="GHEA Grapalat" w:hAnsi="GHEA Grapalat"/>
              </w:rPr>
              <w:t>01.04.2016թ.</w:t>
            </w:r>
          </w:p>
          <w:p w:rsidR="00DB34B1" w:rsidRPr="00F05CCC" w:rsidRDefault="00DB34B1" w:rsidP="003C6317">
            <w:pPr>
              <w:spacing w:line="276" w:lineRule="auto"/>
              <w:jc w:val="center"/>
              <w:rPr>
                <w:rFonts w:ascii="GHEA Grapalat" w:hAnsi="GHEA Grapalat"/>
              </w:rPr>
            </w:pPr>
            <w:r w:rsidRPr="00F05CCC">
              <w:rPr>
                <w:rFonts w:ascii="GHEA Grapalat" w:hAnsi="GHEA Grapalat"/>
              </w:rPr>
              <w:t>Թիվ 01/10.2.1/2270-16 գրություն</w:t>
            </w:r>
          </w:p>
        </w:tc>
        <w:tc>
          <w:tcPr>
            <w:tcW w:w="5310" w:type="dxa"/>
          </w:tcPr>
          <w:p w:rsidR="00DB34B1" w:rsidRPr="00F05CCC" w:rsidRDefault="00DB34B1" w:rsidP="003C6317">
            <w:pPr>
              <w:spacing w:line="276" w:lineRule="auto"/>
              <w:jc w:val="both"/>
              <w:rPr>
                <w:rFonts w:ascii="GHEA Grapalat" w:hAnsi="GHEA Grapalat"/>
              </w:rPr>
            </w:pPr>
            <w:r w:rsidRPr="00F05CCC">
              <w:rPr>
                <w:rFonts w:ascii="GHEA Grapalat" w:hAnsi="GHEA Grapalat"/>
              </w:rPr>
              <w:t>Նախագծով, ի թիվս այլ փոփոխությունների, առաջարկվում է արգելել Հայաստանի Հանրապետությունում անշարժ գույքի առուվաճառքի գործարքների դեպքում 50 միլիոն դրամից ավել կանխիկ եղանակով վճարում իրականացնելը՝ կանխիկի շրջանառությունը սահմանափակելու նպատակով։</w:t>
            </w:r>
          </w:p>
          <w:p w:rsidR="00DB34B1" w:rsidRPr="00F05CCC" w:rsidRDefault="00DB34B1" w:rsidP="003C6317">
            <w:pPr>
              <w:spacing w:line="276" w:lineRule="auto"/>
              <w:jc w:val="both"/>
              <w:rPr>
                <w:rFonts w:ascii="GHEA Grapalat" w:hAnsi="GHEA Grapalat"/>
              </w:rPr>
            </w:pPr>
            <w:r w:rsidRPr="00F05CCC">
              <w:rPr>
                <w:rFonts w:ascii="GHEA Grapalat" w:hAnsi="GHEA Grapalat"/>
              </w:rPr>
              <w:t xml:space="preserve">Կարծում ենք, որ վերոնշյալ սահմանափակումը հակասում է ՀՀ քաղաքացիական օրենսգրքի 929-րդ հոդվածի 1-ին մասին, համաձայն որի քաղաքացիների մասնակցությամբ հաշվարկները, որոնք կապված չեն նրանց ձեռնարկատիրական գործունեության իրականացման հետ, կարող են կատարվել նաև կանխիկ դրամով՝ առանց գումարի սահմանափակման։ </w:t>
            </w:r>
          </w:p>
        </w:tc>
        <w:tc>
          <w:tcPr>
            <w:tcW w:w="2250" w:type="dxa"/>
          </w:tcPr>
          <w:p w:rsidR="00DB34B1" w:rsidRPr="00F05CCC" w:rsidRDefault="00390936" w:rsidP="003C6317">
            <w:pPr>
              <w:spacing w:line="276" w:lineRule="auto"/>
              <w:jc w:val="center"/>
              <w:rPr>
                <w:rFonts w:ascii="GHEA Grapalat" w:hAnsi="GHEA Grapalat"/>
              </w:rPr>
            </w:pPr>
            <w:r w:rsidRPr="00F05CCC">
              <w:rPr>
                <w:rFonts w:ascii="GHEA Grapalat" w:hAnsi="GHEA Grapalat"/>
              </w:rPr>
              <w:t>Ընդունվել է</w:t>
            </w:r>
          </w:p>
        </w:tc>
        <w:tc>
          <w:tcPr>
            <w:tcW w:w="3870" w:type="dxa"/>
          </w:tcPr>
          <w:p w:rsidR="00DB34B1" w:rsidRPr="00F05CCC" w:rsidRDefault="00DB34B1" w:rsidP="003C6317">
            <w:pPr>
              <w:spacing w:line="276" w:lineRule="auto"/>
              <w:jc w:val="both"/>
              <w:rPr>
                <w:rFonts w:ascii="GHEA Grapalat" w:hAnsi="GHEA Grapalat"/>
              </w:rPr>
            </w:pPr>
            <w:r w:rsidRPr="00F05CCC">
              <w:rPr>
                <w:rFonts w:ascii="GHEA Grapalat" w:hAnsi="GHEA Grapalat"/>
              </w:rPr>
              <w:t xml:space="preserve">Նախագծերի փաթեթը համալրվել է «Հայաստանի Հանրապետության քաղաքացիական օրենսգրքում լրացում կատարելու մասին» Հայաստանի Հանրապետության օրենքի նախագծով, որով </w:t>
            </w:r>
            <w:r w:rsidR="00AC32F6" w:rsidRPr="00F05CCC">
              <w:rPr>
                <w:rFonts w:ascii="GHEA Grapalat" w:hAnsi="GHEA Grapalat"/>
              </w:rPr>
              <w:t xml:space="preserve">ՀՀ քաղաքացիական օրենսգրքի 929-րդ հոդվածի 1-ին մասում </w:t>
            </w:r>
            <w:r w:rsidRPr="00F05CCC">
              <w:rPr>
                <w:rFonts w:ascii="GHEA Grapalat" w:hAnsi="GHEA Grapalat"/>
              </w:rPr>
              <w:t>նախատեսվ</w:t>
            </w:r>
            <w:r w:rsidR="00AC32F6" w:rsidRPr="00F05CCC">
              <w:rPr>
                <w:rFonts w:ascii="GHEA Grapalat" w:hAnsi="GHEA Grapalat"/>
              </w:rPr>
              <w:t xml:space="preserve">ել </w:t>
            </w:r>
            <w:proofErr w:type="gramStart"/>
            <w:r w:rsidR="00AC32F6" w:rsidRPr="00F05CCC">
              <w:rPr>
                <w:rFonts w:ascii="GHEA Grapalat" w:hAnsi="GHEA Grapalat"/>
              </w:rPr>
              <w:t>է</w:t>
            </w:r>
            <w:r w:rsidRPr="00F05CCC">
              <w:rPr>
                <w:rFonts w:ascii="GHEA Grapalat" w:hAnsi="GHEA Grapalat"/>
              </w:rPr>
              <w:t xml:space="preserve"> </w:t>
            </w:r>
            <w:r w:rsidR="00AC32F6" w:rsidRPr="00F05CCC">
              <w:rPr>
                <w:rFonts w:ascii="GHEA Grapalat" w:hAnsi="GHEA Grapalat"/>
              </w:rPr>
              <w:t xml:space="preserve"> </w:t>
            </w:r>
            <w:r w:rsidR="00AC32F6" w:rsidRPr="00F05CCC">
              <w:rPr>
                <w:rFonts w:ascii="GHEA Grapalat" w:hAnsi="GHEA Grapalat" w:cs="Sylfaen"/>
              </w:rPr>
              <w:t>բացառություն</w:t>
            </w:r>
            <w:proofErr w:type="gramEnd"/>
            <w:r w:rsidR="00AC32F6" w:rsidRPr="00F05CCC">
              <w:rPr>
                <w:rFonts w:ascii="GHEA Grapalat" w:hAnsi="GHEA Grapalat" w:cs="Sylfaen"/>
              </w:rPr>
              <w:t xml:space="preserve"> քաղաքացիների մասնակցությամբ կանխիկ դրամով հաշվարկների համար։  </w:t>
            </w:r>
          </w:p>
        </w:tc>
      </w:tr>
      <w:tr w:rsidR="00DB34B1" w:rsidRPr="00F05CCC" w:rsidTr="00452F90">
        <w:trPr>
          <w:jc w:val="center"/>
        </w:trPr>
        <w:tc>
          <w:tcPr>
            <w:tcW w:w="697" w:type="dxa"/>
            <w:vMerge/>
          </w:tcPr>
          <w:p w:rsidR="00DB34B1" w:rsidRPr="00F05CCC" w:rsidRDefault="00DB34B1" w:rsidP="003C6317">
            <w:pPr>
              <w:pStyle w:val="ListParagraph"/>
              <w:spacing w:line="276" w:lineRule="auto"/>
              <w:ind w:left="450"/>
              <w:rPr>
                <w:rFonts w:ascii="GHEA Grapalat" w:hAnsi="GHEA Grapalat"/>
                <w:b/>
              </w:rPr>
            </w:pPr>
          </w:p>
        </w:tc>
        <w:tc>
          <w:tcPr>
            <w:tcW w:w="2340" w:type="dxa"/>
            <w:vMerge/>
          </w:tcPr>
          <w:p w:rsidR="00DB34B1" w:rsidRPr="00F05CCC" w:rsidRDefault="00DB34B1" w:rsidP="003C6317">
            <w:pPr>
              <w:spacing w:line="276" w:lineRule="auto"/>
              <w:jc w:val="center"/>
              <w:rPr>
                <w:rFonts w:ascii="GHEA Grapalat" w:hAnsi="GHEA Grapalat"/>
              </w:rPr>
            </w:pPr>
          </w:p>
        </w:tc>
        <w:tc>
          <w:tcPr>
            <w:tcW w:w="5310" w:type="dxa"/>
          </w:tcPr>
          <w:p w:rsidR="00DB34B1" w:rsidRPr="00F05CCC" w:rsidRDefault="00DB34B1" w:rsidP="003C6317">
            <w:pPr>
              <w:spacing w:line="276" w:lineRule="auto"/>
              <w:jc w:val="both"/>
              <w:rPr>
                <w:rFonts w:ascii="GHEA Grapalat" w:hAnsi="GHEA Grapalat"/>
              </w:rPr>
            </w:pPr>
            <w:r w:rsidRPr="00F05CCC">
              <w:rPr>
                <w:rFonts w:ascii="GHEA Grapalat" w:hAnsi="GHEA Grapalat"/>
              </w:rPr>
              <w:t>Առաջարկում ենք նաև «Փողերի լվացման և ահաբեկչության ֆինանսավորման դեմ պայքարի մասին» Հայաստանի Հանրապետության օրենքում փոփոխություններ և լրացումներ կատարելու մասին» ՀՀ օրենքի նախագծի 6-րդ հոդվածում խմբագրել «սահմանված չէ օրենսդրությամբ» արտահայտությունը, քանի որ մարդու իրավունքները և ազատությունները կարող են սահմանափակվել միայն օրենքով։</w:t>
            </w:r>
          </w:p>
        </w:tc>
        <w:tc>
          <w:tcPr>
            <w:tcW w:w="2250" w:type="dxa"/>
          </w:tcPr>
          <w:p w:rsidR="00DB34B1" w:rsidRPr="00F05CCC" w:rsidRDefault="00390936" w:rsidP="003C6317">
            <w:pPr>
              <w:spacing w:line="276" w:lineRule="auto"/>
              <w:jc w:val="center"/>
              <w:rPr>
                <w:rFonts w:ascii="GHEA Grapalat" w:hAnsi="GHEA Grapalat"/>
              </w:rPr>
            </w:pPr>
            <w:r w:rsidRPr="00F05CCC">
              <w:rPr>
                <w:rFonts w:ascii="GHEA Grapalat" w:hAnsi="GHEA Grapalat"/>
              </w:rPr>
              <w:t>Ընդունվել է</w:t>
            </w:r>
          </w:p>
        </w:tc>
        <w:tc>
          <w:tcPr>
            <w:tcW w:w="3870" w:type="dxa"/>
          </w:tcPr>
          <w:p w:rsidR="00DB34B1" w:rsidRPr="00F05CCC" w:rsidRDefault="00DB34B1" w:rsidP="003C6317">
            <w:pPr>
              <w:spacing w:line="276" w:lineRule="auto"/>
              <w:jc w:val="both"/>
              <w:rPr>
                <w:rFonts w:ascii="GHEA Grapalat" w:hAnsi="GHEA Grapalat"/>
                <w:lang w:val="hy-AM"/>
              </w:rPr>
            </w:pPr>
            <w:r w:rsidRPr="00F05CCC">
              <w:rPr>
                <w:rFonts w:ascii="GHEA Grapalat" w:hAnsi="GHEA Grapalat"/>
              </w:rPr>
              <w:t>Նախագծում կատարվել է համապատասխան փոփոխություն։</w:t>
            </w:r>
          </w:p>
        </w:tc>
      </w:tr>
      <w:tr w:rsidR="00870BAB" w:rsidRPr="00F05CCC" w:rsidTr="00452F90">
        <w:trPr>
          <w:jc w:val="center"/>
        </w:trPr>
        <w:tc>
          <w:tcPr>
            <w:tcW w:w="697" w:type="dxa"/>
            <w:vMerge/>
          </w:tcPr>
          <w:p w:rsidR="00870BAB" w:rsidRPr="00F05CCC" w:rsidRDefault="00870BAB" w:rsidP="003C6317">
            <w:pPr>
              <w:pStyle w:val="ListParagraph"/>
              <w:spacing w:line="276" w:lineRule="auto"/>
              <w:ind w:left="450"/>
              <w:rPr>
                <w:rFonts w:ascii="GHEA Grapalat" w:hAnsi="GHEA Grapalat"/>
                <w:b/>
              </w:rPr>
            </w:pPr>
          </w:p>
        </w:tc>
        <w:tc>
          <w:tcPr>
            <w:tcW w:w="2340" w:type="dxa"/>
            <w:vMerge/>
          </w:tcPr>
          <w:p w:rsidR="00870BAB" w:rsidRPr="00F05CCC" w:rsidRDefault="00870BAB" w:rsidP="003C6317">
            <w:pPr>
              <w:spacing w:line="276" w:lineRule="auto"/>
              <w:jc w:val="center"/>
              <w:rPr>
                <w:rFonts w:ascii="GHEA Grapalat" w:hAnsi="GHEA Grapalat"/>
              </w:rPr>
            </w:pPr>
          </w:p>
        </w:tc>
        <w:tc>
          <w:tcPr>
            <w:tcW w:w="5310" w:type="dxa"/>
          </w:tcPr>
          <w:p w:rsidR="00870BAB" w:rsidRPr="00F05CCC" w:rsidRDefault="00870BAB" w:rsidP="003C6317">
            <w:pPr>
              <w:spacing w:line="276" w:lineRule="auto"/>
              <w:jc w:val="both"/>
              <w:rPr>
                <w:rFonts w:ascii="GHEA Grapalat" w:hAnsi="GHEA Grapalat"/>
              </w:rPr>
            </w:pPr>
            <w:r w:rsidRPr="00F05CCC">
              <w:rPr>
                <w:rFonts w:ascii="GHEA Grapalat" w:hAnsi="GHEA Grapalat"/>
              </w:rPr>
              <w:t>Նախագծի 11-րդ հոդվածով անանուն կամ մտացածին անուններով հաշիվներ, միայն թվային, տառային կամ պայմանական այլ նշաններով արտահայտված հաշիվներ, ինչպես նաև ըստ ներկայացնողի արժեթղթեր բացելու, թողարկելու, տրամադրելու կամ սպասարկելու համար սահմանվում է պատասխանատվություն՝ նախազգուշացում և խախտումը վերացնելու հանձնարարականի հայտնում կամ տուգանքի նշանակում՝ նվազագույն աշխատավարձի վեցհարյուրապատիկի չափով։ Ընդ որում հիմնավորված չէ, թե միևնույն իրավախախտման համար որ դեպքերում է կիրառվելու նախազգուշացում և որ դեպքերում՝ տուգանքի նշանակում։ Տարընթերցումներից զերծ մնալու և կոռուպցիոն ռիսկերի առաջացման հիմքերը կանխելու նպատակով առաջարկում ենք բացառել Նախագծում նման «միջակայքերի» սահմանումը և ամրագրել դրույթներ, որոնք հնարավորություն կտան խուսափել տուգանքի նշանակումից՝ նախքան նախազգուշացման և խախտումը վերացնելու հանձնարարականի հայտնումը։</w:t>
            </w:r>
          </w:p>
          <w:p w:rsidR="00870BAB" w:rsidRPr="00F05CCC" w:rsidRDefault="00870BAB" w:rsidP="003C6317">
            <w:pPr>
              <w:spacing w:line="276" w:lineRule="auto"/>
              <w:jc w:val="both"/>
              <w:rPr>
                <w:rFonts w:ascii="GHEA Grapalat" w:hAnsi="GHEA Grapalat"/>
              </w:rPr>
            </w:pPr>
            <w:r w:rsidRPr="00F05CCC">
              <w:rPr>
                <w:rFonts w:ascii="GHEA Grapalat" w:hAnsi="GHEA Grapalat"/>
              </w:rPr>
              <w:t>Ըստ այդմ, առաջարկում ենք նույն մոտեցումը կիրառել նաև գործող «Փողերի լվացման և ահաբեկչության ֆինանսավորման դեմ պայքարի մասին» ՀՀ օրենքի 30-րդ հոդվածով սահմանված իրավախախտւմների համար։</w:t>
            </w:r>
          </w:p>
        </w:tc>
        <w:tc>
          <w:tcPr>
            <w:tcW w:w="2250" w:type="dxa"/>
          </w:tcPr>
          <w:p w:rsidR="00870BAB" w:rsidRPr="00F05CCC" w:rsidRDefault="009A6A69" w:rsidP="003C6317">
            <w:pPr>
              <w:spacing w:line="276" w:lineRule="auto"/>
              <w:jc w:val="center"/>
              <w:rPr>
                <w:rFonts w:ascii="GHEA Grapalat" w:hAnsi="GHEA Grapalat"/>
              </w:rPr>
            </w:pPr>
            <w:r w:rsidRPr="00F05CCC">
              <w:rPr>
                <w:rFonts w:ascii="GHEA Grapalat" w:hAnsi="GHEA Grapalat"/>
              </w:rPr>
              <w:t>Ընդունելի չէ</w:t>
            </w:r>
          </w:p>
        </w:tc>
        <w:tc>
          <w:tcPr>
            <w:tcW w:w="3870" w:type="dxa"/>
          </w:tcPr>
          <w:p w:rsidR="006D47CE" w:rsidRPr="00F05CCC" w:rsidRDefault="006D47CE" w:rsidP="003C6317">
            <w:pPr>
              <w:spacing w:line="276" w:lineRule="auto"/>
              <w:jc w:val="both"/>
              <w:rPr>
                <w:rFonts w:ascii="GHEA Grapalat" w:hAnsi="GHEA Grapalat"/>
              </w:rPr>
            </w:pPr>
            <w:r w:rsidRPr="00F05CCC">
              <w:rPr>
                <w:rFonts w:ascii="GHEA Grapalat" w:hAnsi="GHEA Grapalat"/>
              </w:rPr>
              <w:t>«Փողերի լվացման և ահաբեկչության ֆինանսավորման դեմ պայքարի մասին» ՀՀ օրենքի 30-րդ հոդվածով պատասխանատոթյան այլընտրանքային միջոցների նախատեսումը պայմանավորված է</w:t>
            </w:r>
            <w:r w:rsidR="00AF5381" w:rsidRPr="00F05CCC">
              <w:rPr>
                <w:rFonts w:ascii="GHEA Grapalat" w:hAnsi="GHEA Grapalat"/>
              </w:rPr>
              <w:t xml:space="preserve"> հաշվետվություն տրամադրող անձանց նկատմամբ</w:t>
            </w:r>
            <w:r w:rsidRPr="00F05CCC">
              <w:rPr>
                <w:rFonts w:ascii="GHEA Grapalat" w:hAnsi="GHEA Grapalat"/>
              </w:rPr>
              <w:t xml:space="preserve"> ռիսկերի վրա հիմնված մոտեցման կիրառմամբ</w:t>
            </w:r>
            <w:r w:rsidR="00AF5381" w:rsidRPr="00F05CCC">
              <w:rPr>
                <w:rFonts w:ascii="GHEA Grapalat" w:hAnsi="GHEA Grapalat"/>
              </w:rPr>
              <w:t xml:space="preserve"> վերահսկողության իրականացմամբ</w:t>
            </w:r>
            <w:r w:rsidRPr="00F05CCC">
              <w:rPr>
                <w:rFonts w:ascii="GHEA Grapalat" w:hAnsi="GHEA Grapalat"/>
              </w:rPr>
              <w:t xml:space="preserve">։ Այսինքն՝ պատասխանատվության միջոց կիրառելիս </w:t>
            </w:r>
            <w:r w:rsidR="009F2668" w:rsidRPr="00F05CCC">
              <w:rPr>
                <w:rFonts w:ascii="GHEA Grapalat" w:hAnsi="GHEA Grapalat"/>
              </w:rPr>
              <w:t xml:space="preserve">կարող են </w:t>
            </w:r>
            <w:r w:rsidRPr="00F05CCC">
              <w:rPr>
                <w:rFonts w:ascii="GHEA Grapalat" w:hAnsi="GHEA Grapalat"/>
              </w:rPr>
              <w:t>հաշվի առնվ</w:t>
            </w:r>
            <w:r w:rsidR="009F2668" w:rsidRPr="00F05CCC">
              <w:rPr>
                <w:rFonts w:ascii="GHEA Grapalat" w:hAnsi="GHEA Grapalat"/>
              </w:rPr>
              <w:t>ել</w:t>
            </w:r>
            <w:r w:rsidRPr="00F05CCC">
              <w:rPr>
                <w:rFonts w:ascii="GHEA Grapalat" w:hAnsi="GHEA Grapalat"/>
              </w:rPr>
              <w:t xml:space="preserve"> մի շարք գործոններ, ինչպիսիք են, օրինակ, </w:t>
            </w:r>
            <w:r w:rsidR="009F2668" w:rsidRPr="00F05CCC">
              <w:rPr>
                <w:rFonts w:ascii="GHEA Grapalat" w:hAnsi="GHEA Grapalat"/>
              </w:rPr>
              <w:t>տվյալ հաշվետվություն տրամադրող անձի կողմից հաշվետվողականության պահանջների պատշաճ կ</w:t>
            </w:r>
            <w:r w:rsidR="00AF5381" w:rsidRPr="00F05CCC">
              <w:rPr>
                <w:rFonts w:ascii="GHEA Grapalat" w:hAnsi="GHEA Grapalat"/>
              </w:rPr>
              <w:t>ատարում</w:t>
            </w:r>
            <w:r w:rsidR="009F2668" w:rsidRPr="00F05CCC">
              <w:rPr>
                <w:rFonts w:ascii="GHEA Grapalat" w:hAnsi="GHEA Grapalat"/>
              </w:rPr>
              <w:t>ը, նրա կողմից իրականացվող գործարքները, հաճախորդների շրջանակը, կատարված խախտման արդյունքում առաջացած հետևանքները և այլն։</w:t>
            </w:r>
          </w:p>
        </w:tc>
      </w:tr>
      <w:tr w:rsidR="00635D73" w:rsidRPr="00F05CCC" w:rsidTr="00452F90">
        <w:trPr>
          <w:jc w:val="center"/>
        </w:trPr>
        <w:tc>
          <w:tcPr>
            <w:tcW w:w="697" w:type="dxa"/>
          </w:tcPr>
          <w:p w:rsidR="00635D73" w:rsidRPr="00F05CCC" w:rsidRDefault="00452F90" w:rsidP="003C6317">
            <w:pPr>
              <w:spacing w:line="276" w:lineRule="auto"/>
              <w:ind w:left="90"/>
              <w:jc w:val="center"/>
              <w:rPr>
                <w:rFonts w:ascii="GHEA Grapalat" w:hAnsi="GHEA Grapalat"/>
              </w:rPr>
            </w:pPr>
            <w:r w:rsidRPr="00F05CCC">
              <w:rPr>
                <w:rFonts w:ascii="GHEA Grapalat" w:hAnsi="GHEA Grapalat"/>
              </w:rPr>
              <w:t>11.</w:t>
            </w:r>
          </w:p>
        </w:tc>
        <w:tc>
          <w:tcPr>
            <w:tcW w:w="2340" w:type="dxa"/>
          </w:tcPr>
          <w:p w:rsidR="00635D73" w:rsidRPr="00F05CCC" w:rsidRDefault="00311B3E" w:rsidP="003C6317">
            <w:pPr>
              <w:spacing w:line="276" w:lineRule="auto"/>
              <w:jc w:val="center"/>
              <w:rPr>
                <w:rFonts w:ascii="GHEA Grapalat" w:hAnsi="GHEA Grapalat"/>
              </w:rPr>
            </w:pPr>
            <w:r w:rsidRPr="00F05CCC">
              <w:rPr>
                <w:rFonts w:ascii="GHEA Grapalat" w:hAnsi="GHEA Grapalat"/>
              </w:rPr>
              <w:t>ՀՀ արտաքին գործերի նախարարություն</w:t>
            </w:r>
          </w:p>
          <w:p w:rsidR="00311B3E" w:rsidRPr="00F05CCC" w:rsidRDefault="00311B3E" w:rsidP="003C6317">
            <w:pPr>
              <w:spacing w:line="276" w:lineRule="auto"/>
              <w:jc w:val="center"/>
              <w:rPr>
                <w:rFonts w:ascii="GHEA Grapalat" w:hAnsi="GHEA Grapalat"/>
              </w:rPr>
            </w:pPr>
            <w:r w:rsidRPr="00F05CCC">
              <w:rPr>
                <w:rFonts w:ascii="GHEA Grapalat" w:hAnsi="GHEA Grapalat"/>
              </w:rPr>
              <w:t>01.04.2016թ.</w:t>
            </w:r>
          </w:p>
          <w:p w:rsidR="00311B3E" w:rsidRPr="00F05CCC" w:rsidRDefault="00311B3E" w:rsidP="003C6317">
            <w:pPr>
              <w:spacing w:line="276" w:lineRule="auto"/>
              <w:jc w:val="center"/>
              <w:rPr>
                <w:rFonts w:ascii="GHEA Grapalat" w:hAnsi="GHEA Grapalat"/>
              </w:rPr>
            </w:pPr>
            <w:r w:rsidRPr="00F05CCC">
              <w:rPr>
                <w:rFonts w:ascii="GHEA Grapalat" w:hAnsi="GHEA Grapalat"/>
              </w:rPr>
              <w:t xml:space="preserve">Թիվ </w:t>
            </w:r>
            <w:r w:rsidR="00EA19F1" w:rsidRPr="00F05CCC">
              <w:rPr>
                <w:rFonts w:ascii="GHEA Grapalat" w:hAnsi="GHEA Grapalat"/>
              </w:rPr>
              <w:t>1111/03116</w:t>
            </w:r>
          </w:p>
          <w:p w:rsidR="00EA19F1" w:rsidRPr="00F05CCC" w:rsidRDefault="00EA19F1" w:rsidP="003C6317">
            <w:pPr>
              <w:spacing w:line="276" w:lineRule="auto"/>
              <w:jc w:val="center"/>
              <w:rPr>
                <w:rFonts w:ascii="GHEA Grapalat" w:hAnsi="GHEA Grapalat"/>
              </w:rPr>
            </w:pPr>
            <w:r w:rsidRPr="00F05CCC">
              <w:rPr>
                <w:rFonts w:ascii="GHEA Grapalat" w:hAnsi="GHEA Grapalat"/>
              </w:rPr>
              <w:t>գրություն</w:t>
            </w:r>
          </w:p>
        </w:tc>
        <w:tc>
          <w:tcPr>
            <w:tcW w:w="5310" w:type="dxa"/>
          </w:tcPr>
          <w:p w:rsidR="00635D73" w:rsidRPr="00F05CCC" w:rsidRDefault="00EA19F1" w:rsidP="003C6317">
            <w:pPr>
              <w:spacing w:line="276" w:lineRule="auto"/>
              <w:jc w:val="both"/>
              <w:rPr>
                <w:rFonts w:ascii="GHEA Grapalat" w:hAnsi="GHEA Grapalat"/>
              </w:rPr>
            </w:pPr>
            <w:r w:rsidRPr="00F05CCC">
              <w:rPr>
                <w:rFonts w:ascii="GHEA Grapalat" w:hAnsi="GHEA Grapalat"/>
              </w:rPr>
              <w:t>Նախագծի 6-րդ հոդվածում առաջարկում ենք «եթե առավել խիստ դրույթ նախատեսված չէ օրենսդրությամբ» բառերը փոխարինել «եթե այլ բան նախատեսված չէ օրենքով» բառերով։</w:t>
            </w:r>
          </w:p>
        </w:tc>
        <w:tc>
          <w:tcPr>
            <w:tcW w:w="2250" w:type="dxa"/>
          </w:tcPr>
          <w:p w:rsidR="00635D73" w:rsidRPr="00F05CCC" w:rsidRDefault="00EA19F1" w:rsidP="003C6317">
            <w:pPr>
              <w:spacing w:line="276" w:lineRule="auto"/>
              <w:jc w:val="center"/>
              <w:rPr>
                <w:rFonts w:ascii="GHEA Grapalat" w:hAnsi="GHEA Grapalat"/>
              </w:rPr>
            </w:pPr>
            <w:r w:rsidRPr="00F05CCC">
              <w:rPr>
                <w:rFonts w:ascii="GHEA Grapalat" w:hAnsi="GHEA Grapalat"/>
              </w:rPr>
              <w:t xml:space="preserve">Ընդունվել է </w:t>
            </w:r>
            <w:r w:rsidR="003D72CB" w:rsidRPr="00F05CCC">
              <w:rPr>
                <w:rFonts w:ascii="GHEA Grapalat" w:hAnsi="GHEA Grapalat"/>
                <w:lang w:val="hy-AM"/>
              </w:rPr>
              <w:t>մասնակի</w:t>
            </w:r>
          </w:p>
        </w:tc>
        <w:tc>
          <w:tcPr>
            <w:tcW w:w="3870" w:type="dxa"/>
          </w:tcPr>
          <w:p w:rsidR="0044789A" w:rsidRPr="00F05CCC" w:rsidRDefault="0029016A" w:rsidP="003C6317">
            <w:pPr>
              <w:spacing w:line="276" w:lineRule="auto"/>
              <w:jc w:val="both"/>
              <w:rPr>
                <w:rFonts w:ascii="GHEA Grapalat" w:hAnsi="GHEA Grapalat"/>
              </w:rPr>
            </w:pPr>
            <w:r w:rsidRPr="00F05CCC">
              <w:rPr>
                <w:rFonts w:ascii="GHEA Grapalat" w:hAnsi="GHEA Grapalat"/>
              </w:rPr>
              <w:t>«Եթե առավել խիստ դրույթ նախատեսված չէ օրենսդրությամբ» դրույթի նախատեսումը</w:t>
            </w:r>
            <w:r w:rsidR="003E4588" w:rsidRPr="00F05CCC">
              <w:rPr>
                <w:rFonts w:ascii="GHEA Grapalat" w:hAnsi="GHEA Grapalat"/>
              </w:rPr>
              <w:t xml:space="preserve"> նպատակ է հետապնդում </w:t>
            </w:r>
            <w:r w:rsidR="005C6601" w:rsidRPr="00F05CCC">
              <w:rPr>
                <w:rFonts w:ascii="GHEA Grapalat" w:hAnsi="GHEA Grapalat"/>
              </w:rPr>
              <w:t xml:space="preserve">խուսափել այլ օրենքներով նախատեսված </w:t>
            </w:r>
            <w:r w:rsidR="00A83483" w:rsidRPr="00F05CCC">
              <w:rPr>
                <w:rFonts w:ascii="GHEA Grapalat" w:hAnsi="GHEA Grapalat"/>
              </w:rPr>
              <w:t xml:space="preserve">առավել </w:t>
            </w:r>
            <w:r w:rsidR="00BC00B1" w:rsidRPr="00F05CCC">
              <w:rPr>
                <w:rFonts w:ascii="GHEA Grapalat" w:hAnsi="GHEA Grapalat"/>
              </w:rPr>
              <w:t>խիստ</w:t>
            </w:r>
            <w:r w:rsidR="00A83483" w:rsidRPr="00F05CCC">
              <w:rPr>
                <w:rFonts w:ascii="GHEA Grapalat" w:hAnsi="GHEA Grapalat"/>
              </w:rPr>
              <w:t xml:space="preserve"> </w:t>
            </w:r>
            <w:r w:rsidR="005C6601" w:rsidRPr="00F05CCC">
              <w:rPr>
                <w:rFonts w:ascii="GHEA Grapalat" w:hAnsi="GHEA Grapalat"/>
              </w:rPr>
              <w:t>պահանջների հետ որևէ հակասությունից</w:t>
            </w:r>
            <w:r w:rsidR="00805665" w:rsidRPr="00F05CCC">
              <w:rPr>
                <w:rFonts w:ascii="GHEA Grapalat" w:hAnsi="GHEA Grapalat"/>
              </w:rPr>
              <w:t>, ինչպես նաև</w:t>
            </w:r>
            <w:r w:rsidR="007A5C64" w:rsidRPr="00F05CCC">
              <w:rPr>
                <w:rFonts w:ascii="GHEA Grapalat" w:hAnsi="GHEA Grapalat"/>
              </w:rPr>
              <w:t xml:space="preserve"> թույլ չտալ առավել մեղմ </w:t>
            </w:r>
            <w:r w:rsidR="00625018" w:rsidRPr="00F05CCC">
              <w:rPr>
                <w:rFonts w:ascii="GHEA Grapalat" w:hAnsi="GHEA Grapalat"/>
              </w:rPr>
              <w:t>դրույթների</w:t>
            </w:r>
            <w:r w:rsidR="007A5C64" w:rsidRPr="00F05CCC">
              <w:rPr>
                <w:rFonts w:ascii="GHEA Grapalat" w:hAnsi="GHEA Grapalat"/>
              </w:rPr>
              <w:t xml:space="preserve"> </w:t>
            </w:r>
            <w:r w:rsidR="00015E5F" w:rsidRPr="00F05CCC">
              <w:rPr>
                <w:rFonts w:ascii="GHEA Grapalat" w:hAnsi="GHEA Grapalat"/>
              </w:rPr>
              <w:t>կիրառում</w:t>
            </w:r>
            <w:r w:rsidR="007A5C64" w:rsidRPr="00F05CCC">
              <w:rPr>
                <w:rFonts w:ascii="GHEA Grapalat" w:hAnsi="GHEA Grapalat"/>
              </w:rPr>
              <w:t>։</w:t>
            </w:r>
          </w:p>
          <w:p w:rsidR="00635D73" w:rsidRPr="00F05CCC" w:rsidRDefault="00E778CA" w:rsidP="003C6317">
            <w:pPr>
              <w:spacing w:line="276" w:lineRule="auto"/>
              <w:jc w:val="both"/>
              <w:rPr>
                <w:rFonts w:ascii="GHEA Grapalat" w:hAnsi="GHEA Grapalat"/>
              </w:rPr>
            </w:pPr>
            <w:r w:rsidRPr="00F05CCC">
              <w:rPr>
                <w:rFonts w:ascii="GHEA Grapalat" w:hAnsi="GHEA Grapalat"/>
              </w:rPr>
              <w:t>Նախագծում «օրենսդրությամբ» բառը փոխարինվել է «օրենքով» բառով։</w:t>
            </w:r>
          </w:p>
        </w:tc>
      </w:tr>
      <w:tr w:rsidR="00635D73" w:rsidRPr="00F05CCC" w:rsidTr="00452F90">
        <w:trPr>
          <w:jc w:val="center"/>
        </w:trPr>
        <w:tc>
          <w:tcPr>
            <w:tcW w:w="697" w:type="dxa"/>
          </w:tcPr>
          <w:p w:rsidR="00635D73" w:rsidRPr="00F05CCC" w:rsidRDefault="00452F90" w:rsidP="003C6317">
            <w:pPr>
              <w:spacing w:line="276" w:lineRule="auto"/>
              <w:ind w:left="90"/>
              <w:jc w:val="center"/>
              <w:rPr>
                <w:rFonts w:ascii="GHEA Grapalat" w:hAnsi="GHEA Grapalat"/>
              </w:rPr>
            </w:pPr>
            <w:r w:rsidRPr="00F05CCC">
              <w:rPr>
                <w:rFonts w:ascii="GHEA Grapalat" w:hAnsi="GHEA Grapalat"/>
              </w:rPr>
              <w:t>12.</w:t>
            </w:r>
          </w:p>
        </w:tc>
        <w:tc>
          <w:tcPr>
            <w:tcW w:w="2340" w:type="dxa"/>
          </w:tcPr>
          <w:p w:rsidR="00635D73" w:rsidRPr="00F05CCC" w:rsidRDefault="00884DB4" w:rsidP="003C6317">
            <w:pPr>
              <w:spacing w:line="276" w:lineRule="auto"/>
              <w:jc w:val="center"/>
              <w:rPr>
                <w:rFonts w:ascii="GHEA Grapalat" w:hAnsi="GHEA Grapalat"/>
              </w:rPr>
            </w:pPr>
            <w:r w:rsidRPr="00F05CCC">
              <w:rPr>
                <w:rFonts w:ascii="GHEA Grapalat" w:hAnsi="GHEA Grapalat"/>
              </w:rPr>
              <w:t>ՀՀ ԿԱ պետական եկամուտների կոմիտե</w:t>
            </w:r>
          </w:p>
          <w:p w:rsidR="00884DB4" w:rsidRPr="00F05CCC" w:rsidRDefault="00884DB4" w:rsidP="003C6317">
            <w:pPr>
              <w:spacing w:line="276" w:lineRule="auto"/>
              <w:jc w:val="center"/>
              <w:rPr>
                <w:rFonts w:ascii="GHEA Grapalat" w:hAnsi="GHEA Grapalat"/>
              </w:rPr>
            </w:pPr>
            <w:r w:rsidRPr="00F05CCC">
              <w:rPr>
                <w:rFonts w:ascii="GHEA Grapalat" w:hAnsi="GHEA Grapalat"/>
              </w:rPr>
              <w:t>04.04.2016թ.</w:t>
            </w:r>
          </w:p>
          <w:p w:rsidR="00884DB4" w:rsidRPr="00F05CCC" w:rsidRDefault="00884DB4" w:rsidP="003C6317">
            <w:pPr>
              <w:spacing w:line="276" w:lineRule="auto"/>
              <w:jc w:val="center"/>
              <w:rPr>
                <w:rFonts w:ascii="GHEA Grapalat" w:hAnsi="GHEA Grapalat"/>
              </w:rPr>
            </w:pPr>
            <w:r w:rsidRPr="00F05CCC">
              <w:rPr>
                <w:rFonts w:ascii="GHEA Grapalat" w:hAnsi="GHEA Grapalat"/>
              </w:rPr>
              <w:t>Թիվ 11-5/10942-16</w:t>
            </w:r>
          </w:p>
          <w:p w:rsidR="00AA1818" w:rsidRPr="00F05CCC" w:rsidRDefault="00AA1818" w:rsidP="003C6317">
            <w:pPr>
              <w:spacing w:line="276" w:lineRule="auto"/>
              <w:jc w:val="center"/>
              <w:rPr>
                <w:rFonts w:ascii="GHEA Grapalat" w:hAnsi="GHEA Grapalat"/>
              </w:rPr>
            </w:pPr>
            <w:r w:rsidRPr="00F05CCC">
              <w:rPr>
                <w:rFonts w:ascii="GHEA Grapalat" w:hAnsi="GHEA Grapalat"/>
              </w:rPr>
              <w:t>Գ</w:t>
            </w:r>
            <w:r w:rsidR="00884DB4" w:rsidRPr="00F05CCC">
              <w:rPr>
                <w:rFonts w:ascii="GHEA Grapalat" w:hAnsi="GHEA Grapalat"/>
              </w:rPr>
              <w:t>րություն</w:t>
            </w:r>
          </w:p>
        </w:tc>
        <w:tc>
          <w:tcPr>
            <w:tcW w:w="5310" w:type="dxa"/>
          </w:tcPr>
          <w:p w:rsidR="00635D73" w:rsidRPr="00F05CCC" w:rsidRDefault="00884DB4" w:rsidP="003C6317">
            <w:pPr>
              <w:spacing w:line="276" w:lineRule="auto"/>
              <w:jc w:val="both"/>
              <w:rPr>
                <w:rFonts w:ascii="GHEA Grapalat" w:hAnsi="GHEA Grapalat"/>
              </w:rPr>
            </w:pPr>
            <w:r w:rsidRPr="00F05CCC">
              <w:rPr>
                <w:rFonts w:ascii="GHEA Grapalat" w:hAnsi="GHEA Grapalat"/>
                <w:lang w:val="hy-AM"/>
              </w:rPr>
              <w:t>Առաջարկություններ չկան</w:t>
            </w:r>
          </w:p>
        </w:tc>
        <w:tc>
          <w:tcPr>
            <w:tcW w:w="2250" w:type="dxa"/>
          </w:tcPr>
          <w:p w:rsidR="00635D73" w:rsidRPr="00F05CCC" w:rsidRDefault="00635D73" w:rsidP="003C6317">
            <w:pPr>
              <w:spacing w:line="276" w:lineRule="auto"/>
              <w:jc w:val="center"/>
              <w:rPr>
                <w:rFonts w:ascii="GHEA Grapalat" w:hAnsi="GHEA Grapalat"/>
              </w:rPr>
            </w:pPr>
          </w:p>
        </w:tc>
        <w:tc>
          <w:tcPr>
            <w:tcW w:w="3870" w:type="dxa"/>
          </w:tcPr>
          <w:p w:rsidR="00635D73" w:rsidRPr="00F05CCC" w:rsidRDefault="00635D73" w:rsidP="003C6317">
            <w:pPr>
              <w:spacing w:line="276" w:lineRule="auto"/>
              <w:jc w:val="both"/>
              <w:rPr>
                <w:rFonts w:ascii="GHEA Grapalat" w:hAnsi="GHEA Grapalat"/>
              </w:rPr>
            </w:pPr>
          </w:p>
        </w:tc>
      </w:tr>
      <w:tr w:rsidR="00AA1818" w:rsidRPr="00326C7B" w:rsidTr="00452F90">
        <w:trPr>
          <w:jc w:val="center"/>
        </w:trPr>
        <w:tc>
          <w:tcPr>
            <w:tcW w:w="697" w:type="dxa"/>
            <w:vMerge w:val="restart"/>
          </w:tcPr>
          <w:p w:rsidR="00AA1818" w:rsidRPr="00F05CCC" w:rsidRDefault="00452F90" w:rsidP="003C6317">
            <w:pPr>
              <w:spacing w:line="276" w:lineRule="auto"/>
              <w:ind w:left="90"/>
              <w:jc w:val="center"/>
              <w:rPr>
                <w:rFonts w:ascii="GHEA Grapalat" w:hAnsi="GHEA Grapalat"/>
              </w:rPr>
            </w:pPr>
            <w:r w:rsidRPr="00F05CCC">
              <w:rPr>
                <w:rFonts w:ascii="GHEA Grapalat" w:hAnsi="GHEA Grapalat"/>
              </w:rPr>
              <w:t>13.</w:t>
            </w:r>
          </w:p>
        </w:tc>
        <w:tc>
          <w:tcPr>
            <w:tcW w:w="2340" w:type="dxa"/>
            <w:vMerge w:val="restart"/>
            <w:shd w:val="clear" w:color="auto" w:fill="auto"/>
          </w:tcPr>
          <w:p w:rsidR="00AA1818" w:rsidRPr="00F05CCC" w:rsidRDefault="00AA1818" w:rsidP="003C6317">
            <w:pPr>
              <w:spacing w:line="276" w:lineRule="auto"/>
              <w:jc w:val="center"/>
              <w:rPr>
                <w:rFonts w:ascii="GHEA Grapalat" w:hAnsi="GHEA Grapalat"/>
              </w:rPr>
            </w:pPr>
            <w:r w:rsidRPr="00F05CCC">
              <w:rPr>
                <w:rFonts w:ascii="GHEA Grapalat" w:hAnsi="GHEA Grapalat"/>
              </w:rPr>
              <w:t xml:space="preserve">ՀՀ </w:t>
            </w:r>
            <w:r w:rsidR="003A7A55" w:rsidRPr="00F05CCC">
              <w:rPr>
                <w:rFonts w:ascii="GHEA Grapalat" w:hAnsi="GHEA Grapalat"/>
              </w:rPr>
              <w:t xml:space="preserve">առողջապահության </w:t>
            </w:r>
            <w:r w:rsidRPr="00F05CCC">
              <w:rPr>
                <w:rFonts w:ascii="GHEA Grapalat" w:hAnsi="GHEA Grapalat"/>
              </w:rPr>
              <w:t>նախարարություն</w:t>
            </w:r>
          </w:p>
          <w:p w:rsidR="00AA1818" w:rsidRPr="00F05CCC" w:rsidRDefault="00AA1818" w:rsidP="003C6317">
            <w:pPr>
              <w:spacing w:line="276" w:lineRule="auto"/>
              <w:jc w:val="center"/>
              <w:rPr>
                <w:rFonts w:ascii="GHEA Grapalat" w:hAnsi="GHEA Grapalat"/>
              </w:rPr>
            </w:pPr>
            <w:r w:rsidRPr="00F05CCC">
              <w:rPr>
                <w:rFonts w:ascii="GHEA Grapalat" w:hAnsi="GHEA Grapalat"/>
              </w:rPr>
              <w:t>12.05.2016թ.</w:t>
            </w:r>
          </w:p>
          <w:p w:rsidR="00AA1818" w:rsidRPr="00F05CCC" w:rsidRDefault="00AA1818" w:rsidP="003C6317">
            <w:pPr>
              <w:spacing w:line="276" w:lineRule="auto"/>
              <w:jc w:val="center"/>
              <w:rPr>
                <w:rFonts w:ascii="GHEA Grapalat" w:hAnsi="GHEA Grapalat"/>
              </w:rPr>
            </w:pPr>
            <w:r w:rsidRPr="00F05CCC">
              <w:rPr>
                <w:rFonts w:ascii="GHEA Grapalat" w:hAnsi="GHEA Grapalat"/>
              </w:rPr>
              <w:t>Թիվ ԱՄ/11.1/5019-16</w:t>
            </w:r>
          </w:p>
          <w:p w:rsidR="00AA1818" w:rsidRPr="00F05CCC" w:rsidRDefault="00AA1818" w:rsidP="003C6317">
            <w:pPr>
              <w:spacing w:line="276" w:lineRule="auto"/>
              <w:jc w:val="center"/>
              <w:rPr>
                <w:rFonts w:ascii="GHEA Grapalat" w:hAnsi="GHEA Grapalat"/>
              </w:rPr>
            </w:pPr>
            <w:r w:rsidRPr="00F05CCC">
              <w:rPr>
                <w:rFonts w:ascii="GHEA Grapalat" w:hAnsi="GHEA Grapalat"/>
              </w:rPr>
              <w:t>գրություն</w:t>
            </w:r>
          </w:p>
        </w:tc>
        <w:tc>
          <w:tcPr>
            <w:tcW w:w="5310" w:type="dxa"/>
            <w:shd w:val="clear" w:color="auto" w:fill="auto"/>
          </w:tcPr>
          <w:p w:rsidR="00AA1818" w:rsidRPr="00F05CCC" w:rsidRDefault="00AA1818" w:rsidP="003C6317">
            <w:pPr>
              <w:spacing w:line="276" w:lineRule="auto"/>
              <w:jc w:val="both"/>
              <w:rPr>
                <w:rFonts w:ascii="GHEA Grapalat" w:hAnsi="GHEA Grapalat"/>
              </w:rPr>
            </w:pPr>
            <w:r w:rsidRPr="00F05CCC">
              <w:rPr>
                <w:rFonts w:ascii="GHEA Grapalat" w:hAnsi="GHEA Grapalat"/>
              </w:rPr>
              <w:t xml:space="preserve">Առաջարկում եմ «Փողերի լվացման և ահաբեկչության ֆինանսավորման դեմ պայքարի մասին» Հայաստանի Հանրապետության օրենքում փոփոխություններ և լրացումներ կատարելու մասին» ՀՀ օրենքի նախագծի (այսուհետ՝ Նախագիծ) 1-ին հոդվածը լրացնել նոր մասերով, համաձայն որոնց «Փողերի լվացման և ահաբեկչության ֆինանսավորման դեմ պայքարի մասին» ՀՀ օրենքի (այսուհետ՝ Օրենք) վերնագրում, նախաբանում և 1-ին հոդվածում «փողերի լվացման և ահաբեկչության ֆինանսավորման» բառերը փոխարինել «փողերի լվացման, ահաբեկչության ֆինանսավորման և զանգվածային ոչնչացման զենքի տարածման ֆինանսավորման» բառերով՝ հիմք ընդունելով այն հանգամանքը, որ Օրենքում «զանգվածային ոչնչացման զենքի տարածում» հասկացության լրացումն, ըստ էության, հանգեցնում է Օրենքի կարգավորման առարկայի փոփոխման (հիմք՝ «Իրավական ակտերի մասին» ՀՀ օրենքի 37-րդ </w:t>
            </w:r>
            <w:r w:rsidR="004C2161" w:rsidRPr="00F05CCC">
              <w:rPr>
                <w:rFonts w:ascii="GHEA Grapalat" w:hAnsi="GHEA Grapalat"/>
              </w:rPr>
              <w:t>հ</w:t>
            </w:r>
            <w:r w:rsidRPr="00F05CCC">
              <w:rPr>
                <w:rFonts w:ascii="GHEA Grapalat" w:hAnsi="GHEA Grapalat"/>
              </w:rPr>
              <w:t>ո</w:t>
            </w:r>
            <w:r w:rsidR="004C2161" w:rsidRPr="00F05CCC">
              <w:rPr>
                <w:rFonts w:ascii="GHEA Grapalat" w:hAnsi="GHEA Grapalat"/>
              </w:rPr>
              <w:t>դ</w:t>
            </w:r>
            <w:r w:rsidRPr="00F05CCC">
              <w:rPr>
                <w:rFonts w:ascii="GHEA Grapalat" w:hAnsi="GHEA Grapalat"/>
              </w:rPr>
              <w:t>վածի 2-րդ մաս և 40-րդ հոդվածի 1-ին մաս)։</w:t>
            </w:r>
          </w:p>
        </w:tc>
        <w:tc>
          <w:tcPr>
            <w:tcW w:w="2250" w:type="dxa"/>
          </w:tcPr>
          <w:p w:rsidR="00AA1818" w:rsidRPr="00F05CCC" w:rsidRDefault="00025558" w:rsidP="003C6317">
            <w:pPr>
              <w:spacing w:line="276" w:lineRule="auto"/>
              <w:jc w:val="center"/>
              <w:rPr>
                <w:rFonts w:ascii="GHEA Grapalat" w:hAnsi="GHEA Grapalat"/>
                <w:lang w:val="hy-AM"/>
              </w:rPr>
            </w:pPr>
            <w:r w:rsidRPr="00F05CCC">
              <w:rPr>
                <w:rFonts w:ascii="GHEA Grapalat" w:hAnsi="GHEA Grapalat"/>
              </w:rPr>
              <w:t>Ընդունվել է</w:t>
            </w:r>
            <w:r w:rsidR="00352E67" w:rsidRPr="00F05CCC">
              <w:rPr>
                <w:rFonts w:ascii="GHEA Grapalat" w:hAnsi="GHEA Grapalat"/>
                <w:lang w:val="hy-AM"/>
              </w:rPr>
              <w:t xml:space="preserve"> մասնակի</w:t>
            </w:r>
          </w:p>
        </w:tc>
        <w:tc>
          <w:tcPr>
            <w:tcW w:w="3870" w:type="dxa"/>
          </w:tcPr>
          <w:p w:rsidR="00AA1818" w:rsidRPr="00F05CCC" w:rsidRDefault="00352E67" w:rsidP="003C6317">
            <w:pPr>
              <w:spacing w:line="276" w:lineRule="auto"/>
              <w:jc w:val="both"/>
              <w:rPr>
                <w:rFonts w:ascii="GHEA Grapalat" w:hAnsi="GHEA Grapalat"/>
                <w:lang w:val="hy-AM"/>
              </w:rPr>
            </w:pPr>
            <w:r w:rsidRPr="00F05CCC">
              <w:rPr>
                <w:rFonts w:ascii="GHEA Grapalat" w:hAnsi="GHEA Grapalat"/>
                <w:lang w:val="hy-AM"/>
              </w:rPr>
              <w:t>Նախագծում ավելացվել է համապատասխան փոփոխությունը՝ կապված կարգավորման առարկայի ընդլայնման հետ: Ինչ վերաբերում</w:t>
            </w:r>
            <w:r w:rsidR="00026012" w:rsidRPr="00F05CCC">
              <w:rPr>
                <w:rFonts w:ascii="GHEA Grapalat" w:hAnsi="GHEA Grapalat"/>
                <w:lang w:val="hy-AM"/>
              </w:rPr>
              <w:t xml:space="preserve"> է</w:t>
            </w:r>
            <w:r w:rsidRPr="00F05CCC">
              <w:rPr>
                <w:rFonts w:ascii="GHEA Grapalat" w:hAnsi="GHEA Grapalat"/>
                <w:lang w:val="hy-AM"/>
              </w:rPr>
              <w:t xml:space="preserve"> վերնագրում և նախաբանում առաջարկվող փոփոխություններին</w:t>
            </w:r>
            <w:r w:rsidR="00C36BFF" w:rsidRPr="00F05CCC">
              <w:rPr>
                <w:rFonts w:ascii="GHEA Grapalat" w:hAnsi="GHEA Grapalat"/>
                <w:lang w:val="hy-AM"/>
              </w:rPr>
              <w:t>, ապա</w:t>
            </w:r>
            <w:r w:rsidRPr="00F05CCC">
              <w:rPr>
                <w:rFonts w:ascii="GHEA Grapalat" w:hAnsi="GHEA Grapalat"/>
                <w:lang w:val="hy-AM"/>
              </w:rPr>
              <w:t xml:space="preserve"> կարծում են</w:t>
            </w:r>
            <w:r w:rsidR="006411D5" w:rsidRPr="00F05CCC">
              <w:rPr>
                <w:rFonts w:ascii="GHEA Grapalat" w:hAnsi="GHEA Grapalat"/>
                <w:lang w:val="hy-AM"/>
              </w:rPr>
              <w:t>ք</w:t>
            </w:r>
            <w:r w:rsidR="00C36BFF" w:rsidRPr="00F05CCC">
              <w:rPr>
                <w:rFonts w:ascii="GHEA Grapalat" w:hAnsi="GHEA Grapalat"/>
                <w:lang w:val="hy-AM"/>
              </w:rPr>
              <w:t>, որ</w:t>
            </w:r>
            <w:r w:rsidRPr="00F05CCC">
              <w:rPr>
                <w:rFonts w:ascii="GHEA Grapalat" w:hAnsi="GHEA Grapalat"/>
                <w:lang w:val="hy-AM"/>
              </w:rPr>
              <w:t xml:space="preserve"> դրանց կատարումը նպատակահարմար չէ հաշվի առնելով մի կողմից այն, որ Իրավական ակտերի մասին ՀՀ օրենքի 40-րդ հոդվածի 1-ին մասը պահանջում </w:t>
            </w:r>
            <w:r w:rsidR="00C36BFF" w:rsidRPr="00F05CCC">
              <w:rPr>
                <w:rFonts w:ascii="GHEA Grapalat" w:hAnsi="GHEA Grapalat"/>
                <w:lang w:val="hy-AM"/>
              </w:rPr>
              <w:t>է, որ վերնագիրը</w:t>
            </w:r>
            <w:r w:rsidRPr="00F05CCC">
              <w:rPr>
                <w:rFonts w:ascii="GHEA Grapalat" w:hAnsi="GHEA Grapalat"/>
                <w:lang w:val="hy-AM"/>
              </w:rPr>
              <w:t xml:space="preserve"> պարունակի հակիրճ տեղեկություններ ակտի բովանդակության վերաբերյալ, ինչպես նաև այն</w:t>
            </w:r>
            <w:r w:rsidR="006411D5" w:rsidRPr="00F05CCC">
              <w:rPr>
                <w:rFonts w:ascii="GHEA Grapalat" w:hAnsi="GHEA Grapalat"/>
                <w:lang w:val="hy-AM"/>
              </w:rPr>
              <w:t>,</w:t>
            </w:r>
            <w:r w:rsidRPr="00F05CCC">
              <w:rPr>
                <w:rFonts w:ascii="GHEA Grapalat" w:hAnsi="GHEA Grapalat"/>
                <w:lang w:val="hy-AM"/>
              </w:rPr>
              <w:t xml:space="preserve"> որ զանգվածային ոչնչացման զենքի տարածման</w:t>
            </w:r>
            <w:r w:rsidR="00026012" w:rsidRPr="00F05CCC">
              <w:rPr>
                <w:rFonts w:ascii="GHEA Grapalat" w:hAnsi="GHEA Grapalat"/>
                <w:lang w:val="hy-AM"/>
              </w:rPr>
              <w:t>ն</w:t>
            </w:r>
            <w:r w:rsidRPr="00F05CCC">
              <w:rPr>
                <w:rFonts w:ascii="GHEA Grapalat" w:hAnsi="GHEA Grapalat"/>
                <w:lang w:val="hy-AM"/>
              </w:rPr>
              <w:t xml:space="preserve"> առնչվող փոփոխություններ</w:t>
            </w:r>
            <w:r w:rsidR="006411D5" w:rsidRPr="00F05CCC">
              <w:rPr>
                <w:rFonts w:ascii="GHEA Grapalat" w:hAnsi="GHEA Grapalat"/>
                <w:lang w:val="hy-AM"/>
              </w:rPr>
              <w:t>ը</w:t>
            </w:r>
            <w:r w:rsidRPr="00F05CCC">
              <w:rPr>
                <w:rFonts w:ascii="GHEA Grapalat" w:hAnsi="GHEA Grapalat"/>
                <w:lang w:val="hy-AM"/>
              </w:rPr>
              <w:t xml:space="preserve"> վերաբերում են </w:t>
            </w:r>
            <w:r w:rsidR="006411D5" w:rsidRPr="00F05CCC">
              <w:rPr>
                <w:rFonts w:ascii="GHEA Grapalat" w:hAnsi="GHEA Grapalat"/>
                <w:lang w:val="hy-AM"/>
              </w:rPr>
              <w:t>սահմանափակ թվով</w:t>
            </w:r>
            <w:r w:rsidRPr="00F05CCC">
              <w:rPr>
                <w:rFonts w:ascii="GHEA Grapalat" w:hAnsi="GHEA Grapalat"/>
                <w:lang w:val="hy-AM"/>
              </w:rPr>
              <w:t xml:space="preserve"> հոդվածների՝ կապված</w:t>
            </w:r>
            <w:r w:rsidR="00A9699D" w:rsidRPr="00F05CCC">
              <w:rPr>
                <w:rFonts w:ascii="GHEA Grapalat" w:hAnsi="GHEA Grapalat"/>
                <w:lang w:val="hy-AM"/>
              </w:rPr>
              <w:t xml:space="preserve"> </w:t>
            </w:r>
            <w:r w:rsidRPr="00F05CCC">
              <w:rPr>
                <w:rFonts w:ascii="GHEA Grapalat" w:hAnsi="GHEA Grapalat"/>
                <w:lang w:val="hy-AM"/>
              </w:rPr>
              <w:t xml:space="preserve">թիրախային ֆինանսական պատժամիջոցների </w:t>
            </w:r>
            <w:r w:rsidR="00A9699D" w:rsidRPr="00F05CCC">
              <w:rPr>
                <w:rFonts w:ascii="GHEA Grapalat" w:hAnsi="GHEA Grapalat"/>
                <w:lang w:val="hy-AM"/>
              </w:rPr>
              <w:t>կիրառման հետ: Ուստի գործող վերնագիրը մեր կար</w:t>
            </w:r>
            <w:r w:rsidR="00026012" w:rsidRPr="00F05CCC">
              <w:rPr>
                <w:rFonts w:ascii="GHEA Grapalat" w:hAnsi="GHEA Grapalat"/>
                <w:lang w:val="hy-AM"/>
              </w:rPr>
              <w:t>ծ</w:t>
            </w:r>
            <w:r w:rsidR="00A9699D" w:rsidRPr="00F05CCC">
              <w:rPr>
                <w:rFonts w:ascii="GHEA Grapalat" w:hAnsi="GHEA Grapalat"/>
                <w:lang w:val="hy-AM"/>
              </w:rPr>
              <w:t xml:space="preserve">իքով համապատասխանում </w:t>
            </w:r>
            <w:r w:rsidR="00482286" w:rsidRPr="00F05CCC">
              <w:rPr>
                <w:rFonts w:ascii="GHEA Grapalat" w:hAnsi="GHEA Grapalat"/>
                <w:lang w:val="hy-AM"/>
              </w:rPr>
              <w:t xml:space="preserve">է </w:t>
            </w:r>
            <w:r w:rsidR="00A9699D" w:rsidRPr="00F05CCC">
              <w:rPr>
                <w:rFonts w:ascii="GHEA Grapalat" w:hAnsi="GHEA Grapalat"/>
                <w:lang w:val="hy-AM"/>
              </w:rPr>
              <w:t>Իրավական ակտերի մասին ՀՀ օրենքի 40-րդ հոդվածի 1-ին մասով սահմանված</w:t>
            </w:r>
            <w:r w:rsidR="006411D5" w:rsidRPr="00F05CCC">
              <w:rPr>
                <w:rFonts w:ascii="GHEA Grapalat" w:hAnsi="GHEA Grapalat"/>
                <w:lang w:val="hy-AM"/>
              </w:rPr>
              <w:t xml:space="preserve"> իրավական ակտի բովանդակության վերաբերյալ</w:t>
            </w:r>
            <w:r w:rsidR="00A9699D" w:rsidRPr="00F05CCC">
              <w:rPr>
                <w:rFonts w:ascii="GHEA Grapalat" w:hAnsi="GHEA Grapalat"/>
                <w:lang w:val="hy-AM"/>
              </w:rPr>
              <w:t xml:space="preserve"> հակիրճ</w:t>
            </w:r>
            <w:r w:rsidRPr="00F05CCC">
              <w:rPr>
                <w:rFonts w:ascii="GHEA Grapalat" w:hAnsi="GHEA Grapalat"/>
                <w:lang w:val="hy-AM"/>
              </w:rPr>
              <w:t xml:space="preserve"> </w:t>
            </w:r>
            <w:r w:rsidR="00A9699D" w:rsidRPr="00F05CCC">
              <w:rPr>
                <w:rFonts w:ascii="GHEA Grapalat" w:hAnsi="GHEA Grapalat"/>
                <w:lang w:val="hy-AM"/>
              </w:rPr>
              <w:t>տեղեկություններ պարունակելու պահանջին:</w:t>
            </w:r>
            <w:r w:rsidRPr="00F05CCC">
              <w:rPr>
                <w:rFonts w:ascii="GHEA Grapalat" w:hAnsi="GHEA Grapalat"/>
                <w:lang w:val="hy-AM"/>
              </w:rPr>
              <w:t xml:space="preserve">  </w:t>
            </w:r>
          </w:p>
        </w:tc>
      </w:tr>
      <w:tr w:rsidR="00AA1818" w:rsidRPr="00326C7B" w:rsidTr="00452F90">
        <w:trPr>
          <w:jc w:val="center"/>
        </w:trPr>
        <w:tc>
          <w:tcPr>
            <w:tcW w:w="697" w:type="dxa"/>
            <w:vMerge/>
            <w:vAlign w:val="center"/>
          </w:tcPr>
          <w:p w:rsidR="00AA1818" w:rsidRPr="00F05CCC" w:rsidRDefault="00AA1818" w:rsidP="003C6317">
            <w:pPr>
              <w:pStyle w:val="ListParagraph"/>
              <w:spacing w:line="276" w:lineRule="auto"/>
              <w:ind w:left="450"/>
              <w:rPr>
                <w:rFonts w:ascii="GHEA Grapalat" w:hAnsi="GHEA Grapalat"/>
                <w:b/>
                <w:lang w:val="hy-AM"/>
              </w:rPr>
            </w:pPr>
          </w:p>
        </w:tc>
        <w:tc>
          <w:tcPr>
            <w:tcW w:w="2340" w:type="dxa"/>
            <w:vMerge/>
            <w:shd w:val="clear" w:color="auto" w:fill="auto"/>
          </w:tcPr>
          <w:p w:rsidR="00AA1818" w:rsidRPr="00F05CCC" w:rsidRDefault="00AA1818" w:rsidP="003C6317">
            <w:pPr>
              <w:spacing w:line="276" w:lineRule="auto"/>
              <w:jc w:val="center"/>
              <w:rPr>
                <w:rFonts w:ascii="GHEA Grapalat" w:hAnsi="GHEA Grapalat"/>
                <w:lang w:val="hy-AM"/>
              </w:rPr>
            </w:pPr>
          </w:p>
        </w:tc>
        <w:tc>
          <w:tcPr>
            <w:tcW w:w="5310" w:type="dxa"/>
            <w:shd w:val="clear" w:color="auto" w:fill="auto"/>
          </w:tcPr>
          <w:p w:rsidR="00AA1818" w:rsidRPr="00F05CCC" w:rsidRDefault="00AA1818" w:rsidP="003C6317">
            <w:pPr>
              <w:spacing w:line="276" w:lineRule="auto"/>
              <w:jc w:val="both"/>
              <w:rPr>
                <w:rFonts w:ascii="GHEA Grapalat" w:hAnsi="GHEA Grapalat"/>
                <w:lang w:val="hy-AM"/>
              </w:rPr>
            </w:pPr>
            <w:r w:rsidRPr="00F05CCC">
              <w:rPr>
                <w:rFonts w:ascii="GHEA Grapalat" w:hAnsi="GHEA Grapalat"/>
                <w:lang w:val="hy-AM"/>
              </w:rPr>
              <w:t xml:space="preserve">Անհրաժեշտ է </w:t>
            </w:r>
            <w:r w:rsidR="007A06CA" w:rsidRPr="00F05CCC">
              <w:rPr>
                <w:rFonts w:ascii="GHEA Grapalat" w:hAnsi="GHEA Grapalat"/>
                <w:lang w:val="hy-AM"/>
              </w:rPr>
              <w:t xml:space="preserve">կամ </w:t>
            </w:r>
            <w:r w:rsidRPr="00F05CCC">
              <w:rPr>
                <w:rFonts w:ascii="GHEA Grapalat" w:hAnsi="GHEA Grapalat"/>
                <w:lang w:val="hy-AM"/>
              </w:rPr>
              <w:t>Նախագծում «զանգվածային ոչնչացման զենքի տարածում» հասկացությունը համապատասխանեցնել նաև ՀՀ քրեական օրենսգրքի 387-րդ հոդվածի 2-րդ մասին</w:t>
            </w:r>
            <w:r w:rsidR="007A06CA" w:rsidRPr="00F05CCC">
              <w:rPr>
                <w:rFonts w:ascii="GHEA Grapalat" w:hAnsi="GHEA Grapalat"/>
                <w:lang w:val="hy-AM"/>
              </w:rPr>
              <w:t>, կամ Նախագծի 1-ին հոդվածի 1-ին կետում «386-րդ հոդվածով և 387-րդ հոդվածի 2-րդ մասով նախատեսված արարքներն են» բառերը փոխարինել «386-րդ հոդվածով նախատեսված արարքն է» բառերով՝ հաշվի առնելով այն հանգամանքը, որ «զանգվածային ոչնչացման զենքի տարածում» հանրորեն վտանգավոր արարքի հանցակազմը սահմանված է ՀՀ քրեական օրենսգրքի 386-րդ հոդվածով, իսկ նույն օրենսգրքի 387-րդ հոդվածի 2-րդ մասով սահմանված են այլ հանրորեն վտանգավոր արարքների հանցակազմեր, ուստի Նախագծի առաջարկվող տարբերակի ընդունումը կարող է առիթ հանդիսանալ «զանգվածային ոչնչացման զենքի տարածում» հասկացության տարաբնույթ ընկալման կամ մեկնաբանման, ինչն</w:t>
            </w:r>
            <w:r w:rsidR="00282E7D" w:rsidRPr="00F05CCC">
              <w:rPr>
                <w:rFonts w:ascii="GHEA Grapalat" w:hAnsi="GHEA Grapalat"/>
                <w:lang w:val="hy-AM"/>
              </w:rPr>
              <w:t xml:space="preserve"> «Իրավական ակտերի մասին» ՀՀ օրենքի նորմերի համաձայն՝ անընդունելի է։</w:t>
            </w:r>
          </w:p>
        </w:tc>
        <w:tc>
          <w:tcPr>
            <w:tcW w:w="2250" w:type="dxa"/>
          </w:tcPr>
          <w:p w:rsidR="00AA1818" w:rsidRPr="00F05CCC" w:rsidRDefault="00FD23E7" w:rsidP="003C6317">
            <w:pPr>
              <w:spacing w:line="276" w:lineRule="auto"/>
              <w:jc w:val="center"/>
              <w:rPr>
                <w:rFonts w:ascii="GHEA Grapalat" w:hAnsi="GHEA Grapalat"/>
              </w:rPr>
            </w:pPr>
            <w:r w:rsidRPr="00F05CCC">
              <w:rPr>
                <w:rFonts w:ascii="GHEA Grapalat" w:hAnsi="GHEA Grapalat"/>
              </w:rPr>
              <w:t>Ընդունելի չէ</w:t>
            </w:r>
          </w:p>
        </w:tc>
        <w:tc>
          <w:tcPr>
            <w:tcW w:w="3870" w:type="dxa"/>
          </w:tcPr>
          <w:p w:rsidR="006411D5" w:rsidRPr="00F05CCC" w:rsidRDefault="0049010D" w:rsidP="003C6317">
            <w:pPr>
              <w:spacing w:line="276" w:lineRule="auto"/>
              <w:jc w:val="both"/>
              <w:rPr>
                <w:rFonts w:ascii="GHEA Grapalat" w:hAnsi="GHEA Grapalat" w:cs="Sylfaen"/>
                <w:color w:val="000000"/>
                <w:lang w:val="hy-AM"/>
              </w:rPr>
            </w:pPr>
            <w:r w:rsidRPr="00F05CCC">
              <w:rPr>
                <w:rFonts w:ascii="GHEA Grapalat" w:hAnsi="GHEA Grapalat"/>
                <w:lang w:val="hy-AM"/>
              </w:rPr>
              <w:t>Կարծում ենք առաջարկվող ձևակերպում</w:t>
            </w:r>
            <w:r w:rsidR="006411D5" w:rsidRPr="00F05CCC">
              <w:rPr>
                <w:rFonts w:ascii="GHEA Grapalat" w:hAnsi="GHEA Grapalat"/>
                <w:lang w:val="hy-AM"/>
              </w:rPr>
              <w:t>ը</w:t>
            </w:r>
            <w:r w:rsidRPr="00F05CCC">
              <w:rPr>
                <w:rFonts w:ascii="GHEA Grapalat" w:hAnsi="GHEA Grapalat"/>
                <w:lang w:val="hy-AM"/>
              </w:rPr>
              <w:t xml:space="preserve"> որևէ տարընկալման տեղիք չի տալիս, հաշվի առնելով </w:t>
            </w:r>
            <w:r w:rsidR="00352E67" w:rsidRPr="00F05CCC">
              <w:rPr>
                <w:rFonts w:ascii="GHEA Grapalat" w:hAnsi="GHEA Grapalat"/>
                <w:lang w:val="hy-AM"/>
              </w:rPr>
              <w:t xml:space="preserve">նաև </w:t>
            </w:r>
            <w:r w:rsidRPr="00F05CCC">
              <w:rPr>
                <w:rFonts w:ascii="GHEA Grapalat" w:hAnsi="GHEA Grapalat"/>
                <w:lang w:val="hy-AM"/>
              </w:rPr>
              <w:t>այն</w:t>
            </w:r>
            <w:r w:rsidR="00352E67" w:rsidRPr="00F05CCC">
              <w:rPr>
                <w:rFonts w:ascii="GHEA Grapalat" w:hAnsi="GHEA Grapalat"/>
                <w:lang w:val="hy-AM"/>
              </w:rPr>
              <w:t>,</w:t>
            </w:r>
            <w:r w:rsidRPr="00F05CCC">
              <w:rPr>
                <w:rFonts w:ascii="GHEA Grapalat" w:hAnsi="GHEA Grapalat"/>
                <w:lang w:val="hy-AM"/>
              </w:rPr>
              <w:t xml:space="preserve"> որ հանցավոր արարքի մեկնաբան</w:t>
            </w:r>
            <w:r w:rsidR="00352E67" w:rsidRPr="00F05CCC">
              <w:rPr>
                <w:rFonts w:ascii="GHEA Grapalat" w:hAnsi="GHEA Grapalat"/>
                <w:lang w:val="hy-AM"/>
              </w:rPr>
              <w:t>ման</w:t>
            </w:r>
            <w:r w:rsidRPr="00F05CCC">
              <w:rPr>
                <w:rFonts w:ascii="GHEA Grapalat" w:hAnsi="GHEA Grapalat"/>
                <w:lang w:val="hy-AM"/>
              </w:rPr>
              <w:t xml:space="preserve"> հիմքը ՀՀ քրեական օրենսգիրքն է, առավել ևս</w:t>
            </w:r>
            <w:r w:rsidR="00C36BFF" w:rsidRPr="00F05CCC">
              <w:rPr>
                <w:rFonts w:ascii="GHEA Grapalat" w:hAnsi="GHEA Grapalat"/>
                <w:lang w:val="hy-AM"/>
              </w:rPr>
              <w:t>, որ</w:t>
            </w:r>
            <w:r w:rsidRPr="00F05CCC">
              <w:rPr>
                <w:rFonts w:ascii="GHEA Grapalat" w:hAnsi="GHEA Grapalat"/>
                <w:lang w:val="hy-AM"/>
              </w:rPr>
              <w:t xml:space="preserve"> տվյալ դեպքում հղում է կատարվում ՀՀ քրեական օրենսգրքի համապատասխան հոդվածներին:  Ինչ վերաբերում է առաջա</w:t>
            </w:r>
            <w:r w:rsidR="00026012" w:rsidRPr="00F05CCC">
              <w:rPr>
                <w:rFonts w:ascii="GHEA Grapalat" w:hAnsi="GHEA Grapalat"/>
                <w:lang w:val="hy-AM"/>
              </w:rPr>
              <w:t>ր</w:t>
            </w:r>
            <w:r w:rsidRPr="00F05CCC">
              <w:rPr>
                <w:rFonts w:ascii="GHEA Grapalat" w:hAnsi="GHEA Grapalat"/>
                <w:lang w:val="hy-AM"/>
              </w:rPr>
              <w:t xml:space="preserve">կվող ձևակերպման </w:t>
            </w:r>
            <w:r w:rsidR="00C36BFF" w:rsidRPr="00F05CCC">
              <w:rPr>
                <w:rFonts w:ascii="GHEA Grapalat" w:hAnsi="GHEA Grapalat"/>
                <w:lang w:val="hy-AM"/>
              </w:rPr>
              <w:t>նպատակահարմարությանը, ապա</w:t>
            </w:r>
            <w:r w:rsidRPr="00F05CCC">
              <w:rPr>
                <w:rFonts w:ascii="GHEA Grapalat" w:hAnsi="GHEA Grapalat"/>
                <w:lang w:val="hy-AM"/>
              </w:rPr>
              <w:t xml:space="preserve"> այն </w:t>
            </w:r>
            <w:r w:rsidR="00841CC8" w:rsidRPr="00F05CCC">
              <w:rPr>
                <w:rFonts w:ascii="GHEA Grapalat" w:hAnsi="GHEA Grapalat"/>
                <w:lang w:val="hy-AM"/>
              </w:rPr>
              <w:t xml:space="preserve">նպատակ է հետապնդում </w:t>
            </w:r>
            <w:r w:rsidR="00941E65" w:rsidRPr="00F05CCC">
              <w:rPr>
                <w:rFonts w:ascii="GHEA Grapalat" w:hAnsi="GHEA Grapalat"/>
                <w:lang w:val="hy-AM"/>
              </w:rPr>
              <w:t xml:space="preserve">Օրենքի իմաստով ԶՈԶ տարածման հասկացությունը սահմանելու միջոցով </w:t>
            </w:r>
            <w:r w:rsidR="00841CC8" w:rsidRPr="00F05CCC">
              <w:rPr>
                <w:rFonts w:ascii="GHEA Grapalat" w:hAnsi="GHEA Grapalat"/>
                <w:lang w:val="hy-AM"/>
              </w:rPr>
              <w:t xml:space="preserve">ապահովել ՄԱԿ ԱԽ 1540 բանաձևի կատարումը: Նշված </w:t>
            </w:r>
            <w:r w:rsidR="00337155" w:rsidRPr="00F05CCC">
              <w:rPr>
                <w:rFonts w:ascii="GHEA Grapalat" w:hAnsi="GHEA Grapalat"/>
                <w:lang w:val="hy-AM"/>
              </w:rPr>
              <w:t>բանաձև</w:t>
            </w:r>
            <w:r w:rsidR="00841CC8" w:rsidRPr="00F05CCC">
              <w:rPr>
                <w:rFonts w:ascii="GHEA Grapalat" w:hAnsi="GHEA Grapalat"/>
                <w:lang w:val="hy-AM"/>
              </w:rPr>
              <w:t xml:space="preserve">ը թիրախային ֆինանսական պատժամիջոցներ է սահմանում զանգվածային ոչնչացման զենքի տարածման համար: Ընդ որում, </w:t>
            </w:r>
            <w:r w:rsidR="006411D5" w:rsidRPr="00F05CCC">
              <w:rPr>
                <w:rFonts w:ascii="GHEA Grapalat" w:hAnsi="GHEA Grapalat"/>
                <w:lang w:val="hy-AM"/>
              </w:rPr>
              <w:t>բ</w:t>
            </w:r>
            <w:r w:rsidR="00841CC8" w:rsidRPr="00F05CCC">
              <w:rPr>
                <w:rFonts w:ascii="GHEA Grapalat" w:hAnsi="GHEA Grapalat"/>
                <w:lang w:val="hy-AM"/>
              </w:rPr>
              <w:t xml:space="preserve">անաձևի համաձայն </w:t>
            </w:r>
            <w:r w:rsidRPr="00F05CCC">
              <w:rPr>
                <w:rFonts w:ascii="GHEA Grapalat" w:hAnsi="GHEA Grapalat"/>
                <w:lang w:val="hy-AM"/>
              </w:rPr>
              <w:t xml:space="preserve">զանգվածային ոչնչացման զենքի </w:t>
            </w:r>
            <w:r w:rsidR="00841CC8" w:rsidRPr="00F05CCC">
              <w:rPr>
                <w:rFonts w:ascii="GHEA Grapalat" w:hAnsi="GHEA Grapalat"/>
                <w:lang w:val="hy-AM"/>
              </w:rPr>
              <w:t xml:space="preserve">տարածում է համարվում նաև </w:t>
            </w:r>
            <w:r w:rsidR="00337155" w:rsidRPr="00F05CCC">
              <w:rPr>
                <w:rFonts w:ascii="GHEA Grapalat" w:hAnsi="GHEA Grapalat"/>
                <w:lang w:val="hy-AM"/>
              </w:rPr>
              <w:t xml:space="preserve"> </w:t>
            </w:r>
            <w:r w:rsidR="00337155" w:rsidRPr="00F05CCC">
              <w:rPr>
                <w:rFonts w:ascii="GHEA Grapalat" w:hAnsi="GHEA Grapalat" w:cs="Sylfaen"/>
                <w:color w:val="000000"/>
                <w:lang w:val="hy-AM"/>
              </w:rPr>
              <w:t>քիմիական, կենսաբանական և միջուկային զենքի կիրառումը</w:t>
            </w:r>
            <w:r w:rsidRPr="00F05CCC">
              <w:rPr>
                <w:rFonts w:ascii="GHEA Grapalat" w:hAnsi="GHEA Grapalat" w:cs="Sylfaen"/>
                <w:color w:val="000000"/>
                <w:lang w:val="hy-AM"/>
              </w:rPr>
              <w:t>:</w:t>
            </w:r>
            <w:r w:rsidR="00B15FE9" w:rsidRPr="00F05CCC">
              <w:rPr>
                <w:rFonts w:ascii="GHEA Grapalat" w:hAnsi="GHEA Grapalat" w:cs="Sylfaen"/>
                <w:color w:val="000000"/>
                <w:lang w:val="hy-AM"/>
              </w:rPr>
              <w:t xml:space="preserve"> </w:t>
            </w:r>
          </w:p>
          <w:p w:rsidR="00AA1818" w:rsidRPr="00F05CCC" w:rsidRDefault="00A71337" w:rsidP="003C6317">
            <w:pPr>
              <w:spacing w:line="276" w:lineRule="auto"/>
              <w:jc w:val="both"/>
              <w:rPr>
                <w:rFonts w:ascii="GHEA Grapalat" w:hAnsi="GHEA Grapalat"/>
                <w:lang w:val="hy-AM"/>
              </w:rPr>
            </w:pPr>
            <w:r w:rsidRPr="00F05CCC">
              <w:rPr>
                <w:rFonts w:ascii="GHEA Grapalat" w:hAnsi="GHEA Grapalat" w:cs="Sylfaen"/>
                <w:color w:val="000000"/>
                <w:lang w:val="hy-AM"/>
              </w:rPr>
              <w:t>Հետևաբար, «Փողերի լվացման և ահաբեկչության ֆինանսավորման դեմ պայքարի մասին» ՀՀ օրենքով անհրաժեշտ է հղում կատարել ՀՀ քրեական օրենսգր</w:t>
            </w:r>
            <w:r w:rsidR="00C36BFF" w:rsidRPr="00F05CCC">
              <w:rPr>
                <w:rFonts w:ascii="GHEA Grapalat" w:hAnsi="GHEA Grapalat" w:cs="Sylfaen"/>
                <w:color w:val="000000"/>
                <w:lang w:val="hy-AM"/>
              </w:rPr>
              <w:t>ք</w:t>
            </w:r>
            <w:r w:rsidRPr="00F05CCC">
              <w:rPr>
                <w:rFonts w:ascii="GHEA Grapalat" w:hAnsi="GHEA Grapalat" w:cs="Sylfaen"/>
                <w:color w:val="000000"/>
                <w:lang w:val="hy-AM"/>
              </w:rPr>
              <w:t xml:space="preserve">ի </w:t>
            </w:r>
            <w:r w:rsidR="006411D5" w:rsidRPr="00F05CCC">
              <w:rPr>
                <w:rFonts w:ascii="GHEA Grapalat" w:hAnsi="GHEA Grapalat" w:cs="Sylfaen"/>
                <w:color w:val="000000"/>
                <w:lang w:val="hy-AM"/>
              </w:rPr>
              <w:t xml:space="preserve">ինչպես 386-րդ հոդվածին, այնպես էլ </w:t>
            </w:r>
            <w:r w:rsidRPr="00F05CCC">
              <w:rPr>
                <w:rFonts w:ascii="GHEA Grapalat" w:hAnsi="GHEA Grapalat" w:cs="Sylfaen"/>
                <w:color w:val="000000"/>
                <w:lang w:val="hy-AM"/>
              </w:rPr>
              <w:t>387-րդ հոդվածի 2-րդ մասին</w:t>
            </w:r>
            <w:r w:rsidR="006411D5" w:rsidRPr="00F05CCC">
              <w:rPr>
                <w:rFonts w:ascii="GHEA Grapalat" w:hAnsi="GHEA Grapalat" w:cs="Sylfaen"/>
                <w:color w:val="000000"/>
                <w:lang w:val="hy-AM"/>
              </w:rPr>
              <w:t>՝</w:t>
            </w:r>
            <w:r w:rsidR="00841CC8" w:rsidRPr="00F05CCC">
              <w:rPr>
                <w:rFonts w:ascii="GHEA Grapalat" w:hAnsi="GHEA Grapalat" w:cs="Sylfaen"/>
                <w:color w:val="000000"/>
                <w:lang w:val="hy-AM"/>
              </w:rPr>
              <w:t xml:space="preserve"> </w:t>
            </w:r>
            <w:r w:rsidR="00C36BFF" w:rsidRPr="00F05CCC">
              <w:rPr>
                <w:rFonts w:ascii="GHEA Grapalat" w:hAnsi="GHEA Grapalat" w:cs="Sylfaen"/>
                <w:color w:val="000000"/>
                <w:lang w:val="hy-AM"/>
              </w:rPr>
              <w:t>զանգվածային ոչնչացման</w:t>
            </w:r>
            <w:r w:rsidR="00841CC8" w:rsidRPr="00F05CCC">
              <w:rPr>
                <w:rFonts w:ascii="GHEA Grapalat" w:hAnsi="GHEA Grapalat" w:cs="Sylfaen"/>
                <w:color w:val="000000"/>
                <w:lang w:val="hy-AM"/>
              </w:rPr>
              <w:t xml:space="preserve"> </w:t>
            </w:r>
            <w:r w:rsidR="00C36BFF" w:rsidRPr="00F05CCC">
              <w:rPr>
                <w:rFonts w:ascii="GHEA Grapalat" w:hAnsi="GHEA Grapalat" w:cs="Sylfaen"/>
                <w:color w:val="000000"/>
                <w:lang w:val="hy-AM"/>
              </w:rPr>
              <w:t xml:space="preserve">զենքի </w:t>
            </w:r>
            <w:r w:rsidR="00841CC8" w:rsidRPr="00F05CCC">
              <w:rPr>
                <w:rFonts w:ascii="GHEA Grapalat" w:hAnsi="GHEA Grapalat" w:cs="Sylfaen"/>
                <w:color w:val="000000"/>
                <w:lang w:val="hy-AM"/>
              </w:rPr>
              <w:t>կիրառման դեպքում ևս այդ ֆինանսական պատժամիջոցների կիրառումը ապահովելու համար</w:t>
            </w:r>
            <w:r w:rsidRPr="00F05CCC">
              <w:rPr>
                <w:rFonts w:ascii="GHEA Grapalat" w:hAnsi="GHEA Grapalat" w:cs="Sylfaen"/>
                <w:color w:val="000000"/>
                <w:lang w:val="hy-AM"/>
              </w:rPr>
              <w:t>։</w:t>
            </w:r>
          </w:p>
        </w:tc>
      </w:tr>
      <w:tr w:rsidR="00A508F3" w:rsidRPr="00326C7B" w:rsidTr="00452F90">
        <w:trPr>
          <w:jc w:val="center"/>
        </w:trPr>
        <w:tc>
          <w:tcPr>
            <w:tcW w:w="697" w:type="dxa"/>
            <w:vMerge w:val="restart"/>
          </w:tcPr>
          <w:p w:rsidR="00A508F3" w:rsidRPr="00F05CCC" w:rsidRDefault="001335B9" w:rsidP="003C6317">
            <w:pPr>
              <w:spacing w:line="276" w:lineRule="auto"/>
              <w:rPr>
                <w:rFonts w:ascii="GHEA Grapalat" w:hAnsi="GHEA Grapalat"/>
              </w:rPr>
            </w:pPr>
            <w:r w:rsidRPr="00F05CCC">
              <w:rPr>
                <w:rFonts w:ascii="GHEA Grapalat" w:hAnsi="GHEA Grapalat"/>
                <w:lang w:val="hy-AM"/>
              </w:rPr>
              <w:t xml:space="preserve">  </w:t>
            </w:r>
            <w:r w:rsidR="00452F90" w:rsidRPr="00F05CCC">
              <w:rPr>
                <w:rFonts w:ascii="GHEA Grapalat" w:hAnsi="GHEA Grapalat"/>
              </w:rPr>
              <w:t>14</w:t>
            </w:r>
            <w:r w:rsidRPr="00F05CCC">
              <w:rPr>
                <w:rFonts w:ascii="GHEA Grapalat" w:hAnsi="GHEA Grapalat"/>
              </w:rPr>
              <w:t>.</w:t>
            </w:r>
          </w:p>
        </w:tc>
        <w:tc>
          <w:tcPr>
            <w:tcW w:w="2340" w:type="dxa"/>
            <w:vMerge w:val="restart"/>
            <w:shd w:val="clear" w:color="auto" w:fill="auto"/>
          </w:tcPr>
          <w:p w:rsidR="00A508F3" w:rsidRPr="00F05CCC" w:rsidRDefault="00A508F3" w:rsidP="003C6317">
            <w:pPr>
              <w:spacing w:line="276" w:lineRule="auto"/>
              <w:jc w:val="center"/>
              <w:rPr>
                <w:rFonts w:ascii="GHEA Grapalat" w:hAnsi="GHEA Grapalat"/>
              </w:rPr>
            </w:pPr>
            <w:r w:rsidRPr="00F05CCC">
              <w:rPr>
                <w:rFonts w:ascii="GHEA Grapalat" w:hAnsi="GHEA Grapalat"/>
              </w:rPr>
              <w:t>ՀՀ էկոնոմիկայի նախարարություն</w:t>
            </w:r>
          </w:p>
          <w:p w:rsidR="00A508F3" w:rsidRPr="00F05CCC" w:rsidRDefault="00A508F3" w:rsidP="003C6317">
            <w:pPr>
              <w:spacing w:line="276" w:lineRule="auto"/>
              <w:jc w:val="center"/>
              <w:rPr>
                <w:rFonts w:ascii="GHEA Grapalat" w:hAnsi="GHEA Grapalat"/>
              </w:rPr>
            </w:pPr>
            <w:r w:rsidRPr="00F05CCC">
              <w:rPr>
                <w:rFonts w:ascii="GHEA Grapalat" w:hAnsi="GHEA Grapalat"/>
              </w:rPr>
              <w:t>17.05.2016թ.</w:t>
            </w:r>
          </w:p>
          <w:p w:rsidR="00A508F3" w:rsidRPr="00F05CCC" w:rsidRDefault="00A508F3" w:rsidP="003C6317">
            <w:pPr>
              <w:spacing w:line="276" w:lineRule="auto"/>
              <w:jc w:val="center"/>
              <w:rPr>
                <w:rFonts w:ascii="GHEA Grapalat" w:hAnsi="GHEA Grapalat"/>
              </w:rPr>
            </w:pPr>
            <w:r w:rsidRPr="00F05CCC">
              <w:rPr>
                <w:rFonts w:ascii="GHEA Grapalat" w:hAnsi="GHEA Grapalat"/>
              </w:rPr>
              <w:t>Թիվ 01/10.5/3783-16 գրություն</w:t>
            </w:r>
          </w:p>
        </w:tc>
        <w:tc>
          <w:tcPr>
            <w:tcW w:w="5310" w:type="dxa"/>
            <w:shd w:val="clear" w:color="auto" w:fill="auto"/>
          </w:tcPr>
          <w:p w:rsidR="00A508F3" w:rsidRPr="00F05CCC" w:rsidRDefault="00A508F3" w:rsidP="003C6317">
            <w:pPr>
              <w:spacing w:line="276" w:lineRule="auto"/>
              <w:jc w:val="both"/>
              <w:rPr>
                <w:rFonts w:ascii="GHEA Grapalat" w:hAnsi="GHEA Grapalat"/>
              </w:rPr>
            </w:pPr>
            <w:r w:rsidRPr="00F05CCC">
              <w:rPr>
                <w:rFonts w:ascii="GHEA Grapalat" w:hAnsi="GHEA Grapalat"/>
              </w:rPr>
              <w:t>Նախագծով առաջարկվող Հայաստանի Հանրապետությունում անշարժ գույքի առուվաճառքի գործարքների դեպքում 50 միլիոն դրամից ավել կանխիկ եղանակով վճարում իրականացնելու արգելքը՝</w:t>
            </w:r>
            <w:r w:rsidR="00B54AF0" w:rsidRPr="00F05CCC">
              <w:rPr>
                <w:rFonts w:ascii="GHEA Grapalat" w:hAnsi="GHEA Grapalat"/>
              </w:rPr>
              <w:t xml:space="preserve"> կանխիկ շրջանառությունը սահման</w:t>
            </w:r>
            <w:r w:rsidR="00FC2D41" w:rsidRPr="00F05CCC">
              <w:rPr>
                <w:rFonts w:ascii="GHEA Grapalat" w:hAnsi="GHEA Grapalat"/>
              </w:rPr>
              <w:t>ա</w:t>
            </w:r>
            <w:r w:rsidR="00B54AF0" w:rsidRPr="00F05CCC">
              <w:rPr>
                <w:rFonts w:ascii="GHEA Grapalat" w:hAnsi="GHEA Grapalat"/>
              </w:rPr>
              <w:t>փակելու նպատակով, համարում ենք խնդրահարույց, քանի որ վերջինս լրացուցիչ խոչընդոտներ կարող է առաջացնել անշարժ գույքի առուվաճառքի գործարքներ իրականացնող քաղաքացիների համար՝ ավելացնելով անկանխիկ վճարում իրականացնելու հետ կապված վարչարարությունը։</w:t>
            </w:r>
          </w:p>
        </w:tc>
        <w:tc>
          <w:tcPr>
            <w:tcW w:w="2250" w:type="dxa"/>
          </w:tcPr>
          <w:p w:rsidR="00A508F3" w:rsidRPr="00F05CCC" w:rsidRDefault="00F843F9" w:rsidP="003C6317">
            <w:pPr>
              <w:spacing w:line="276" w:lineRule="auto"/>
              <w:jc w:val="center"/>
              <w:rPr>
                <w:rFonts w:ascii="GHEA Grapalat" w:hAnsi="GHEA Grapalat"/>
              </w:rPr>
            </w:pPr>
            <w:r w:rsidRPr="00F05CCC">
              <w:rPr>
                <w:rFonts w:ascii="GHEA Grapalat" w:hAnsi="GHEA Grapalat"/>
              </w:rPr>
              <w:t>Ընդունելի չէ</w:t>
            </w:r>
          </w:p>
        </w:tc>
        <w:tc>
          <w:tcPr>
            <w:tcW w:w="3870" w:type="dxa"/>
          </w:tcPr>
          <w:p w:rsidR="00352E67" w:rsidRPr="00F05CCC" w:rsidRDefault="0049010D" w:rsidP="003C6317">
            <w:pPr>
              <w:spacing w:line="276" w:lineRule="auto"/>
              <w:jc w:val="both"/>
              <w:rPr>
                <w:rFonts w:ascii="GHEA Grapalat" w:hAnsi="GHEA Grapalat"/>
                <w:lang w:val="hy-AM"/>
              </w:rPr>
            </w:pPr>
            <w:r w:rsidRPr="00F05CCC">
              <w:rPr>
                <w:rFonts w:ascii="GHEA Grapalat" w:hAnsi="GHEA Grapalat"/>
                <w:lang w:val="hy-AM"/>
              </w:rPr>
              <w:t>Անշարժ գույքի առուվաճառքի գործարքների դեպքում կանխիկ եղանակով իրականացվող գործարքների սահմանափակումը նպատակ է հետապնդում զսպել կանխիկ</w:t>
            </w:r>
            <w:r w:rsidR="00C36BFF" w:rsidRPr="00F05CCC">
              <w:rPr>
                <w:rFonts w:ascii="GHEA Grapalat" w:hAnsi="GHEA Grapalat"/>
                <w:lang w:val="hy-AM"/>
              </w:rPr>
              <w:t>ի</w:t>
            </w:r>
            <w:r w:rsidRPr="00F05CCC">
              <w:rPr>
                <w:rFonts w:ascii="GHEA Grapalat" w:hAnsi="GHEA Grapalat"/>
                <w:lang w:val="hy-AM"/>
              </w:rPr>
              <w:t xml:space="preserve"> մեծածավալ  շրջանառությունից բխող ՓԼ/ԱՖ ռիսկերը </w:t>
            </w:r>
            <w:r w:rsidRPr="00F05CCC">
              <w:rPr>
                <w:rFonts w:ascii="GHEA Grapalat" w:hAnsi="GHEA Grapalat"/>
              </w:rPr>
              <w:t>(</w:t>
            </w:r>
            <w:r w:rsidRPr="00F05CCC">
              <w:rPr>
                <w:rFonts w:ascii="GHEA Grapalat" w:hAnsi="GHEA Grapalat"/>
                <w:lang w:val="hy-AM"/>
              </w:rPr>
              <w:t>մանրամասն</w:t>
            </w:r>
            <w:r w:rsidR="00C36BFF" w:rsidRPr="00F05CCC">
              <w:rPr>
                <w:rFonts w:ascii="GHEA Grapalat" w:hAnsi="GHEA Grapalat"/>
                <w:lang w:val="hy-AM"/>
              </w:rPr>
              <w:t>՝</w:t>
            </w:r>
            <w:r w:rsidRPr="00F05CCC">
              <w:rPr>
                <w:rFonts w:ascii="GHEA Grapalat" w:hAnsi="GHEA Grapalat"/>
                <w:lang w:val="hy-AM"/>
              </w:rPr>
              <w:t xml:space="preserve"> տե</w:t>
            </w:r>
            <w:r w:rsidR="00BC3789" w:rsidRPr="00F05CCC">
              <w:rPr>
                <w:rFonts w:ascii="GHEA Grapalat" w:hAnsi="GHEA Grapalat"/>
              </w:rPr>
              <w:t>´</w:t>
            </w:r>
            <w:r w:rsidRPr="00F05CCC">
              <w:rPr>
                <w:rFonts w:ascii="GHEA Grapalat" w:hAnsi="GHEA Grapalat"/>
                <w:lang w:val="hy-AM"/>
              </w:rPr>
              <w:t>ս Հիմնավորումը</w:t>
            </w:r>
            <w:r w:rsidRPr="00F05CCC">
              <w:rPr>
                <w:rFonts w:ascii="GHEA Grapalat" w:hAnsi="GHEA Grapalat"/>
              </w:rPr>
              <w:t>)</w:t>
            </w:r>
            <w:r w:rsidRPr="00F05CCC">
              <w:rPr>
                <w:rFonts w:ascii="GHEA Grapalat" w:hAnsi="GHEA Grapalat"/>
                <w:lang w:val="hy-AM"/>
              </w:rPr>
              <w:t xml:space="preserve">: </w:t>
            </w:r>
          </w:p>
          <w:p w:rsidR="00C36BFF" w:rsidRPr="00F05CCC" w:rsidRDefault="0049010D" w:rsidP="003C6317">
            <w:pPr>
              <w:spacing w:line="276" w:lineRule="auto"/>
              <w:jc w:val="both"/>
              <w:rPr>
                <w:rFonts w:ascii="GHEA Grapalat" w:hAnsi="GHEA Grapalat"/>
                <w:lang w:val="hy-AM"/>
              </w:rPr>
            </w:pPr>
            <w:r w:rsidRPr="00F05CCC">
              <w:rPr>
                <w:rFonts w:ascii="GHEA Grapalat" w:hAnsi="GHEA Grapalat"/>
                <w:lang w:val="hy-AM"/>
              </w:rPr>
              <w:t>Ինչ վերաբերում է նշված սահմանափակման դեպքում հնարավոր վարչարարության</w:t>
            </w:r>
            <w:r w:rsidR="00352E67" w:rsidRPr="00F05CCC">
              <w:rPr>
                <w:rFonts w:ascii="GHEA Grapalat" w:hAnsi="GHEA Grapalat"/>
                <w:lang w:val="hy-AM"/>
              </w:rPr>
              <w:t xml:space="preserve"> իրականացմանը</w:t>
            </w:r>
            <w:r w:rsidRPr="00F05CCC">
              <w:rPr>
                <w:rFonts w:ascii="GHEA Grapalat" w:hAnsi="GHEA Grapalat"/>
                <w:lang w:val="hy-AM"/>
              </w:rPr>
              <w:t>, ապա հ</w:t>
            </w:r>
            <w:r w:rsidR="006F4B71" w:rsidRPr="00F05CCC">
              <w:rPr>
                <w:rFonts w:ascii="GHEA Grapalat" w:hAnsi="GHEA Grapalat"/>
                <w:lang w:val="hy-AM"/>
              </w:rPr>
              <w:t>արկ է նշել, որ</w:t>
            </w:r>
            <w:r w:rsidRPr="00F05CCC">
              <w:rPr>
                <w:rFonts w:ascii="GHEA Grapalat" w:hAnsi="GHEA Grapalat"/>
                <w:lang w:val="hy-AM"/>
              </w:rPr>
              <w:t xml:space="preserve"> առաջարկվող փոփոխություններով</w:t>
            </w:r>
            <w:r w:rsidR="006F4B71" w:rsidRPr="00F05CCC">
              <w:rPr>
                <w:rFonts w:ascii="GHEA Grapalat" w:hAnsi="GHEA Grapalat"/>
                <w:lang w:val="hy-AM"/>
              </w:rPr>
              <w:t xml:space="preserve"> ՀՀ որևէ պետական մարմնի</w:t>
            </w:r>
            <w:r w:rsidRPr="00F05CCC">
              <w:rPr>
                <w:rFonts w:ascii="GHEA Grapalat" w:hAnsi="GHEA Grapalat"/>
                <w:lang w:val="hy-AM"/>
              </w:rPr>
              <w:t xml:space="preserve"> (օրինակ՝ նոտար, ՀՀ ԿԱ անշարժ գույքի կադաստրի պետական կոմիտե)</w:t>
            </w:r>
            <w:r w:rsidR="006F4B71" w:rsidRPr="00F05CCC">
              <w:rPr>
                <w:rFonts w:ascii="GHEA Grapalat" w:hAnsi="GHEA Grapalat"/>
                <w:lang w:val="hy-AM"/>
              </w:rPr>
              <w:t xml:space="preserve"> վրա չ</w:t>
            </w:r>
            <w:r w:rsidR="00352E67" w:rsidRPr="00F05CCC">
              <w:rPr>
                <w:rFonts w:ascii="GHEA Grapalat" w:hAnsi="GHEA Grapalat"/>
                <w:lang w:val="hy-AM"/>
              </w:rPr>
              <w:t>ի</w:t>
            </w:r>
            <w:r w:rsidR="006F4B71" w:rsidRPr="00F05CCC">
              <w:rPr>
                <w:rFonts w:ascii="GHEA Grapalat" w:hAnsi="GHEA Grapalat"/>
                <w:lang w:val="hy-AM"/>
              </w:rPr>
              <w:t xml:space="preserve"> դրվ</w:t>
            </w:r>
            <w:r w:rsidR="00352E67" w:rsidRPr="00F05CCC">
              <w:rPr>
                <w:rFonts w:ascii="GHEA Grapalat" w:hAnsi="GHEA Grapalat"/>
                <w:lang w:val="hy-AM"/>
              </w:rPr>
              <w:t>ում</w:t>
            </w:r>
            <w:r w:rsidR="006F4B71" w:rsidRPr="00F05CCC">
              <w:rPr>
                <w:rFonts w:ascii="GHEA Grapalat" w:hAnsi="GHEA Grapalat"/>
                <w:lang w:val="hy-AM"/>
              </w:rPr>
              <w:t xml:space="preserve"> պարտականություն </w:t>
            </w:r>
            <w:r w:rsidR="006411D5" w:rsidRPr="00F05CCC">
              <w:rPr>
                <w:rFonts w:ascii="GHEA Grapalat" w:hAnsi="GHEA Grapalat"/>
                <w:lang w:val="hy-AM"/>
              </w:rPr>
              <w:t xml:space="preserve">նախապես </w:t>
            </w:r>
            <w:r w:rsidR="00352E67" w:rsidRPr="00F05CCC">
              <w:rPr>
                <w:rFonts w:ascii="GHEA Grapalat" w:hAnsi="GHEA Grapalat"/>
                <w:lang w:val="hy-AM"/>
              </w:rPr>
              <w:t>ստուգելու անշարժ գույքի առուվաճառքի գործարքների դեպքում կանխիկով վճարումները սահմանափակող նորմերի պատշաճ կատարումը</w:t>
            </w:r>
            <w:r w:rsidR="00D83B0C" w:rsidRPr="00F05CCC">
              <w:rPr>
                <w:rFonts w:ascii="GHEA Grapalat" w:hAnsi="GHEA Grapalat"/>
                <w:lang w:val="hy-AM"/>
              </w:rPr>
              <w:t xml:space="preserve">, ինչպես, օրինակ, ֆիզիկական անձանց միջև գործարքներն արտարժույթով իրականացնելու </w:t>
            </w:r>
            <w:r w:rsidR="00C36BFF" w:rsidRPr="00F05CCC">
              <w:rPr>
                <w:rFonts w:ascii="GHEA Grapalat" w:hAnsi="GHEA Grapalat"/>
                <w:lang w:val="hy-AM"/>
              </w:rPr>
              <w:t xml:space="preserve">սահմանափակման </w:t>
            </w:r>
            <w:r w:rsidR="00D83B0C" w:rsidRPr="00F05CCC">
              <w:rPr>
                <w:rFonts w:ascii="GHEA Grapalat" w:hAnsi="GHEA Grapalat"/>
                <w:lang w:val="hy-AM"/>
              </w:rPr>
              <w:t>դեպքում է։</w:t>
            </w:r>
            <w:r w:rsidR="00352E67" w:rsidRPr="00F05CCC">
              <w:rPr>
                <w:rFonts w:ascii="GHEA Grapalat" w:hAnsi="GHEA Grapalat"/>
                <w:lang w:val="hy-AM"/>
              </w:rPr>
              <w:t xml:space="preserve"> </w:t>
            </w:r>
          </w:p>
          <w:p w:rsidR="00753CC7" w:rsidRPr="00F05CCC" w:rsidRDefault="00352E67" w:rsidP="003C6317">
            <w:pPr>
              <w:spacing w:line="276" w:lineRule="auto"/>
              <w:jc w:val="both"/>
              <w:rPr>
                <w:rFonts w:ascii="GHEA Grapalat" w:hAnsi="GHEA Grapalat"/>
                <w:lang w:val="hy-AM"/>
              </w:rPr>
            </w:pPr>
            <w:r w:rsidRPr="00F05CCC">
              <w:rPr>
                <w:rFonts w:ascii="GHEA Grapalat" w:hAnsi="GHEA Grapalat"/>
                <w:lang w:val="hy-AM"/>
              </w:rPr>
              <w:t>Նշված սահմանափակման չպահպանման դեպքում քաղաքացիները իրենք են կրելու գործարքը անվավեր ճանաչելուց բխող հնարավոր բացասական հետևանքների ռիսկը:</w:t>
            </w:r>
          </w:p>
        </w:tc>
      </w:tr>
      <w:tr w:rsidR="00A508F3" w:rsidRPr="00F05CCC" w:rsidTr="00452F90">
        <w:trPr>
          <w:jc w:val="center"/>
        </w:trPr>
        <w:tc>
          <w:tcPr>
            <w:tcW w:w="697" w:type="dxa"/>
            <w:vMerge/>
            <w:vAlign w:val="center"/>
          </w:tcPr>
          <w:p w:rsidR="00A508F3" w:rsidRPr="00F05CCC" w:rsidRDefault="00A508F3" w:rsidP="003C6317">
            <w:pPr>
              <w:pStyle w:val="ListParagraph"/>
              <w:spacing w:line="276" w:lineRule="auto"/>
              <w:ind w:left="450"/>
              <w:rPr>
                <w:rFonts w:ascii="GHEA Grapalat" w:hAnsi="GHEA Grapalat"/>
                <w:b/>
                <w:lang w:val="hy-AM"/>
              </w:rPr>
            </w:pPr>
          </w:p>
        </w:tc>
        <w:tc>
          <w:tcPr>
            <w:tcW w:w="2340" w:type="dxa"/>
            <w:vMerge/>
            <w:shd w:val="clear" w:color="auto" w:fill="auto"/>
          </w:tcPr>
          <w:p w:rsidR="00A508F3" w:rsidRPr="00F05CCC" w:rsidRDefault="00A508F3" w:rsidP="003C6317">
            <w:pPr>
              <w:spacing w:line="276" w:lineRule="auto"/>
              <w:jc w:val="center"/>
              <w:rPr>
                <w:rFonts w:ascii="GHEA Grapalat" w:hAnsi="GHEA Grapalat"/>
                <w:lang w:val="hy-AM"/>
              </w:rPr>
            </w:pPr>
          </w:p>
        </w:tc>
        <w:tc>
          <w:tcPr>
            <w:tcW w:w="5310" w:type="dxa"/>
            <w:shd w:val="clear" w:color="auto" w:fill="auto"/>
          </w:tcPr>
          <w:p w:rsidR="00A508F3" w:rsidRPr="00F05CCC" w:rsidRDefault="00B54AF0" w:rsidP="003C6317">
            <w:pPr>
              <w:spacing w:line="276" w:lineRule="auto"/>
              <w:jc w:val="both"/>
              <w:rPr>
                <w:rFonts w:ascii="GHEA Grapalat" w:hAnsi="GHEA Grapalat"/>
                <w:lang w:val="hy-AM"/>
              </w:rPr>
            </w:pPr>
            <w:r w:rsidRPr="00F05CCC">
              <w:rPr>
                <w:rFonts w:ascii="GHEA Grapalat" w:hAnsi="GHEA Grapalat"/>
                <w:lang w:val="hy-AM"/>
              </w:rPr>
              <w:t>Նախագծի 11-րդ հոդվածով անանուն կամ մտացածին անուննե</w:t>
            </w:r>
            <w:r w:rsidR="0017763B" w:rsidRPr="00F05CCC">
              <w:rPr>
                <w:rFonts w:ascii="GHEA Grapalat" w:hAnsi="GHEA Grapalat"/>
                <w:lang w:val="hy-AM"/>
              </w:rPr>
              <w:t>ր</w:t>
            </w:r>
            <w:r w:rsidRPr="00F05CCC">
              <w:rPr>
                <w:rFonts w:ascii="GHEA Grapalat" w:hAnsi="GHEA Grapalat"/>
                <w:lang w:val="hy-AM"/>
              </w:rPr>
              <w:t>ով հաշիվներ, միայն թվային, տառային կամ պայմանական այլ նշաններով արտահայտված հաշիվներ, ինչպես նաև ըստ ներկայացնողի արժեթղթեր բացելու, թողարկելու, տրամադրելու կամ սպասարկելու համար սահմանվող պատասխանատվության (նախազգուշացում և խախտումը վերացնելու հանձնարարականի հայտնում կամ տուգանքի նշանակում՝ նվազագույն աշխատավարձի վեցհարյուրապատիկի չափով) վերաբերյալ ՀՀ էկոնոմիկայի նախարարությունը ներկայացրել է իր դիրքորոշումը 01.04.2016թ.</w:t>
            </w:r>
            <w:r w:rsidR="001D3EDF" w:rsidRPr="00F05CCC">
              <w:rPr>
                <w:rFonts w:ascii="GHEA Grapalat" w:hAnsi="GHEA Grapalat"/>
                <w:lang w:val="hy-AM"/>
              </w:rPr>
              <w:t>N01/10.2.1/2270-16 գրությամբ։ Ըստ այդմ.</w:t>
            </w:r>
          </w:p>
          <w:p w:rsidR="001D3EDF" w:rsidRPr="00F05CCC" w:rsidRDefault="001D3EDF" w:rsidP="003C6317">
            <w:pPr>
              <w:spacing w:line="276" w:lineRule="auto"/>
              <w:jc w:val="both"/>
              <w:rPr>
                <w:rFonts w:ascii="GHEA Grapalat" w:hAnsi="GHEA Grapalat"/>
                <w:lang w:val="hy-AM"/>
              </w:rPr>
            </w:pPr>
            <w:r w:rsidRPr="00F05CCC">
              <w:rPr>
                <w:rFonts w:ascii="GHEA Grapalat" w:hAnsi="GHEA Grapalat"/>
                <w:lang w:val="hy-AM"/>
              </w:rPr>
              <w:t>Նախագծով հիմնավորված չէ, թե միևնույն իրավախախտման համար որ դեպքերում է կիրառվելու նախազգուշացում և որ դեպքերում՝ տուգանքի նշանակում։ Տարընթերցումներից զերծ մնալու և կոռուպցիոն ռիսկերի առաջացման հիմքերը կանխելու նպատակով առաջարկում ենք բացառել Նախագծում նման «միջակայքերի» սահմանումը և ամրագրել դրույթներ, որոնք հնարավորություն կտան խուսափել տուգանքի նշանակումից՝ նախքան նախազգուշացում հայտնելը և խախտումը վերացնելու հանձնարարական տալը։</w:t>
            </w:r>
          </w:p>
          <w:p w:rsidR="001D3EDF" w:rsidRPr="00F05CCC" w:rsidRDefault="001D3EDF" w:rsidP="003C6317">
            <w:pPr>
              <w:spacing w:line="276" w:lineRule="auto"/>
              <w:jc w:val="both"/>
              <w:rPr>
                <w:rFonts w:ascii="GHEA Grapalat" w:hAnsi="GHEA Grapalat"/>
                <w:lang w:val="hy-AM"/>
              </w:rPr>
            </w:pPr>
            <w:r w:rsidRPr="00F05CCC">
              <w:rPr>
                <w:rFonts w:ascii="GHEA Grapalat" w:hAnsi="GHEA Grapalat"/>
                <w:lang w:val="hy-AM"/>
              </w:rPr>
              <w:t>Առաջարկում ենք նաև նույն մոտեցումը կիրառել</w:t>
            </w:r>
            <w:r w:rsidR="002E2E75" w:rsidRPr="00F05CCC">
              <w:rPr>
                <w:rFonts w:ascii="GHEA Grapalat" w:hAnsi="GHEA Grapalat"/>
                <w:lang w:val="hy-AM"/>
              </w:rPr>
              <w:t xml:space="preserve"> գործող «Փողերի լվացման և ահաբեկչության ֆի</w:t>
            </w:r>
            <w:r w:rsidR="008D7C2E" w:rsidRPr="00F05CCC">
              <w:rPr>
                <w:rFonts w:ascii="GHEA Grapalat" w:hAnsi="GHEA Grapalat"/>
                <w:lang w:val="hy-AM"/>
              </w:rPr>
              <w:t>ն</w:t>
            </w:r>
            <w:r w:rsidR="002E2E75" w:rsidRPr="00F05CCC">
              <w:rPr>
                <w:rFonts w:ascii="GHEA Grapalat" w:hAnsi="GHEA Grapalat"/>
                <w:lang w:val="hy-AM"/>
              </w:rPr>
              <w:t>անսավորման դեմ պայքարի մասին» ՀՀ օրենքի 30-րդ հոդվածով սահմանված իրավախախտումների համար՝ ոչ առևտրային կազմակերպության կողմից նշված օրենքի 29-րդ հոդվածի 3-րդ մասով սահմանված պարտականությունը չկատարելու կամ ոչ պատշաճ կատարելու համար Նախագծով սահմանվող պատասխանատվության օրինակով, որը, ըստ էության, խմբագրվել  է ՀՀ էկոնոմիկայի նախարարության ներկայացված առաջարկության հիման վրա, մասնավորապես՝ բացառվել է տուգանք նշանակելու հնարավորությունը՝ նախքան նախազգուշացում հայտնելը և տվյալ խախտումը վերացնելու հանձնարարական տալը։</w:t>
            </w:r>
          </w:p>
        </w:tc>
        <w:tc>
          <w:tcPr>
            <w:tcW w:w="2250" w:type="dxa"/>
          </w:tcPr>
          <w:p w:rsidR="00A508F3" w:rsidRPr="00F05CCC" w:rsidRDefault="00FC2D41" w:rsidP="003C6317">
            <w:pPr>
              <w:spacing w:line="276" w:lineRule="auto"/>
              <w:jc w:val="center"/>
              <w:rPr>
                <w:rFonts w:ascii="GHEA Grapalat" w:hAnsi="GHEA Grapalat"/>
              </w:rPr>
            </w:pPr>
            <w:r w:rsidRPr="00F05CCC">
              <w:rPr>
                <w:rFonts w:ascii="GHEA Grapalat" w:hAnsi="GHEA Grapalat"/>
              </w:rPr>
              <w:t>Ընդունելի չէ</w:t>
            </w:r>
          </w:p>
        </w:tc>
        <w:tc>
          <w:tcPr>
            <w:tcW w:w="3870" w:type="dxa"/>
          </w:tcPr>
          <w:p w:rsidR="00A508F3" w:rsidRPr="00F05CCC" w:rsidRDefault="00FC2D41" w:rsidP="003C6317">
            <w:pPr>
              <w:spacing w:line="276" w:lineRule="auto"/>
              <w:jc w:val="both"/>
              <w:rPr>
                <w:rFonts w:ascii="GHEA Grapalat" w:hAnsi="GHEA Grapalat"/>
              </w:rPr>
            </w:pPr>
            <w:r w:rsidRPr="00F05CCC">
              <w:rPr>
                <w:rFonts w:ascii="GHEA Grapalat" w:hAnsi="GHEA Grapalat"/>
              </w:rPr>
              <w:t>Տե´ս ՀՀ էկոնոմիկայի նախարարության 01.04.2016թ.N01/10.2.1/2270-16 գրությամբ ներկայացված առաջարկության պատասխանը (10-րդ կետ</w:t>
            </w:r>
            <w:proofErr w:type="gramStart"/>
            <w:r w:rsidRPr="00F05CCC">
              <w:rPr>
                <w:rFonts w:ascii="GHEA Grapalat" w:hAnsi="GHEA Grapalat"/>
              </w:rPr>
              <w:t>)։</w:t>
            </w:r>
            <w:proofErr w:type="gramEnd"/>
          </w:p>
          <w:p w:rsidR="002F3170" w:rsidRPr="00F05CCC" w:rsidRDefault="002F3170" w:rsidP="003C6317">
            <w:pPr>
              <w:spacing w:line="276" w:lineRule="auto"/>
              <w:jc w:val="both"/>
              <w:rPr>
                <w:rFonts w:ascii="GHEA Grapalat" w:hAnsi="GHEA Grapalat"/>
              </w:rPr>
            </w:pPr>
          </w:p>
        </w:tc>
      </w:tr>
      <w:tr w:rsidR="00FB04AB" w:rsidRPr="00326C7B" w:rsidTr="001335B9">
        <w:trPr>
          <w:jc w:val="center"/>
        </w:trPr>
        <w:tc>
          <w:tcPr>
            <w:tcW w:w="697" w:type="dxa"/>
            <w:vMerge w:val="restart"/>
          </w:tcPr>
          <w:p w:rsidR="00FB04AB" w:rsidRPr="00F05CCC" w:rsidRDefault="001335B9" w:rsidP="003C6317">
            <w:pPr>
              <w:spacing w:line="276" w:lineRule="auto"/>
              <w:rPr>
                <w:rFonts w:ascii="GHEA Grapalat" w:hAnsi="GHEA Grapalat"/>
              </w:rPr>
            </w:pPr>
            <w:r w:rsidRPr="00F05CCC">
              <w:rPr>
                <w:rFonts w:ascii="GHEA Grapalat" w:hAnsi="GHEA Grapalat"/>
              </w:rPr>
              <w:t xml:space="preserve">  15.</w:t>
            </w:r>
          </w:p>
        </w:tc>
        <w:tc>
          <w:tcPr>
            <w:tcW w:w="2340" w:type="dxa"/>
            <w:vMerge w:val="restart"/>
            <w:shd w:val="clear" w:color="auto" w:fill="auto"/>
          </w:tcPr>
          <w:p w:rsidR="00FB04AB" w:rsidRPr="00F05CCC" w:rsidRDefault="00FB04AB" w:rsidP="003C6317">
            <w:pPr>
              <w:spacing w:line="276" w:lineRule="auto"/>
              <w:jc w:val="center"/>
              <w:rPr>
                <w:rFonts w:ascii="GHEA Grapalat" w:hAnsi="GHEA Grapalat"/>
                <w:lang w:val="hy-AM"/>
              </w:rPr>
            </w:pPr>
            <w:r w:rsidRPr="00F05CCC">
              <w:rPr>
                <w:rFonts w:ascii="GHEA Grapalat" w:hAnsi="GHEA Grapalat"/>
                <w:lang w:val="hy-AM"/>
              </w:rPr>
              <w:t xml:space="preserve">ՀՀ արդարադատության նախարարություն </w:t>
            </w:r>
          </w:p>
          <w:p w:rsidR="00FB04AB" w:rsidRPr="00F05CCC" w:rsidRDefault="00FB04AB" w:rsidP="003C6317">
            <w:pPr>
              <w:spacing w:line="276" w:lineRule="auto"/>
              <w:jc w:val="center"/>
              <w:rPr>
                <w:rFonts w:ascii="GHEA Grapalat" w:hAnsi="GHEA Grapalat"/>
                <w:lang w:val="hy-AM"/>
              </w:rPr>
            </w:pPr>
            <w:r w:rsidRPr="00F05CCC">
              <w:rPr>
                <w:rFonts w:ascii="GHEA Grapalat" w:hAnsi="GHEA Grapalat"/>
                <w:lang w:val="hy-AM"/>
              </w:rPr>
              <w:t>20.07.2016թ.</w:t>
            </w:r>
          </w:p>
          <w:p w:rsidR="00FB04AB" w:rsidRPr="00F05CCC" w:rsidRDefault="00FB04AB" w:rsidP="003C6317">
            <w:pPr>
              <w:spacing w:line="276" w:lineRule="auto"/>
              <w:jc w:val="center"/>
              <w:rPr>
                <w:rFonts w:ascii="GHEA Grapalat" w:hAnsi="GHEA Grapalat"/>
                <w:lang w:val="hy-AM"/>
              </w:rPr>
            </w:pPr>
            <w:r w:rsidRPr="00F05CCC">
              <w:rPr>
                <w:rFonts w:ascii="GHEA Grapalat" w:hAnsi="GHEA Grapalat"/>
                <w:lang w:val="hy-AM"/>
              </w:rPr>
              <w:t>Թիվ 02/14/9189-16</w:t>
            </w:r>
            <w:r w:rsidR="003B2CC3" w:rsidRPr="00F05CCC">
              <w:rPr>
                <w:rFonts w:ascii="GHEA Grapalat" w:hAnsi="GHEA Grapalat"/>
                <w:lang w:val="hy-AM"/>
              </w:rPr>
              <w:t xml:space="preserve"> գրություն</w:t>
            </w:r>
          </w:p>
        </w:tc>
        <w:tc>
          <w:tcPr>
            <w:tcW w:w="5310" w:type="dxa"/>
            <w:shd w:val="clear" w:color="auto" w:fill="auto"/>
          </w:tcPr>
          <w:p w:rsidR="00FB04AB" w:rsidRPr="00F05CCC" w:rsidRDefault="00FB04AB" w:rsidP="003C6317">
            <w:pPr>
              <w:spacing w:line="276" w:lineRule="auto"/>
              <w:jc w:val="both"/>
              <w:rPr>
                <w:rFonts w:ascii="GHEA Grapalat" w:hAnsi="GHEA Grapalat"/>
                <w:lang w:val="hy-AM"/>
              </w:rPr>
            </w:pPr>
            <w:r w:rsidRPr="00F05CCC">
              <w:rPr>
                <w:rFonts w:ascii="GHEA Grapalat" w:hAnsi="GHEA Grapalat"/>
                <w:lang w:val="hy-AM"/>
              </w:rPr>
              <w:t>ՀՀ քրեական օրենսգրքի 386-րդ հոդվածը պատասխանատվություն է նախատեսում զանգվածային ոչնչացման զենքի</w:t>
            </w:r>
            <w:r w:rsidR="008D7C2E" w:rsidRPr="00F05CCC">
              <w:rPr>
                <w:rFonts w:ascii="GHEA Grapalat" w:hAnsi="GHEA Grapalat"/>
                <w:lang w:val="hy-AM"/>
              </w:rPr>
              <w:t xml:space="preserve"> </w:t>
            </w:r>
            <w:r w:rsidRPr="00F05CCC">
              <w:rPr>
                <w:rFonts w:ascii="GHEA Grapalat" w:hAnsi="GHEA Grapalat"/>
                <w:lang w:val="hy-AM"/>
              </w:rPr>
              <w:t xml:space="preserve">տարածման համար: Մինչդեռ, ՀՀ քրեական օրենսգրքի 387-րդ հոդվածի 2-րդ մասը պատասխանատվություն է սահմանում ՀՀ միջազգային պայմանագրով արգելված զանգվածային ոչնչացման զենքի կիրառելու կամ փորձարկելու համար: Նշվածից հետևում է, որ զենքի կիրառումը կամ փորձարկումը չի կարղ դիտվել որպես զենքի տարածում: Այդ առումով գտնում ենք, որ զանգվածային </w:t>
            </w:r>
            <w:r w:rsidR="00AB2352" w:rsidRPr="00F05CCC">
              <w:rPr>
                <w:rFonts w:ascii="GHEA Grapalat" w:hAnsi="GHEA Grapalat"/>
                <w:lang w:val="hy-AM"/>
              </w:rPr>
              <w:t xml:space="preserve">ոչնչացման </w:t>
            </w:r>
            <w:r w:rsidRPr="00F05CCC">
              <w:rPr>
                <w:rFonts w:ascii="GHEA Grapalat" w:hAnsi="GHEA Grapalat"/>
                <w:lang w:val="hy-AM"/>
              </w:rPr>
              <w:t>զենքի տարածումը հասկացությունը անհրաժեշտ է վերախմբագրել:</w:t>
            </w:r>
          </w:p>
        </w:tc>
        <w:tc>
          <w:tcPr>
            <w:tcW w:w="2250" w:type="dxa"/>
          </w:tcPr>
          <w:p w:rsidR="00FB04AB" w:rsidRPr="00F05CCC" w:rsidRDefault="002F2798" w:rsidP="003C6317">
            <w:pPr>
              <w:spacing w:line="276" w:lineRule="auto"/>
              <w:jc w:val="center"/>
              <w:rPr>
                <w:rFonts w:ascii="GHEA Grapalat" w:hAnsi="GHEA Grapalat"/>
                <w:lang w:val="hy-AM"/>
              </w:rPr>
            </w:pPr>
            <w:r w:rsidRPr="00F05CCC">
              <w:rPr>
                <w:rFonts w:ascii="GHEA Grapalat" w:hAnsi="GHEA Grapalat"/>
                <w:lang w:val="hy-AM"/>
              </w:rPr>
              <w:t>Ընդունելի չէ</w:t>
            </w:r>
          </w:p>
        </w:tc>
        <w:tc>
          <w:tcPr>
            <w:tcW w:w="3870" w:type="dxa"/>
          </w:tcPr>
          <w:p w:rsidR="008D7C2E" w:rsidRPr="00F05CCC" w:rsidRDefault="008D7C2E" w:rsidP="003C6317">
            <w:pPr>
              <w:spacing w:line="276" w:lineRule="auto"/>
              <w:jc w:val="both"/>
              <w:rPr>
                <w:rFonts w:ascii="GHEA Grapalat" w:hAnsi="GHEA Grapalat"/>
                <w:lang w:val="hy-AM"/>
              </w:rPr>
            </w:pPr>
            <w:r w:rsidRPr="00F05CCC">
              <w:rPr>
                <w:rFonts w:ascii="GHEA Grapalat" w:hAnsi="GHEA Grapalat"/>
                <w:lang w:val="hy-AM"/>
              </w:rPr>
              <w:t>Փողերի լվացման և ահաբեկչության ֆինանսավորման դեմ պայքարի մասին ՀՀ օրենքում</w:t>
            </w:r>
            <w:r w:rsidR="00CD1B76" w:rsidRPr="00F05CCC">
              <w:rPr>
                <w:rFonts w:ascii="GHEA Grapalat" w:hAnsi="GHEA Grapalat"/>
                <w:lang w:val="hy-AM"/>
              </w:rPr>
              <w:t xml:space="preserve"> (այսուհետ՝ Օրենք)</w:t>
            </w:r>
            <w:r w:rsidRPr="00F05CCC">
              <w:rPr>
                <w:rFonts w:ascii="GHEA Grapalat" w:hAnsi="GHEA Grapalat"/>
                <w:lang w:val="hy-AM"/>
              </w:rPr>
              <w:t xml:space="preserve"> կատարվող լրացումը նպատակ է հետապնդում </w:t>
            </w:r>
            <w:r w:rsidR="003A5634" w:rsidRPr="00F05CCC">
              <w:rPr>
                <w:rFonts w:ascii="GHEA Grapalat" w:hAnsi="GHEA Grapalat"/>
                <w:lang w:val="hy-AM"/>
              </w:rPr>
              <w:t xml:space="preserve">միայն </w:t>
            </w:r>
            <w:r w:rsidR="00CD1B76" w:rsidRPr="00F05CCC">
              <w:rPr>
                <w:rFonts w:ascii="GHEA Grapalat" w:hAnsi="GHEA Grapalat"/>
                <w:lang w:val="hy-AM"/>
              </w:rPr>
              <w:t xml:space="preserve">Օրենքի իմաստով ԶՈԶ տարածման հասկացությունը սահմանելու միջոցով </w:t>
            </w:r>
            <w:r w:rsidRPr="00F05CCC">
              <w:rPr>
                <w:rFonts w:ascii="GHEA Grapalat" w:hAnsi="GHEA Grapalat"/>
                <w:lang w:val="hy-AM"/>
              </w:rPr>
              <w:t xml:space="preserve">ապահովել ՄԱԿ ԱԽ 1540 բանաձևի կատարումը: </w:t>
            </w:r>
            <w:r w:rsidR="002A05D2" w:rsidRPr="00F05CCC">
              <w:rPr>
                <w:rFonts w:ascii="GHEA Grapalat" w:hAnsi="GHEA Grapalat"/>
                <w:lang w:val="hy-AM"/>
              </w:rPr>
              <w:t xml:space="preserve">Իսկ ՄԱԿ ԱԽ այլ բանաձևերով, ինչպես օրինակ 1718 բանաձևով </w:t>
            </w:r>
            <w:r w:rsidRPr="00F05CCC">
              <w:rPr>
                <w:rFonts w:ascii="GHEA Grapalat" w:hAnsi="GHEA Grapalat"/>
                <w:lang w:val="hy-AM"/>
              </w:rPr>
              <w:t xml:space="preserve">թիրախային ֆինանսական պատժամիջոցներ </w:t>
            </w:r>
            <w:r w:rsidR="002A05D2" w:rsidRPr="00F05CCC">
              <w:rPr>
                <w:rFonts w:ascii="GHEA Grapalat" w:hAnsi="GHEA Grapalat"/>
                <w:lang w:val="hy-AM"/>
              </w:rPr>
              <w:t>են</w:t>
            </w:r>
            <w:r w:rsidRPr="00F05CCC">
              <w:rPr>
                <w:rFonts w:ascii="GHEA Grapalat" w:hAnsi="GHEA Grapalat"/>
                <w:lang w:val="hy-AM"/>
              </w:rPr>
              <w:t xml:space="preserve"> սահման</w:t>
            </w:r>
            <w:r w:rsidR="002A05D2" w:rsidRPr="00F05CCC">
              <w:rPr>
                <w:rFonts w:ascii="GHEA Grapalat" w:hAnsi="GHEA Grapalat"/>
                <w:lang w:val="hy-AM"/>
              </w:rPr>
              <w:t>վ</w:t>
            </w:r>
            <w:r w:rsidRPr="00F05CCC">
              <w:rPr>
                <w:rFonts w:ascii="GHEA Grapalat" w:hAnsi="GHEA Grapalat"/>
                <w:lang w:val="hy-AM"/>
              </w:rPr>
              <w:t>ում զանգվածային ոչնչացման զենքի տարածման համար</w:t>
            </w:r>
            <w:r w:rsidR="002C6E64" w:rsidRPr="00F05CCC">
              <w:rPr>
                <w:rFonts w:ascii="GHEA Grapalat" w:hAnsi="GHEA Grapalat"/>
                <w:lang w:val="hy-AM"/>
              </w:rPr>
              <w:t>:</w:t>
            </w:r>
            <w:r w:rsidR="000A7A97" w:rsidRPr="00F05CCC">
              <w:rPr>
                <w:rFonts w:ascii="GHEA Grapalat" w:hAnsi="GHEA Grapalat"/>
                <w:lang w:val="hy-AM"/>
              </w:rPr>
              <w:t xml:space="preserve"> </w:t>
            </w:r>
            <w:r w:rsidR="002A05D2" w:rsidRPr="00F05CCC">
              <w:rPr>
                <w:rFonts w:ascii="GHEA Grapalat" w:hAnsi="GHEA Grapalat"/>
                <w:lang w:val="hy-AM"/>
              </w:rPr>
              <w:t>ՄԱԿ ԱԽ 1540</w:t>
            </w:r>
            <w:r w:rsidRPr="00F05CCC">
              <w:rPr>
                <w:rFonts w:ascii="GHEA Grapalat" w:hAnsi="GHEA Grapalat"/>
                <w:lang w:val="hy-AM"/>
              </w:rPr>
              <w:t xml:space="preserve"> բանաձևի համաձայն զանգվածային ոչնչացման զենքի տարածում է համարվում նաև  քիմիական, կենսաբանական և միջուկային </w:t>
            </w:r>
          </w:p>
          <w:p w:rsidR="008D7C2E" w:rsidRPr="00F05CCC" w:rsidRDefault="008D7C2E" w:rsidP="003C6317">
            <w:pPr>
              <w:spacing w:line="276" w:lineRule="auto"/>
              <w:jc w:val="both"/>
              <w:rPr>
                <w:rFonts w:ascii="GHEA Grapalat" w:hAnsi="GHEA Grapalat"/>
                <w:lang w:val="hy-AM"/>
              </w:rPr>
            </w:pPr>
            <w:r w:rsidRPr="00F05CCC">
              <w:rPr>
                <w:rFonts w:ascii="GHEA Grapalat" w:hAnsi="GHEA Grapalat"/>
                <w:lang w:val="hy-AM"/>
              </w:rPr>
              <w:t xml:space="preserve">զենքի </w:t>
            </w:r>
            <w:r w:rsidR="000A7A97" w:rsidRPr="00F05CCC">
              <w:rPr>
                <w:rFonts w:ascii="GHEA Grapalat" w:hAnsi="GHEA Grapalat"/>
                <w:lang w:val="hy-AM"/>
              </w:rPr>
              <w:t>օգտագործումը</w:t>
            </w:r>
            <w:r w:rsidRPr="00F05CCC">
              <w:rPr>
                <w:rFonts w:ascii="GHEA Grapalat" w:hAnsi="GHEA Grapalat"/>
                <w:lang w:val="hy-AM"/>
              </w:rPr>
              <w:t xml:space="preserve">: </w:t>
            </w:r>
          </w:p>
          <w:p w:rsidR="00FB04AB" w:rsidRPr="00F05CCC" w:rsidRDefault="008D7C2E" w:rsidP="003C6317">
            <w:pPr>
              <w:spacing w:line="276" w:lineRule="auto"/>
              <w:jc w:val="both"/>
              <w:rPr>
                <w:rFonts w:ascii="GHEA Grapalat" w:hAnsi="GHEA Grapalat"/>
                <w:lang w:val="hy-AM"/>
              </w:rPr>
            </w:pPr>
            <w:r w:rsidRPr="00F05CCC">
              <w:rPr>
                <w:rFonts w:ascii="GHEA Grapalat" w:hAnsi="GHEA Grapalat"/>
                <w:lang w:val="hy-AM"/>
              </w:rPr>
              <w:t xml:space="preserve">Հետևաբար, «Փողերի լվացման և ահաբեկչության ֆինանսավորման դեմ պայքարի մասին» ՀՀ օրենքով անհրաժեշտ է հղում կատարել ՀՀ քրեական օրենսգրքի ինչպես 386-րդ հոդվածին, այնպես էլ 387-րդ հոդվածի 2-րդ մասին՝ զանգվածային ոչնչացման զենքի կիրառման և փորձարկման դեպքում ևս </w:t>
            </w:r>
            <w:r w:rsidR="00CD1B76" w:rsidRPr="00F05CCC">
              <w:rPr>
                <w:rFonts w:ascii="GHEA Grapalat" w:hAnsi="GHEA Grapalat"/>
                <w:lang w:val="hy-AM"/>
              </w:rPr>
              <w:t xml:space="preserve">ՄԱԿ ԱԽ 1540 բանաձևով սահմանվող </w:t>
            </w:r>
            <w:r w:rsidRPr="00F05CCC">
              <w:rPr>
                <w:rFonts w:ascii="GHEA Grapalat" w:hAnsi="GHEA Grapalat"/>
                <w:lang w:val="hy-AM"/>
              </w:rPr>
              <w:t>ֆինանսական պատժամիջոցների կիրառումը ապահովելու համար։</w:t>
            </w:r>
          </w:p>
        </w:tc>
      </w:tr>
      <w:tr w:rsidR="00FB04AB" w:rsidRPr="00326C7B" w:rsidTr="00452F90">
        <w:trPr>
          <w:jc w:val="center"/>
        </w:trPr>
        <w:tc>
          <w:tcPr>
            <w:tcW w:w="697" w:type="dxa"/>
            <w:vMerge/>
            <w:vAlign w:val="center"/>
          </w:tcPr>
          <w:p w:rsidR="00FB04AB" w:rsidRPr="00F05CCC" w:rsidRDefault="00FB04AB" w:rsidP="003C6317">
            <w:pPr>
              <w:pStyle w:val="ListParagraph"/>
              <w:spacing w:line="276" w:lineRule="auto"/>
              <w:ind w:left="450"/>
              <w:rPr>
                <w:rFonts w:ascii="GHEA Grapalat" w:hAnsi="GHEA Grapalat"/>
                <w:b/>
                <w:lang w:val="hy-AM"/>
              </w:rPr>
            </w:pPr>
          </w:p>
        </w:tc>
        <w:tc>
          <w:tcPr>
            <w:tcW w:w="2340" w:type="dxa"/>
            <w:vMerge/>
            <w:shd w:val="clear" w:color="auto" w:fill="auto"/>
          </w:tcPr>
          <w:p w:rsidR="00FB04AB" w:rsidRPr="00F05CCC" w:rsidRDefault="00FB04AB" w:rsidP="003C6317">
            <w:pPr>
              <w:spacing w:line="276" w:lineRule="auto"/>
              <w:jc w:val="center"/>
              <w:rPr>
                <w:rFonts w:ascii="GHEA Grapalat" w:hAnsi="GHEA Grapalat"/>
                <w:lang w:val="hy-AM"/>
              </w:rPr>
            </w:pPr>
          </w:p>
        </w:tc>
        <w:tc>
          <w:tcPr>
            <w:tcW w:w="5310" w:type="dxa"/>
            <w:shd w:val="clear" w:color="auto" w:fill="auto"/>
          </w:tcPr>
          <w:p w:rsidR="008C41D1" w:rsidRPr="00F05CCC" w:rsidRDefault="00FB04AB" w:rsidP="003C6317">
            <w:pPr>
              <w:spacing w:line="276" w:lineRule="auto"/>
              <w:jc w:val="both"/>
              <w:rPr>
                <w:rFonts w:ascii="GHEA Grapalat" w:hAnsi="GHEA Grapalat"/>
                <w:lang w:val="hy-AM"/>
              </w:rPr>
            </w:pPr>
            <w:r w:rsidRPr="00F05CCC">
              <w:rPr>
                <w:rFonts w:ascii="GHEA Grapalat" w:hAnsi="GHEA Grapalat"/>
                <w:lang w:val="hy-AM"/>
              </w:rPr>
              <w:t>Նախագծի 9-րդ հոդվածով նախատեսվում են դրույթներ, որոնց համաձայն հաշվետվություն տրամադրող անձը կարող է չիրականացնել հաճախորդի պատշաճ ուսումնասիրություն՝ բացառությամբ</w:t>
            </w:r>
            <w:r w:rsidR="008D7C2E" w:rsidRPr="00F05CCC">
              <w:rPr>
                <w:rFonts w:ascii="GHEA Grapalat" w:hAnsi="GHEA Grapalat"/>
                <w:lang w:val="hy-AM"/>
              </w:rPr>
              <w:t xml:space="preserve"> </w:t>
            </w:r>
            <w:r w:rsidRPr="00F05CCC">
              <w:rPr>
                <w:rFonts w:ascii="GHEA Grapalat" w:hAnsi="GHEA Grapalat"/>
                <w:lang w:val="hy-AM"/>
              </w:rPr>
              <w:t xml:space="preserve">նույնականացման և ինքնության ստուգման, եթե առկա են կասկածներ փողերի լվացման կամ ահաբեկչության ֆինանսավորման վերաբերյալ, և հաշվետվություն տրամադրող անձը ողջամտորեն կարծում է, որ հաճախորդի պատշաճ ուսումնասիրություն իրականացնելը կհանգեցնի հաճախորդին իր կասկածների բացահայտմանը: </w:t>
            </w:r>
          </w:p>
          <w:p w:rsidR="00FB04AB" w:rsidRPr="00F05CCC" w:rsidRDefault="00FB04AB" w:rsidP="003C6317">
            <w:pPr>
              <w:spacing w:line="276" w:lineRule="auto"/>
              <w:jc w:val="both"/>
              <w:rPr>
                <w:rFonts w:ascii="GHEA Grapalat" w:hAnsi="GHEA Grapalat"/>
                <w:lang w:val="hy-AM"/>
              </w:rPr>
            </w:pPr>
            <w:r w:rsidRPr="00F05CCC">
              <w:rPr>
                <w:rFonts w:ascii="GHEA Grapalat" w:hAnsi="GHEA Grapalat"/>
                <w:lang w:val="hy-AM"/>
              </w:rPr>
              <w:t>Այս դեպքում հաշվետվություն տրամադրող անձը կասկածելի գործարքի կամ գործարար հարաբերության վերաբերյալ հաշվետվություն է ներկայացում լիազոր մարմին:</w:t>
            </w:r>
          </w:p>
          <w:p w:rsidR="00FB04AB" w:rsidRPr="00F05CCC" w:rsidRDefault="00FB04AB" w:rsidP="003C6317">
            <w:pPr>
              <w:spacing w:line="276" w:lineRule="auto"/>
              <w:jc w:val="both"/>
              <w:rPr>
                <w:rFonts w:ascii="GHEA Grapalat" w:hAnsi="GHEA Grapalat"/>
                <w:lang w:val="hy-AM"/>
              </w:rPr>
            </w:pPr>
            <w:r w:rsidRPr="00F05CCC">
              <w:rPr>
                <w:rFonts w:ascii="GHEA Grapalat" w:hAnsi="GHEA Grapalat"/>
                <w:lang w:val="hy-AM"/>
              </w:rPr>
              <w:t xml:space="preserve">Մինչդեռ տվյալ դեպքում պարզ չէ, թե ինչ ժամկետներում պետք է ներկայացվի հաշվետվությունը, ինչ բովանդակություն պետք է ունենա այն: Անհրաժեշտ է հստակեցնել նաև թե ինչ իրավական ակտով պետք է հաստատվի վերը նշված հաշվետվական ձևը: </w:t>
            </w:r>
          </w:p>
        </w:tc>
        <w:tc>
          <w:tcPr>
            <w:tcW w:w="2250" w:type="dxa"/>
          </w:tcPr>
          <w:p w:rsidR="00FB04AB" w:rsidRPr="00F05CCC" w:rsidRDefault="008D7C2E" w:rsidP="003C6317">
            <w:pPr>
              <w:spacing w:line="276" w:lineRule="auto"/>
              <w:jc w:val="center"/>
              <w:rPr>
                <w:rFonts w:ascii="GHEA Grapalat" w:hAnsi="GHEA Grapalat"/>
                <w:lang w:val="hy-AM"/>
              </w:rPr>
            </w:pPr>
            <w:r w:rsidRPr="00F05CCC">
              <w:rPr>
                <w:rFonts w:ascii="GHEA Grapalat" w:hAnsi="GHEA Grapalat"/>
                <w:lang w:val="hy-AM"/>
              </w:rPr>
              <w:t xml:space="preserve">Պարզաբանում </w:t>
            </w:r>
          </w:p>
        </w:tc>
        <w:tc>
          <w:tcPr>
            <w:tcW w:w="3870" w:type="dxa"/>
          </w:tcPr>
          <w:p w:rsidR="00FB04AB" w:rsidRPr="00F05CCC" w:rsidRDefault="002F2798" w:rsidP="003C6317">
            <w:pPr>
              <w:spacing w:line="276" w:lineRule="auto"/>
              <w:jc w:val="both"/>
              <w:rPr>
                <w:rFonts w:ascii="GHEA Grapalat" w:hAnsi="GHEA Grapalat"/>
                <w:lang w:val="hy-AM"/>
              </w:rPr>
            </w:pPr>
            <w:r w:rsidRPr="00F05CCC">
              <w:rPr>
                <w:rFonts w:ascii="GHEA Grapalat" w:hAnsi="GHEA Grapalat"/>
                <w:lang w:val="hy-AM"/>
              </w:rPr>
              <w:t xml:space="preserve">Հաշվետվություն տրամադրող անձանց կողմից </w:t>
            </w:r>
            <w:r w:rsidR="008D7C2E" w:rsidRPr="00F05CCC">
              <w:rPr>
                <w:rFonts w:ascii="GHEA Grapalat" w:hAnsi="GHEA Grapalat"/>
                <w:lang w:val="hy-AM"/>
              </w:rPr>
              <w:t>Փողերի լվացման և ահաբեկչության ֆինանսավորման դեմ պայքարի մասին ՀՀ օրենքով սահմանված հաշվետվությունների տրամադրման ձևերը, ժամկետներ</w:t>
            </w:r>
            <w:r w:rsidRPr="00F05CCC">
              <w:rPr>
                <w:rFonts w:ascii="GHEA Grapalat" w:hAnsi="GHEA Grapalat"/>
                <w:lang w:val="hy-AM"/>
              </w:rPr>
              <w:t>ը</w:t>
            </w:r>
            <w:r w:rsidR="008D7C2E" w:rsidRPr="00F05CCC">
              <w:rPr>
                <w:rFonts w:ascii="GHEA Grapalat" w:hAnsi="GHEA Grapalat"/>
                <w:lang w:val="hy-AM"/>
              </w:rPr>
              <w:t>, լրացման ենթակա տեղեկությունները արդեն իսկ սահմանված են ՀՀ կենտրոնական բանկի խորհրդի համապատասխան որոշումներով</w:t>
            </w:r>
            <w:r w:rsidR="0014693C" w:rsidRPr="00F05CCC">
              <w:rPr>
                <w:rFonts w:ascii="GHEA Grapalat" w:hAnsi="GHEA Grapalat"/>
                <w:lang w:val="hy-AM"/>
              </w:rPr>
              <w:t xml:space="preserve">՝ հիմք ընդունելով Փողերի լվացման և ահաբեկչության ֆինանսավորման դեմ պայքարի մասին </w:t>
            </w:r>
            <w:r w:rsidR="00065B06" w:rsidRPr="00F05CCC">
              <w:rPr>
                <w:rFonts w:ascii="GHEA Grapalat" w:hAnsi="GHEA Grapalat"/>
                <w:lang w:val="hy-AM"/>
              </w:rPr>
              <w:t xml:space="preserve">ՀՀ օրենքի </w:t>
            </w:r>
            <w:r w:rsidR="0014693C" w:rsidRPr="00F05CCC">
              <w:rPr>
                <w:rFonts w:ascii="GHEA Grapalat" w:hAnsi="GHEA Grapalat"/>
                <w:lang w:val="hy-AM"/>
              </w:rPr>
              <w:t xml:space="preserve">11-րդ հոդվածի 1-ին մասի 6-րդ կետը </w:t>
            </w:r>
            <w:r w:rsidR="008C41D1" w:rsidRPr="00F05CCC">
              <w:rPr>
                <w:rFonts w:ascii="GHEA Grapalat" w:hAnsi="GHEA Grapalat"/>
                <w:lang w:val="hy-AM"/>
              </w:rPr>
              <w:t xml:space="preserve"> (</w:t>
            </w:r>
            <w:r w:rsidR="006C7F05" w:rsidRPr="00F05CCC">
              <w:rPr>
                <w:rFonts w:ascii="GHEA Grapalat" w:hAnsi="GHEA Grapalat"/>
                <w:lang w:val="hy-AM"/>
              </w:rPr>
              <w:t xml:space="preserve">օրինակ՝ բանկերի համար ՀՀ կենտրոնական բանկի խորհրդի 2014 թվականի հոկտեմբերի </w:t>
            </w:r>
            <w:r w:rsidR="0014693C" w:rsidRPr="00F05CCC">
              <w:rPr>
                <w:rFonts w:ascii="GHEA Grapalat" w:hAnsi="GHEA Grapalat"/>
                <w:lang w:val="hy-AM"/>
              </w:rPr>
              <w:t>7-ի թիվ 261-Ն, նոտարների համար՝ ՀՀ կենտրոնական բանկի խորհրդի 2014 թվականի հոկտեմբերի 7-ի թիվ 270-Ն</w:t>
            </w:r>
            <w:r w:rsidR="00065B06" w:rsidRPr="00F05CCC">
              <w:rPr>
                <w:rFonts w:ascii="GHEA Grapalat" w:hAnsi="GHEA Grapalat"/>
                <w:lang w:val="hy-AM"/>
              </w:rPr>
              <w:t xml:space="preserve"> որոշումները</w:t>
            </w:r>
            <w:r w:rsidR="0014693C" w:rsidRPr="00F05CCC">
              <w:rPr>
                <w:rFonts w:ascii="GHEA Grapalat" w:hAnsi="GHEA Grapalat"/>
                <w:lang w:val="hy-AM"/>
              </w:rPr>
              <w:t xml:space="preserve"> և այլն</w:t>
            </w:r>
            <w:r w:rsidR="008C41D1" w:rsidRPr="00F05CCC">
              <w:rPr>
                <w:rFonts w:ascii="GHEA Grapalat" w:hAnsi="GHEA Grapalat"/>
                <w:lang w:val="hy-AM"/>
              </w:rPr>
              <w:t>):</w:t>
            </w:r>
          </w:p>
        </w:tc>
      </w:tr>
      <w:tr w:rsidR="00FB04AB" w:rsidRPr="00326C7B" w:rsidTr="00452F90">
        <w:trPr>
          <w:jc w:val="center"/>
        </w:trPr>
        <w:tc>
          <w:tcPr>
            <w:tcW w:w="697" w:type="dxa"/>
            <w:vMerge/>
            <w:vAlign w:val="center"/>
          </w:tcPr>
          <w:p w:rsidR="00FB04AB" w:rsidRPr="00F05CCC" w:rsidRDefault="00FB04AB" w:rsidP="003C6317">
            <w:pPr>
              <w:pStyle w:val="ListParagraph"/>
              <w:spacing w:line="276" w:lineRule="auto"/>
              <w:ind w:left="450"/>
              <w:rPr>
                <w:rFonts w:ascii="GHEA Grapalat" w:hAnsi="GHEA Grapalat"/>
                <w:b/>
                <w:lang w:val="hy-AM"/>
              </w:rPr>
            </w:pPr>
          </w:p>
        </w:tc>
        <w:tc>
          <w:tcPr>
            <w:tcW w:w="2340" w:type="dxa"/>
            <w:vMerge/>
            <w:shd w:val="clear" w:color="auto" w:fill="auto"/>
          </w:tcPr>
          <w:p w:rsidR="00FB04AB" w:rsidRPr="00F05CCC" w:rsidRDefault="00FB04AB" w:rsidP="003C6317">
            <w:pPr>
              <w:spacing w:line="276" w:lineRule="auto"/>
              <w:jc w:val="center"/>
              <w:rPr>
                <w:rFonts w:ascii="GHEA Grapalat" w:hAnsi="GHEA Grapalat"/>
                <w:lang w:val="hy-AM"/>
              </w:rPr>
            </w:pPr>
          </w:p>
        </w:tc>
        <w:tc>
          <w:tcPr>
            <w:tcW w:w="5310" w:type="dxa"/>
            <w:shd w:val="clear" w:color="auto" w:fill="auto"/>
          </w:tcPr>
          <w:p w:rsidR="00FB04AB" w:rsidRPr="00F05CCC" w:rsidRDefault="00FB04AB" w:rsidP="003C6317">
            <w:pPr>
              <w:spacing w:line="276" w:lineRule="auto"/>
              <w:jc w:val="both"/>
              <w:rPr>
                <w:rFonts w:ascii="GHEA Grapalat" w:hAnsi="GHEA Grapalat"/>
                <w:lang w:val="hy-AM"/>
              </w:rPr>
            </w:pPr>
            <w:r w:rsidRPr="00F05CCC">
              <w:rPr>
                <w:rFonts w:ascii="GHEA Grapalat" w:hAnsi="GHEA Grapalat"/>
                <w:lang w:val="hy-AM"/>
              </w:rPr>
              <w:t>Նախագծի 11-րդ հոդվածի 1-ին կետում Միավորված ազգերի կազմակերպության անվտանգության խորհրդի բանաձևերով կամ դրանց համաձայն հրապարակված բառերից հետո նշված բառերին բառը անհրաժեշտ է փոխարինել բառերը բառով՝ նկատի ունենալով Իրավական ակտերի մասին ՀՀ օրենքի 36-րդ հոդվածի պահանջները:</w:t>
            </w:r>
          </w:p>
        </w:tc>
        <w:tc>
          <w:tcPr>
            <w:tcW w:w="2250" w:type="dxa"/>
          </w:tcPr>
          <w:p w:rsidR="00FB04AB" w:rsidRPr="00F05CCC" w:rsidRDefault="002F2798" w:rsidP="003C6317">
            <w:pPr>
              <w:spacing w:line="276" w:lineRule="auto"/>
              <w:jc w:val="center"/>
              <w:rPr>
                <w:rFonts w:ascii="GHEA Grapalat" w:hAnsi="GHEA Grapalat"/>
                <w:lang w:val="hy-AM"/>
              </w:rPr>
            </w:pPr>
            <w:r w:rsidRPr="00F05CCC">
              <w:rPr>
                <w:rFonts w:ascii="GHEA Grapalat" w:hAnsi="GHEA Grapalat"/>
                <w:lang w:val="hy-AM"/>
              </w:rPr>
              <w:t xml:space="preserve">Ընդունելի </w:t>
            </w:r>
            <w:r w:rsidR="00285DE0" w:rsidRPr="00F05CCC">
              <w:rPr>
                <w:rFonts w:ascii="GHEA Grapalat" w:hAnsi="GHEA Grapalat"/>
              </w:rPr>
              <w:t>չ</w:t>
            </w:r>
            <w:r w:rsidRPr="00F05CCC">
              <w:rPr>
                <w:rFonts w:ascii="GHEA Grapalat" w:hAnsi="GHEA Grapalat"/>
                <w:lang w:val="hy-AM"/>
              </w:rPr>
              <w:t xml:space="preserve">է </w:t>
            </w:r>
          </w:p>
        </w:tc>
        <w:tc>
          <w:tcPr>
            <w:tcW w:w="3870" w:type="dxa"/>
          </w:tcPr>
          <w:p w:rsidR="00FB04AB" w:rsidRPr="00F05CCC" w:rsidRDefault="00285DE0" w:rsidP="003C6317">
            <w:pPr>
              <w:spacing w:line="276" w:lineRule="auto"/>
              <w:jc w:val="both"/>
              <w:rPr>
                <w:rFonts w:ascii="GHEA Grapalat" w:hAnsi="GHEA Grapalat"/>
                <w:lang w:val="hy-AM"/>
              </w:rPr>
            </w:pPr>
            <w:r w:rsidRPr="00F05CCC">
              <w:rPr>
                <w:rFonts w:ascii="GHEA Grapalat" w:hAnsi="GHEA Grapalat"/>
                <w:lang w:val="hy-AM"/>
              </w:rPr>
              <w:t xml:space="preserve"> Տե´ս ՀՀ քննչական կոմիտեի </w:t>
            </w:r>
            <w:r w:rsidR="00FB4925" w:rsidRPr="00F05CCC">
              <w:rPr>
                <w:rFonts w:ascii="GHEA Grapalat" w:hAnsi="GHEA Grapalat"/>
                <w:lang w:val="hy-AM"/>
              </w:rPr>
              <w:t xml:space="preserve">առաջին </w:t>
            </w:r>
            <w:r w:rsidRPr="00F05CCC">
              <w:rPr>
                <w:rFonts w:ascii="GHEA Grapalat" w:hAnsi="GHEA Grapalat"/>
                <w:lang w:val="hy-AM"/>
              </w:rPr>
              <w:t>առաջարկության մեկնաբանությունը:</w:t>
            </w:r>
          </w:p>
          <w:p w:rsidR="00817346" w:rsidRPr="00F05CCC" w:rsidRDefault="00817346" w:rsidP="003C6317">
            <w:pPr>
              <w:spacing w:line="276" w:lineRule="auto"/>
              <w:jc w:val="both"/>
              <w:rPr>
                <w:rFonts w:ascii="GHEA Grapalat" w:hAnsi="GHEA Grapalat"/>
                <w:lang w:val="hy-AM"/>
              </w:rPr>
            </w:pPr>
            <w:r w:rsidRPr="00F05CCC">
              <w:rPr>
                <w:rFonts w:ascii="GHEA Grapalat" w:hAnsi="GHEA Grapalat"/>
                <w:lang w:val="hy-AM"/>
              </w:rPr>
              <w:t>Նախագծի 11-րդ հոդվածի 1-ին կետը խմբագրվել է՝ տարընկալումներից խուսափելու համար։</w:t>
            </w:r>
          </w:p>
        </w:tc>
      </w:tr>
      <w:tr w:rsidR="00FB04AB" w:rsidRPr="00326C7B" w:rsidTr="00452F90">
        <w:trPr>
          <w:jc w:val="center"/>
        </w:trPr>
        <w:tc>
          <w:tcPr>
            <w:tcW w:w="697" w:type="dxa"/>
            <w:vMerge/>
            <w:vAlign w:val="center"/>
          </w:tcPr>
          <w:p w:rsidR="00FB04AB" w:rsidRPr="00F05CCC" w:rsidRDefault="00FB04AB" w:rsidP="003C6317">
            <w:pPr>
              <w:pStyle w:val="ListParagraph"/>
              <w:spacing w:line="276" w:lineRule="auto"/>
              <w:ind w:left="450"/>
              <w:rPr>
                <w:rFonts w:ascii="GHEA Grapalat" w:hAnsi="GHEA Grapalat"/>
                <w:b/>
                <w:lang w:val="hy-AM"/>
              </w:rPr>
            </w:pPr>
          </w:p>
        </w:tc>
        <w:tc>
          <w:tcPr>
            <w:tcW w:w="2340" w:type="dxa"/>
            <w:vMerge/>
            <w:shd w:val="clear" w:color="auto" w:fill="auto"/>
          </w:tcPr>
          <w:p w:rsidR="00FB04AB" w:rsidRPr="00F05CCC" w:rsidRDefault="00FB04AB" w:rsidP="003C6317">
            <w:pPr>
              <w:spacing w:line="276" w:lineRule="auto"/>
              <w:jc w:val="center"/>
              <w:rPr>
                <w:rFonts w:ascii="GHEA Grapalat" w:hAnsi="GHEA Grapalat"/>
                <w:lang w:val="hy-AM"/>
              </w:rPr>
            </w:pPr>
          </w:p>
        </w:tc>
        <w:tc>
          <w:tcPr>
            <w:tcW w:w="5310" w:type="dxa"/>
            <w:shd w:val="clear" w:color="auto" w:fill="auto"/>
          </w:tcPr>
          <w:p w:rsidR="00FB04AB" w:rsidRPr="00F05CCC" w:rsidRDefault="00FB04AB" w:rsidP="003C6317">
            <w:pPr>
              <w:spacing w:line="276" w:lineRule="auto"/>
              <w:jc w:val="both"/>
              <w:rPr>
                <w:rFonts w:ascii="GHEA Grapalat" w:hAnsi="GHEA Grapalat"/>
                <w:lang w:val="hy-AM"/>
              </w:rPr>
            </w:pPr>
            <w:r w:rsidRPr="00F05CCC">
              <w:rPr>
                <w:rFonts w:ascii="GHEA Grapalat" w:hAnsi="GHEA Grapalat"/>
                <w:lang w:val="hy-AM"/>
              </w:rPr>
              <w:t>Փողերի լվացման և ահաբեկչության ֆինանսավորման դեմ պայքարի մասին ՀՀ օրենքում փոփոխություններ և լրացումներ կատարելու մասին նախագծի 12-րդ հոդվածում առկա է ՀՀ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կետի 3-րդ ենթակետով նախատեսված կոռուպցիոն գործոնը, որը դրսևորվում է որոշակի հանգամանքների առկայության դեպքում</w:t>
            </w:r>
            <w:r w:rsidR="0011238F" w:rsidRPr="00F05CCC">
              <w:rPr>
                <w:rFonts w:ascii="GHEA Grapalat" w:hAnsi="GHEA Grapalat"/>
                <w:lang w:val="hy-AM"/>
              </w:rPr>
              <w:t xml:space="preserve"> պաշտոնատար անձին սեփական հայեցողությամբ գործելու անհարկի լայն հնարավորություն ընձեռելու միջոցով, հետևաբար նաև պաշտոնատար անձին հնարավորություն է ընձեռում սեփական հայեցողությամբ ընտրություն կատարել վարքագծի տարբերակների միջև առանց նախատեսելու, թե որ դեպք</w:t>
            </w:r>
            <w:r w:rsidR="002F2798" w:rsidRPr="00F05CCC">
              <w:rPr>
                <w:rFonts w:ascii="GHEA Grapalat" w:hAnsi="GHEA Grapalat"/>
                <w:lang w:val="hy-AM"/>
              </w:rPr>
              <w:t>ո</w:t>
            </w:r>
            <w:r w:rsidR="0011238F" w:rsidRPr="00F05CCC">
              <w:rPr>
                <w:rFonts w:ascii="GHEA Grapalat" w:hAnsi="GHEA Grapalat"/>
                <w:lang w:val="hy-AM"/>
              </w:rPr>
              <w:t>ւմ պաշտոնատար անձը պարտավոր է ընտրել վարքագծի այս կամ այն տարբերակը:</w:t>
            </w:r>
          </w:p>
        </w:tc>
        <w:tc>
          <w:tcPr>
            <w:tcW w:w="2250" w:type="dxa"/>
          </w:tcPr>
          <w:p w:rsidR="00FB04AB" w:rsidRPr="00F05CCC" w:rsidRDefault="0036423C" w:rsidP="003C6317">
            <w:pPr>
              <w:spacing w:line="276" w:lineRule="auto"/>
              <w:jc w:val="center"/>
              <w:rPr>
                <w:rFonts w:ascii="GHEA Grapalat" w:hAnsi="GHEA Grapalat"/>
                <w:lang w:val="hy-AM"/>
              </w:rPr>
            </w:pPr>
            <w:r w:rsidRPr="00F05CCC">
              <w:rPr>
                <w:rFonts w:ascii="GHEA Grapalat" w:hAnsi="GHEA Grapalat"/>
                <w:lang w:val="hy-AM"/>
              </w:rPr>
              <w:t>Ընդունելի է</w:t>
            </w:r>
          </w:p>
        </w:tc>
        <w:tc>
          <w:tcPr>
            <w:tcW w:w="3870" w:type="dxa"/>
          </w:tcPr>
          <w:p w:rsidR="00EC7186" w:rsidRPr="00F05CCC" w:rsidRDefault="00D56C38" w:rsidP="003C6317">
            <w:pPr>
              <w:spacing w:line="276" w:lineRule="auto"/>
              <w:jc w:val="both"/>
              <w:rPr>
                <w:rFonts w:ascii="GHEA Grapalat" w:hAnsi="GHEA Grapalat"/>
                <w:lang w:val="hy-AM"/>
              </w:rPr>
            </w:pPr>
            <w:r w:rsidRPr="00F05CCC">
              <w:rPr>
                <w:rFonts w:ascii="GHEA Grapalat" w:hAnsi="GHEA Grapalat"/>
                <w:lang w:val="hy-AM"/>
              </w:rPr>
              <w:t xml:space="preserve">Հաշվի առնելով այն հանգամանքը, որ շրջանառության մեջ է գտնվում Հայաստանի Հանրապետության վարչական իրավախախտումների վերաբերյալ նոր օրենսգրքի նախագիծը, </w:t>
            </w:r>
            <w:r w:rsidR="00252A31" w:rsidRPr="00F05CCC">
              <w:rPr>
                <w:rFonts w:ascii="GHEA Grapalat" w:hAnsi="GHEA Grapalat"/>
                <w:lang w:val="hy-AM"/>
              </w:rPr>
              <w:t xml:space="preserve">նպատակահարմար է գտնվել նախագծից հանել </w:t>
            </w:r>
            <w:r w:rsidR="0005500A" w:rsidRPr="00F05CCC">
              <w:rPr>
                <w:rFonts w:ascii="GHEA Grapalat" w:hAnsi="GHEA Grapalat"/>
                <w:lang w:val="hy-AM"/>
              </w:rPr>
              <w:t xml:space="preserve">ոչ ֆինանսական հաստատությունների կամ անձանց կողմից </w:t>
            </w:r>
            <w:r w:rsidR="00252A31" w:rsidRPr="00F05CCC">
              <w:rPr>
                <w:rFonts w:ascii="GHEA Grapalat" w:hAnsi="GHEA Grapalat"/>
                <w:lang w:val="hy-AM"/>
              </w:rPr>
              <w:t>օրենքի 15-րդ հոդվածի 1-ին մասով սահմանված պարտականությունները</w:t>
            </w:r>
            <w:r w:rsidR="0005500A" w:rsidRPr="00F05CCC">
              <w:rPr>
                <w:rFonts w:ascii="GHEA Grapalat" w:hAnsi="GHEA Grapalat"/>
                <w:lang w:val="hy-AM"/>
              </w:rPr>
              <w:t>,</w:t>
            </w:r>
            <w:r w:rsidR="00252A31" w:rsidRPr="00F05CCC">
              <w:rPr>
                <w:rFonts w:ascii="GHEA Grapalat" w:hAnsi="GHEA Grapalat"/>
                <w:lang w:val="hy-AM"/>
              </w:rPr>
              <w:t xml:space="preserve"> </w:t>
            </w:r>
            <w:r w:rsidR="0005500A" w:rsidRPr="00F05CCC">
              <w:rPr>
                <w:rFonts w:ascii="GHEA Grapalat" w:hAnsi="GHEA Grapalat"/>
                <w:lang w:val="hy-AM"/>
              </w:rPr>
              <w:t xml:space="preserve">ինչպես նաև ոչ առևտրային </w:t>
            </w:r>
            <w:r w:rsidR="00127237" w:rsidRPr="00F05CCC">
              <w:rPr>
                <w:rFonts w:ascii="GHEA Grapalat" w:hAnsi="GHEA Grapalat"/>
                <w:lang w:val="hy-AM"/>
              </w:rPr>
              <w:t>կազմակերպությու</w:t>
            </w:r>
            <w:r w:rsidR="0005500A" w:rsidRPr="00F05CCC">
              <w:rPr>
                <w:rFonts w:ascii="GHEA Grapalat" w:hAnsi="GHEA Grapalat"/>
                <w:lang w:val="hy-AM"/>
              </w:rPr>
              <w:t>ն</w:t>
            </w:r>
            <w:r w:rsidR="00127237" w:rsidRPr="00F05CCC">
              <w:rPr>
                <w:rFonts w:ascii="GHEA Grapalat" w:hAnsi="GHEA Grapalat"/>
                <w:lang w:val="hy-AM"/>
              </w:rPr>
              <w:t>ներ</w:t>
            </w:r>
            <w:r w:rsidR="0005500A" w:rsidRPr="00F05CCC">
              <w:rPr>
                <w:rFonts w:ascii="GHEA Grapalat" w:hAnsi="GHEA Grapalat"/>
                <w:lang w:val="hy-AM"/>
              </w:rPr>
              <w:t xml:space="preserve"> կողմից օրենքի 29-րդ հոդվածի 3-րդ մասով </w:t>
            </w:r>
            <w:r w:rsidR="00127237" w:rsidRPr="00F05CCC">
              <w:rPr>
                <w:rFonts w:ascii="GHEA Grapalat" w:hAnsi="GHEA Grapalat"/>
                <w:lang w:val="hy-AM"/>
              </w:rPr>
              <w:t>նախատեսված պարտականությունները</w:t>
            </w:r>
            <w:r w:rsidR="001765EF" w:rsidRPr="00F05CCC">
              <w:rPr>
                <w:rFonts w:ascii="GHEA Grapalat" w:hAnsi="GHEA Grapalat"/>
                <w:lang w:val="hy-AM"/>
              </w:rPr>
              <w:t xml:space="preserve"> </w:t>
            </w:r>
            <w:r w:rsidR="00127237" w:rsidRPr="00F05CCC">
              <w:rPr>
                <w:rFonts w:ascii="GHEA Grapalat" w:hAnsi="GHEA Grapalat"/>
                <w:lang w:val="hy-AM"/>
              </w:rPr>
              <w:t xml:space="preserve"> </w:t>
            </w:r>
            <w:r w:rsidR="00252A31" w:rsidRPr="00F05CCC">
              <w:rPr>
                <w:rFonts w:ascii="GHEA Grapalat" w:hAnsi="GHEA Grapalat"/>
                <w:lang w:val="hy-AM"/>
              </w:rPr>
              <w:t>չկատարելու կամ ոչ պատշաճ կատարելու</w:t>
            </w:r>
            <w:r w:rsidR="0005500A" w:rsidRPr="00F05CCC">
              <w:rPr>
                <w:rFonts w:ascii="GHEA Grapalat" w:hAnsi="GHEA Grapalat"/>
                <w:lang w:val="hy-AM"/>
              </w:rPr>
              <w:t xml:space="preserve"> </w:t>
            </w:r>
            <w:r w:rsidR="00127237" w:rsidRPr="00F05CCC">
              <w:rPr>
                <w:rFonts w:ascii="GHEA Grapalat" w:hAnsi="GHEA Grapalat"/>
                <w:lang w:val="hy-AM"/>
              </w:rPr>
              <w:t xml:space="preserve">համար </w:t>
            </w:r>
            <w:r w:rsidR="0005500A" w:rsidRPr="00F05CCC">
              <w:rPr>
                <w:rFonts w:ascii="GHEA Grapalat" w:hAnsi="GHEA Grapalat"/>
                <w:lang w:val="hy-AM"/>
              </w:rPr>
              <w:t xml:space="preserve">պատասխանատվություն նախատեսող </w:t>
            </w:r>
            <w:r w:rsidR="00252A31" w:rsidRPr="00F05CCC">
              <w:rPr>
                <w:rFonts w:ascii="GHEA Grapalat" w:hAnsi="GHEA Grapalat"/>
                <w:lang w:val="hy-AM"/>
              </w:rPr>
              <w:t>12-րդ հոդվածը։</w:t>
            </w:r>
          </w:p>
        </w:tc>
      </w:tr>
      <w:tr w:rsidR="00AE2BC4" w:rsidRPr="00F05CCC" w:rsidTr="001335B9">
        <w:trPr>
          <w:jc w:val="center"/>
        </w:trPr>
        <w:tc>
          <w:tcPr>
            <w:tcW w:w="697" w:type="dxa"/>
          </w:tcPr>
          <w:p w:rsidR="00AE2BC4" w:rsidRPr="00F05CCC" w:rsidRDefault="001335B9" w:rsidP="003C6317">
            <w:pPr>
              <w:spacing w:line="276" w:lineRule="auto"/>
              <w:jc w:val="center"/>
              <w:rPr>
                <w:rFonts w:ascii="GHEA Grapalat" w:hAnsi="GHEA Grapalat"/>
              </w:rPr>
            </w:pPr>
            <w:r w:rsidRPr="00F05CCC">
              <w:rPr>
                <w:rFonts w:ascii="GHEA Grapalat" w:hAnsi="GHEA Grapalat"/>
              </w:rPr>
              <w:t>16.</w:t>
            </w:r>
          </w:p>
        </w:tc>
        <w:tc>
          <w:tcPr>
            <w:tcW w:w="2340" w:type="dxa"/>
            <w:shd w:val="clear" w:color="auto" w:fill="auto"/>
          </w:tcPr>
          <w:p w:rsidR="003B2CC3" w:rsidRPr="00F05CCC" w:rsidRDefault="003B2CC3" w:rsidP="003C6317">
            <w:pPr>
              <w:spacing w:line="276" w:lineRule="auto"/>
              <w:jc w:val="center"/>
              <w:rPr>
                <w:rFonts w:ascii="GHEA Grapalat" w:hAnsi="GHEA Grapalat"/>
                <w:lang w:val="hy-AM"/>
              </w:rPr>
            </w:pPr>
            <w:r w:rsidRPr="00F05CCC">
              <w:rPr>
                <w:rFonts w:ascii="GHEA Grapalat" w:hAnsi="GHEA Grapalat"/>
                <w:lang w:val="hy-AM"/>
              </w:rPr>
              <w:t xml:space="preserve">ՀՀ Նախագահի աշխատակազմ </w:t>
            </w:r>
          </w:p>
          <w:p w:rsidR="003B2CC3" w:rsidRPr="00F05CCC" w:rsidRDefault="003B2CC3" w:rsidP="003C6317">
            <w:pPr>
              <w:spacing w:line="276" w:lineRule="auto"/>
              <w:jc w:val="center"/>
              <w:rPr>
                <w:rFonts w:ascii="GHEA Grapalat" w:hAnsi="GHEA Grapalat"/>
                <w:lang w:val="hy-AM"/>
              </w:rPr>
            </w:pPr>
            <w:r w:rsidRPr="00F05CCC">
              <w:rPr>
                <w:rFonts w:ascii="GHEA Grapalat" w:hAnsi="GHEA Grapalat"/>
                <w:lang w:val="hy-AM"/>
              </w:rPr>
              <w:t>16.09.2016թ.</w:t>
            </w:r>
          </w:p>
          <w:p w:rsidR="00AE2BC4" w:rsidRPr="00F05CCC" w:rsidRDefault="003B2CC3" w:rsidP="003C6317">
            <w:pPr>
              <w:spacing w:line="276" w:lineRule="auto"/>
              <w:jc w:val="center"/>
              <w:rPr>
                <w:rFonts w:ascii="GHEA Grapalat" w:hAnsi="GHEA Grapalat"/>
                <w:lang w:val="hy-AM"/>
              </w:rPr>
            </w:pPr>
            <w:r w:rsidRPr="00F05CCC">
              <w:rPr>
                <w:rFonts w:ascii="GHEA Grapalat" w:hAnsi="GHEA Grapalat"/>
                <w:lang w:val="hy-AM"/>
              </w:rPr>
              <w:t>Թիվ ՀՂ 1389 գրություն</w:t>
            </w:r>
          </w:p>
        </w:tc>
        <w:tc>
          <w:tcPr>
            <w:tcW w:w="5310" w:type="dxa"/>
            <w:shd w:val="clear" w:color="auto" w:fill="auto"/>
          </w:tcPr>
          <w:p w:rsidR="00AE2BC4" w:rsidRPr="00F05CCC" w:rsidRDefault="00CE2EF5" w:rsidP="003C6317">
            <w:pPr>
              <w:spacing w:line="276" w:lineRule="auto"/>
              <w:jc w:val="both"/>
              <w:rPr>
                <w:rFonts w:ascii="GHEA Grapalat" w:hAnsi="GHEA Grapalat"/>
                <w:lang w:val="hy-AM"/>
              </w:rPr>
            </w:pPr>
            <w:r w:rsidRPr="00F05CCC">
              <w:rPr>
                <w:rFonts w:ascii="GHEA Grapalat" w:hAnsi="GHEA Grapalat"/>
                <w:lang w:val="hy-AM"/>
              </w:rPr>
              <w:t>Առաջարկություններ չկան</w:t>
            </w:r>
          </w:p>
        </w:tc>
        <w:tc>
          <w:tcPr>
            <w:tcW w:w="2250" w:type="dxa"/>
          </w:tcPr>
          <w:p w:rsidR="00AE2BC4" w:rsidRPr="00F05CCC" w:rsidRDefault="00AE2BC4" w:rsidP="003C6317">
            <w:pPr>
              <w:spacing w:line="276" w:lineRule="auto"/>
              <w:jc w:val="center"/>
              <w:rPr>
                <w:rFonts w:ascii="GHEA Grapalat" w:hAnsi="GHEA Grapalat"/>
                <w:lang w:val="hy-AM"/>
              </w:rPr>
            </w:pPr>
          </w:p>
        </w:tc>
        <w:tc>
          <w:tcPr>
            <w:tcW w:w="3870" w:type="dxa"/>
          </w:tcPr>
          <w:p w:rsidR="00AE2BC4" w:rsidRPr="00F05CCC" w:rsidRDefault="00AE2BC4" w:rsidP="003C6317">
            <w:pPr>
              <w:spacing w:line="276" w:lineRule="auto"/>
              <w:jc w:val="both"/>
              <w:rPr>
                <w:rFonts w:ascii="GHEA Grapalat" w:hAnsi="GHEA Grapalat"/>
                <w:lang w:val="hy-AM"/>
              </w:rPr>
            </w:pPr>
          </w:p>
        </w:tc>
      </w:tr>
      <w:tr w:rsidR="00DF5BEC" w:rsidRPr="00F05CCC" w:rsidTr="001335B9">
        <w:trPr>
          <w:jc w:val="center"/>
        </w:trPr>
        <w:tc>
          <w:tcPr>
            <w:tcW w:w="697" w:type="dxa"/>
            <w:vMerge w:val="restart"/>
          </w:tcPr>
          <w:p w:rsidR="00DF5BEC" w:rsidRPr="00F05CCC" w:rsidRDefault="001335B9" w:rsidP="003C6317">
            <w:pPr>
              <w:spacing w:line="276" w:lineRule="auto"/>
              <w:rPr>
                <w:rFonts w:ascii="GHEA Grapalat" w:hAnsi="GHEA Grapalat"/>
              </w:rPr>
            </w:pPr>
            <w:r w:rsidRPr="00F05CCC">
              <w:rPr>
                <w:rFonts w:ascii="GHEA Grapalat" w:hAnsi="GHEA Grapalat"/>
              </w:rPr>
              <w:t xml:space="preserve">  17.</w:t>
            </w:r>
          </w:p>
        </w:tc>
        <w:tc>
          <w:tcPr>
            <w:tcW w:w="2340" w:type="dxa"/>
            <w:vMerge w:val="restart"/>
            <w:shd w:val="clear" w:color="auto" w:fill="auto"/>
          </w:tcPr>
          <w:p w:rsidR="00DF5BEC" w:rsidRPr="00F05CCC" w:rsidRDefault="00DF5BEC" w:rsidP="003C6317">
            <w:pPr>
              <w:spacing w:line="276" w:lineRule="auto"/>
              <w:jc w:val="center"/>
              <w:rPr>
                <w:rFonts w:ascii="GHEA Grapalat" w:hAnsi="GHEA Grapalat"/>
                <w:lang w:val="hy-AM"/>
              </w:rPr>
            </w:pPr>
            <w:r w:rsidRPr="00F05CCC">
              <w:rPr>
                <w:rFonts w:ascii="GHEA Grapalat" w:hAnsi="GHEA Grapalat"/>
                <w:lang w:val="hy-AM"/>
              </w:rPr>
              <w:t>ՀՀ կառավարություն</w:t>
            </w:r>
          </w:p>
          <w:p w:rsidR="00DF5BEC" w:rsidRPr="00F05CCC" w:rsidRDefault="00DF5BEC" w:rsidP="003C6317">
            <w:pPr>
              <w:spacing w:line="276" w:lineRule="auto"/>
              <w:jc w:val="center"/>
              <w:rPr>
                <w:rFonts w:ascii="GHEA Grapalat" w:hAnsi="GHEA Grapalat"/>
                <w:lang w:val="hy-AM"/>
              </w:rPr>
            </w:pPr>
            <w:r w:rsidRPr="00F05CCC">
              <w:rPr>
                <w:rFonts w:ascii="GHEA Grapalat" w:hAnsi="GHEA Grapalat"/>
                <w:lang w:val="hy-AM"/>
              </w:rPr>
              <w:t>21.10.2016թ.</w:t>
            </w:r>
          </w:p>
          <w:p w:rsidR="00DF5BEC" w:rsidRPr="00F05CCC" w:rsidRDefault="00DF5BEC" w:rsidP="003C6317">
            <w:pPr>
              <w:spacing w:line="276" w:lineRule="auto"/>
              <w:jc w:val="center"/>
              <w:rPr>
                <w:rFonts w:ascii="GHEA Grapalat" w:hAnsi="GHEA Grapalat"/>
                <w:lang w:val="hy-AM"/>
              </w:rPr>
            </w:pPr>
            <w:r w:rsidRPr="00F05CCC">
              <w:rPr>
                <w:rFonts w:ascii="GHEA Grapalat" w:hAnsi="GHEA Grapalat"/>
                <w:lang w:val="hy-AM"/>
              </w:rPr>
              <w:t>Թիվ 02/23.2/15887-16 գրություն</w:t>
            </w:r>
          </w:p>
        </w:tc>
        <w:tc>
          <w:tcPr>
            <w:tcW w:w="5310" w:type="dxa"/>
            <w:shd w:val="clear" w:color="auto" w:fill="auto"/>
          </w:tcPr>
          <w:p w:rsidR="00DF5BEC" w:rsidRPr="00F05CCC" w:rsidRDefault="00DF5BEC" w:rsidP="003C6317">
            <w:pPr>
              <w:spacing w:line="276" w:lineRule="auto"/>
              <w:jc w:val="both"/>
              <w:rPr>
                <w:rFonts w:ascii="GHEA Grapalat" w:hAnsi="GHEA Grapalat"/>
                <w:lang w:val="hy-AM"/>
              </w:rPr>
            </w:pPr>
            <w:r w:rsidRPr="00F05CCC">
              <w:rPr>
                <w:rFonts w:ascii="GHEA Grapalat" w:hAnsi="GHEA Grapalat" w:cs="Sylfaen"/>
                <w:lang w:val="hy-AM"/>
              </w:rPr>
              <w:t xml:space="preserve">Նախագծով ըստ էության Օրենքում ներմուծվում է կարգավորման նոր առարկա, այն է՝ զանգվածային ոչնչացման զենքի տարածման հետ կապված հարաբերություններ: Այս առումով, նախագծի որոշ հոդվածներով նախատեսվում է ներմուծել զանգվածային ոչնչացման զենքի տարածման կանխարգելման հետ կապված մի շարք դրույթներ: Սակայն պարզ չէ, թե ինչ հիմնավորմամբ փոփոխություններ կամ լրացումներ չեն կատարվում, օրինակ՝ օրենքի 3-րդ հոդվածի 1-ին մասի 20-րդ, 21-րդ, 23-րդ կետերում, որոնցով սահմանվում են </w:t>
            </w:r>
            <w:r w:rsidRPr="00F05CCC">
              <w:rPr>
                <w:rFonts w:ascii="GHEA Grapalat" w:hAnsi="GHEA Grapalat"/>
                <w:color w:val="000000"/>
                <w:shd w:val="clear" w:color="auto" w:fill="FFFFFF"/>
                <w:lang w:val="hy-AM"/>
              </w:rPr>
              <w:t>փողերի լվացման կամ ահաբեկչության ֆինանսավորման</w:t>
            </w:r>
            <w:r w:rsidRPr="00F05CCC">
              <w:rPr>
                <w:rFonts w:ascii="Calibri" w:hAnsi="Calibri" w:cs="Calibri"/>
                <w:lang w:val="hy-AM"/>
              </w:rPr>
              <w:t> </w:t>
            </w:r>
            <w:r w:rsidRPr="00F05CCC">
              <w:rPr>
                <w:rFonts w:ascii="GHEA Grapalat" w:hAnsi="GHEA Grapalat"/>
                <w:lang w:val="hy-AM"/>
              </w:rPr>
              <w:t>ռիսկայնությանը, կամ 26-րդ կետում, որը վերաբերում է միջազգային պահանջները</w:t>
            </w:r>
            <w:r w:rsidRPr="00F05CCC">
              <w:rPr>
                <w:rStyle w:val="apple-converted-space"/>
                <w:rFonts w:ascii="GHEA Grapalat" w:hAnsi="GHEA Grapalat" w:cs="Arial"/>
                <w:color w:val="000000"/>
                <w:shd w:val="clear" w:color="auto" w:fill="FFFFFF"/>
                <w:lang w:val="hy-AM"/>
              </w:rPr>
              <w:t xml:space="preserve"> չկիրառող կամ ոչ պատշաճ կիրառող երկրներին: Հարկ է նկատի ունենալ, որ նույն տրամաբանությամբ անհասկանալի է նաև Օրենքի մի շարք այլ հոդվածներում ևս </w:t>
            </w:r>
            <w:r w:rsidRPr="00F05CCC">
              <w:rPr>
                <w:rFonts w:ascii="GHEA Grapalat" w:hAnsi="GHEA Grapalat" w:cs="Sylfaen"/>
                <w:lang w:val="hy-AM"/>
              </w:rPr>
              <w:t>զանգվածային ոչնչացման զենքի տարածման կանխարգելման վերաբերյալ համապատասխան դրույթների բացակայությունը: Այս առումով, կարծում ենք, որ նախագիծը զանգվածային ոչնչացման զենքի տարածման ֆինանսավորման կանխարգելման հետ կապված հարաբերությունների կարգավորման տեսանկյունից թերի է:</w:t>
            </w:r>
          </w:p>
        </w:tc>
        <w:tc>
          <w:tcPr>
            <w:tcW w:w="2250" w:type="dxa"/>
          </w:tcPr>
          <w:p w:rsidR="00DF5BEC" w:rsidRPr="00F05CCC" w:rsidRDefault="00DF5BEC" w:rsidP="003C6317">
            <w:pPr>
              <w:spacing w:line="276" w:lineRule="auto"/>
              <w:jc w:val="center"/>
              <w:rPr>
                <w:rFonts w:ascii="GHEA Grapalat" w:hAnsi="GHEA Grapalat"/>
                <w:lang w:val="hy-AM"/>
              </w:rPr>
            </w:pPr>
            <w:r w:rsidRPr="00F05CCC">
              <w:rPr>
                <w:rFonts w:ascii="GHEA Grapalat" w:hAnsi="GHEA Grapalat"/>
                <w:lang w:val="hy-AM"/>
              </w:rPr>
              <w:t>Պարզաբանում</w:t>
            </w:r>
          </w:p>
        </w:tc>
        <w:tc>
          <w:tcPr>
            <w:tcW w:w="3870" w:type="dxa"/>
          </w:tcPr>
          <w:p w:rsidR="0051438A" w:rsidRPr="00F05CCC" w:rsidRDefault="0051438A" w:rsidP="003C6317">
            <w:pPr>
              <w:spacing w:line="276" w:lineRule="auto"/>
              <w:jc w:val="both"/>
              <w:rPr>
                <w:rFonts w:ascii="GHEA Grapalat" w:hAnsi="GHEA Grapalat"/>
                <w:lang w:val="hy-AM"/>
              </w:rPr>
            </w:pPr>
            <w:r w:rsidRPr="00F05CCC">
              <w:rPr>
                <w:rFonts w:ascii="GHEA Grapalat" w:hAnsi="GHEA Grapalat"/>
                <w:lang w:val="hy-AM"/>
              </w:rPr>
              <w:t xml:space="preserve">ՖԱԹՖ հանձնարարականները ԶՈԶ տարածման ֆինանսավորման դեմ պայքարի հարցի շրջանակներում անդրադառնում են միայն </w:t>
            </w:r>
            <w:r w:rsidRPr="00F05CCC">
              <w:rPr>
                <w:rFonts w:ascii="GHEA Grapalat" w:hAnsi="GHEA Grapalat" w:cs="Sylfaen"/>
                <w:lang w:val="hy-AM"/>
              </w:rPr>
              <w:t xml:space="preserve">ԶՈԶ տարածման դեմ սահմանված թիրախային ֆինանսական պատժամիջոցների կիրարկմանը և կիրառմանը (ՖԱԹՖ 7-րդ հանձնարարական)։ ՖԱԹՖ հանձնարարականներով ԶՈԶ տարածման ֆինանսավորման դեմ պայքարին ուղղված այլ պահանջներ նախատեսված չեն։ Հետևաբար, «Փողերի լվացման և ահաբեկչության ֆինանսավորման դեմ պայքարի մասին» ՀՀ օրենքի նախագծում նախատեսվող փոփոխություններն իրականացվում են միայն </w:t>
            </w:r>
            <w:r w:rsidRPr="00F05CCC">
              <w:rPr>
                <w:rFonts w:ascii="GHEA Grapalat" w:hAnsi="GHEA Grapalat"/>
                <w:lang w:val="hy-AM"/>
              </w:rPr>
              <w:t>ՄԱԿ ԱԽ և դրանց հաջորդող բանաձևերում ընդգրկված անձանց պատկանող գույքի սառեցման պահանջ սահմանող, ինչպես նաև նշված անձանց ցանկացած գույքի հասանելիությունն արգելող դրույթների նախատեսմամբ։</w:t>
            </w:r>
          </w:p>
          <w:p w:rsidR="00DF5BEC" w:rsidRPr="00F05CCC" w:rsidRDefault="0051438A" w:rsidP="003C6317">
            <w:pPr>
              <w:spacing w:line="276" w:lineRule="auto"/>
              <w:jc w:val="both"/>
              <w:rPr>
                <w:rFonts w:ascii="GHEA Grapalat" w:hAnsi="GHEA Grapalat"/>
                <w:lang w:val="hy-AM"/>
              </w:rPr>
            </w:pPr>
            <w:r w:rsidRPr="00F05CCC">
              <w:rPr>
                <w:rFonts w:ascii="GHEA Grapalat" w:hAnsi="GHEA Grapalat"/>
              </w:rPr>
              <w:t>(</w:t>
            </w:r>
            <w:r w:rsidRPr="00F05CCC">
              <w:rPr>
                <w:rFonts w:ascii="GHEA Grapalat" w:hAnsi="GHEA Grapalat"/>
                <w:lang w:val="hy-AM"/>
              </w:rPr>
              <w:t>մանրամասն՝ տե</w:t>
            </w:r>
            <w:r w:rsidRPr="00F05CCC">
              <w:rPr>
                <w:rFonts w:ascii="GHEA Grapalat" w:hAnsi="GHEA Grapalat"/>
              </w:rPr>
              <w:t>´</w:t>
            </w:r>
            <w:r w:rsidRPr="00F05CCC">
              <w:rPr>
                <w:rFonts w:ascii="GHEA Grapalat" w:hAnsi="GHEA Grapalat"/>
                <w:lang w:val="hy-AM"/>
              </w:rPr>
              <w:t>ս Հիմնավորումը</w:t>
            </w:r>
            <w:proofErr w:type="gramStart"/>
            <w:r w:rsidRPr="00F05CCC">
              <w:rPr>
                <w:rFonts w:ascii="GHEA Grapalat" w:hAnsi="GHEA Grapalat"/>
              </w:rPr>
              <w:t>)։</w:t>
            </w:r>
            <w:proofErr w:type="gramEnd"/>
          </w:p>
        </w:tc>
      </w:tr>
      <w:tr w:rsidR="00DF5BEC" w:rsidRPr="00326C7B" w:rsidTr="00452F90">
        <w:trPr>
          <w:jc w:val="center"/>
        </w:trPr>
        <w:tc>
          <w:tcPr>
            <w:tcW w:w="697" w:type="dxa"/>
            <w:vMerge/>
            <w:vAlign w:val="center"/>
          </w:tcPr>
          <w:p w:rsidR="00DF5BEC" w:rsidRPr="00F05CCC" w:rsidRDefault="00DF5BEC" w:rsidP="003C6317">
            <w:pPr>
              <w:pStyle w:val="ListParagraph"/>
              <w:spacing w:line="276" w:lineRule="auto"/>
              <w:ind w:left="450"/>
              <w:rPr>
                <w:rFonts w:ascii="GHEA Grapalat" w:hAnsi="GHEA Grapalat"/>
                <w:b/>
                <w:lang w:val="hy-AM"/>
              </w:rPr>
            </w:pPr>
          </w:p>
        </w:tc>
        <w:tc>
          <w:tcPr>
            <w:tcW w:w="2340" w:type="dxa"/>
            <w:vMerge/>
            <w:shd w:val="clear" w:color="auto" w:fill="auto"/>
          </w:tcPr>
          <w:p w:rsidR="00DF5BEC" w:rsidRPr="00F05CCC" w:rsidRDefault="00DF5BEC" w:rsidP="003C6317">
            <w:pPr>
              <w:spacing w:line="276" w:lineRule="auto"/>
              <w:jc w:val="center"/>
              <w:rPr>
                <w:rFonts w:ascii="GHEA Grapalat" w:hAnsi="GHEA Grapalat"/>
                <w:lang w:val="hy-AM"/>
              </w:rPr>
            </w:pPr>
          </w:p>
        </w:tc>
        <w:tc>
          <w:tcPr>
            <w:tcW w:w="5310" w:type="dxa"/>
            <w:shd w:val="clear" w:color="auto" w:fill="auto"/>
          </w:tcPr>
          <w:p w:rsidR="00DF5BEC" w:rsidRPr="00F05CCC" w:rsidRDefault="00DF5BEC" w:rsidP="003C6317">
            <w:pPr>
              <w:spacing w:line="276" w:lineRule="auto"/>
              <w:jc w:val="both"/>
              <w:rPr>
                <w:rFonts w:ascii="GHEA Grapalat" w:hAnsi="GHEA Grapalat"/>
                <w:lang w:val="hy-AM"/>
              </w:rPr>
            </w:pPr>
            <w:r w:rsidRPr="00F05CCC">
              <w:rPr>
                <w:rFonts w:ascii="GHEA Grapalat" w:hAnsi="GHEA Grapalat" w:cs="Sylfaen"/>
                <w:lang w:val="hy-AM"/>
              </w:rPr>
              <w:t>Նախագծի 2-րդ հոդվածի 1-ին կետում առաջարկում ենք սահմանել ոչ թե «զանգվածային ոչնչացման զենքի տարածման» այլ «զանգվածային ոչնչացման զենքի տարածման ֆինանսավորման» հասկացությունը՝ հաշվի առնելով այն, որ «Փողերի լվացման և ահաբեկչության ֆինանսավորման դեմ պայքարի մասին» Օրենքում սահմանվում է ոչ թե ահաբեկչության, այլ ահաբեկչության ֆինանսավորման հասկացությունը և Օրենքն առհասարակ ոչ թե ուղղված է ահաբեկչության կամ զանգվածային ոչնչացման զենքի տարածման, այլ վերջիններիս ֆինանսավորման դեմ պայքարին:</w:t>
            </w:r>
          </w:p>
        </w:tc>
        <w:tc>
          <w:tcPr>
            <w:tcW w:w="2250" w:type="dxa"/>
          </w:tcPr>
          <w:p w:rsidR="00DF5BEC" w:rsidRPr="00F05CCC" w:rsidRDefault="005D2E8F" w:rsidP="003C6317">
            <w:pPr>
              <w:spacing w:line="276" w:lineRule="auto"/>
              <w:jc w:val="center"/>
              <w:rPr>
                <w:rFonts w:ascii="GHEA Grapalat" w:hAnsi="GHEA Grapalat"/>
                <w:lang w:val="hy-AM"/>
              </w:rPr>
            </w:pPr>
            <w:r w:rsidRPr="00F05CCC">
              <w:rPr>
                <w:rFonts w:ascii="GHEA Grapalat" w:hAnsi="GHEA Grapalat"/>
              </w:rPr>
              <w:t>Ընդունվել է</w:t>
            </w:r>
          </w:p>
        </w:tc>
        <w:tc>
          <w:tcPr>
            <w:tcW w:w="3870" w:type="dxa"/>
          </w:tcPr>
          <w:p w:rsidR="00FC2A01" w:rsidRPr="00F05CCC" w:rsidRDefault="00FC2A01" w:rsidP="003C6317">
            <w:pPr>
              <w:spacing w:line="276" w:lineRule="auto"/>
              <w:jc w:val="both"/>
              <w:rPr>
                <w:rFonts w:ascii="GHEA Grapalat" w:hAnsi="GHEA Grapalat"/>
                <w:lang w:val="hy-AM"/>
              </w:rPr>
            </w:pPr>
            <w:r w:rsidRPr="00F05CCC">
              <w:rPr>
                <w:rFonts w:ascii="GHEA Grapalat" w:hAnsi="GHEA Grapalat"/>
                <w:lang w:val="hy-AM"/>
              </w:rPr>
              <w:t>Նախագիծը խմբագրվել է</w:t>
            </w:r>
            <w:r w:rsidR="00E521ED" w:rsidRPr="00F05CCC">
              <w:rPr>
                <w:rFonts w:ascii="GHEA Grapalat" w:hAnsi="GHEA Grapalat"/>
                <w:lang w:val="hy-AM"/>
              </w:rPr>
              <w:t xml:space="preserve"> և</w:t>
            </w:r>
            <w:r w:rsidR="00983182" w:rsidRPr="00F05CCC">
              <w:rPr>
                <w:rFonts w:ascii="GHEA Grapalat" w:hAnsi="GHEA Grapalat"/>
                <w:lang w:val="hy-AM"/>
              </w:rPr>
              <w:t xml:space="preserve"> </w:t>
            </w:r>
            <w:r w:rsidR="00E521ED" w:rsidRPr="00F05CCC">
              <w:rPr>
                <w:rFonts w:ascii="GHEA Grapalat" w:hAnsi="GHEA Grapalat"/>
                <w:lang w:val="hy-AM"/>
              </w:rPr>
              <w:t xml:space="preserve">սահմանվել </w:t>
            </w:r>
            <w:r w:rsidR="00983182" w:rsidRPr="00F05CCC">
              <w:rPr>
                <w:rFonts w:ascii="GHEA Grapalat" w:hAnsi="GHEA Grapalat"/>
                <w:lang w:val="hy-AM"/>
              </w:rPr>
              <w:t>է «զանգվածային ոչնչացման զենքի տարածման ֆինանսավորման» հասկացությունը</w:t>
            </w:r>
            <w:r w:rsidR="002D3B9C" w:rsidRPr="00F05CCC">
              <w:rPr>
                <w:rFonts w:ascii="GHEA Grapalat" w:hAnsi="GHEA Grapalat"/>
                <w:lang w:val="hy-AM"/>
              </w:rPr>
              <w:t xml:space="preserve">` հիմք ընդունելով ՖԱԹՖ-ի՝ </w:t>
            </w:r>
            <w:r w:rsidR="0077221B" w:rsidRPr="00F05CCC">
              <w:rPr>
                <w:rFonts w:ascii="GHEA Grapalat" w:hAnsi="GHEA Grapalat"/>
                <w:lang w:val="hy-AM"/>
              </w:rPr>
              <w:t>զանգվածային ոչնչացման զենքի տարածման ֆինանսավորման դեմ պայքարի ոլորտում քաղաքականության մշակման և խորհրդատվության վերաբերյալ հաշվետվությամբ նախատեսված սահմանումը։</w:t>
            </w:r>
            <w:r w:rsidRPr="00F05CCC">
              <w:rPr>
                <w:rFonts w:ascii="GHEA Grapalat" w:hAnsi="GHEA Grapalat"/>
                <w:lang w:val="hy-AM"/>
              </w:rPr>
              <w:t xml:space="preserve"> Նախագծի 2-րդ հոդվածի 1-ին կետը շարադրվել է հետևյալ խմբագրությամբ.</w:t>
            </w:r>
          </w:p>
          <w:p w:rsidR="00DF5BEC" w:rsidRPr="00F05CCC" w:rsidRDefault="00447CC0" w:rsidP="003C6317">
            <w:pPr>
              <w:spacing w:line="276" w:lineRule="auto"/>
              <w:jc w:val="both"/>
              <w:rPr>
                <w:rFonts w:ascii="GHEA Grapalat" w:hAnsi="GHEA Grapalat"/>
                <w:lang w:val="hy-AM"/>
              </w:rPr>
            </w:pPr>
            <w:r w:rsidRPr="00F05CCC">
              <w:rPr>
                <w:rFonts w:ascii="GHEA Grapalat" w:hAnsi="GHEA Grapalat"/>
                <w:lang w:val="hy-AM"/>
              </w:rPr>
              <w:t>«3.1) զանգվածային ոչնչացման զենքի տարածման ֆինանսավորումը գույքի տրամադրումը կամ ֆինանսական ծառայությունների մատուցումն է Հայաuտանի Հանրապետության քրեական oրենuգրքի 386-րդ հոդվածով և 387-րդ հոդվածի 2-րդ մասով նախատեuված արարքների կատարման նպատակով.»։</w:t>
            </w:r>
          </w:p>
        </w:tc>
      </w:tr>
      <w:tr w:rsidR="00DF5BEC" w:rsidRPr="00326C7B" w:rsidTr="00452F90">
        <w:trPr>
          <w:jc w:val="center"/>
        </w:trPr>
        <w:tc>
          <w:tcPr>
            <w:tcW w:w="697" w:type="dxa"/>
            <w:vMerge/>
            <w:vAlign w:val="center"/>
          </w:tcPr>
          <w:p w:rsidR="00DF5BEC" w:rsidRPr="00F05CCC" w:rsidRDefault="00DF5BEC" w:rsidP="003C6317">
            <w:pPr>
              <w:pStyle w:val="ListParagraph"/>
              <w:spacing w:line="276" w:lineRule="auto"/>
              <w:ind w:left="450"/>
              <w:rPr>
                <w:rFonts w:ascii="GHEA Grapalat" w:hAnsi="GHEA Grapalat"/>
                <w:b/>
                <w:lang w:val="hy-AM"/>
              </w:rPr>
            </w:pPr>
          </w:p>
        </w:tc>
        <w:tc>
          <w:tcPr>
            <w:tcW w:w="2340" w:type="dxa"/>
            <w:vMerge/>
            <w:shd w:val="clear" w:color="auto" w:fill="auto"/>
          </w:tcPr>
          <w:p w:rsidR="00DF5BEC" w:rsidRPr="00F05CCC" w:rsidRDefault="00DF5BEC" w:rsidP="003C6317">
            <w:pPr>
              <w:spacing w:line="276" w:lineRule="auto"/>
              <w:jc w:val="center"/>
              <w:rPr>
                <w:rFonts w:ascii="GHEA Grapalat" w:hAnsi="GHEA Grapalat"/>
                <w:lang w:val="hy-AM"/>
              </w:rPr>
            </w:pPr>
          </w:p>
        </w:tc>
        <w:tc>
          <w:tcPr>
            <w:tcW w:w="5310" w:type="dxa"/>
            <w:shd w:val="clear" w:color="auto" w:fill="auto"/>
          </w:tcPr>
          <w:p w:rsidR="00DF5BEC" w:rsidRPr="00F05CCC" w:rsidRDefault="00FC2A01" w:rsidP="003C6317">
            <w:pPr>
              <w:spacing w:line="276" w:lineRule="auto"/>
              <w:jc w:val="both"/>
              <w:rPr>
                <w:rFonts w:ascii="GHEA Grapalat" w:hAnsi="GHEA Grapalat"/>
                <w:lang w:val="hy-AM"/>
              </w:rPr>
            </w:pPr>
            <w:r w:rsidRPr="00F05CCC">
              <w:rPr>
                <w:rFonts w:ascii="GHEA Grapalat" w:hAnsi="GHEA Grapalat" w:cs="Sylfaen"/>
                <w:lang w:val="hy-AM"/>
              </w:rPr>
              <w:t>Նախագծի 7-րդ հոդվածով նախատեսվում է փոփոխություն կատարել Օրենքի 15-րդ հոդվածում և սահմանել, որ ՀՀ անշարժ գույքի գործարքների դեպքում արգելվում է 50մլն դրամից ավել կանխիկ եղանակով վճարում իրականացնելը: Գտնում ենք, որ քննարկվող դրույթը չի հանդսանում Օրենքի 15-րդ հոդվածի և առհասարակ քննարկվող օրենքի կարգավորման առարկա: Բացի այդ, նշված պահանջն ըստ էության կրում է հռչակագրային բնույթ, քանի որ խախտման համար չի սահմանվում պատասխանատվություն:</w:t>
            </w:r>
          </w:p>
        </w:tc>
        <w:tc>
          <w:tcPr>
            <w:tcW w:w="2250" w:type="dxa"/>
          </w:tcPr>
          <w:p w:rsidR="00DF5BEC" w:rsidRPr="00F05CCC" w:rsidRDefault="00FC2A01" w:rsidP="003C6317">
            <w:pPr>
              <w:spacing w:line="276" w:lineRule="auto"/>
              <w:jc w:val="center"/>
              <w:rPr>
                <w:rFonts w:ascii="GHEA Grapalat" w:hAnsi="GHEA Grapalat"/>
                <w:lang w:val="hy-AM"/>
              </w:rPr>
            </w:pPr>
            <w:r w:rsidRPr="00F05CCC">
              <w:rPr>
                <w:rFonts w:ascii="GHEA Grapalat" w:hAnsi="GHEA Grapalat"/>
                <w:lang w:val="hy-AM"/>
              </w:rPr>
              <w:t>Պարզաբանում</w:t>
            </w:r>
          </w:p>
        </w:tc>
        <w:tc>
          <w:tcPr>
            <w:tcW w:w="3870" w:type="dxa"/>
          </w:tcPr>
          <w:p w:rsidR="00FC2A01" w:rsidRPr="00F05CCC" w:rsidRDefault="00FC2A01" w:rsidP="003C6317">
            <w:pPr>
              <w:spacing w:line="276" w:lineRule="auto"/>
              <w:jc w:val="both"/>
              <w:rPr>
                <w:rFonts w:ascii="GHEA Grapalat" w:hAnsi="GHEA Grapalat"/>
                <w:lang w:val="hy-AM"/>
              </w:rPr>
            </w:pPr>
            <w:r w:rsidRPr="00F05CCC">
              <w:rPr>
                <w:rFonts w:ascii="GHEA Grapalat" w:hAnsi="GHEA Grapalat"/>
                <w:lang w:val="hy-AM"/>
              </w:rPr>
              <w:t xml:space="preserve">Անշարժ գույքի առուվաճառքի գործարքների դեպքում կանխիկ եղանակով իրականացվող գործարքների սահմանափակումը նպատակ է հետապնդում զսպել կանխիկի մեծածավալ  շրջանառությունից բխող ՓԼ/ԱՖ ռիսկերը (մանրամասն՝ տե´ս Հիմնավորումը): </w:t>
            </w:r>
          </w:p>
          <w:p w:rsidR="00DF5BEC" w:rsidRPr="00F05CCC" w:rsidRDefault="00FC2A01" w:rsidP="003C6317">
            <w:pPr>
              <w:spacing w:line="276" w:lineRule="auto"/>
              <w:jc w:val="both"/>
              <w:rPr>
                <w:rFonts w:ascii="GHEA Grapalat" w:hAnsi="GHEA Grapalat"/>
                <w:lang w:val="hy-AM"/>
              </w:rPr>
            </w:pPr>
            <w:r w:rsidRPr="00F05CCC">
              <w:rPr>
                <w:rFonts w:ascii="GHEA Grapalat" w:hAnsi="GHEA Grapalat"/>
                <w:lang w:val="hy-AM"/>
              </w:rPr>
              <w:t>Ինչ վերաբերում է նշված դրույթը չպահպանելու հետևանքով վրա հասնող պատասխանատվության միջոցներին, ապա ՀՀ քաղաքացիական օրենսգրքի 305-րդ հոդվածի համաձայն՝ օրենքի կամ այլ իրավական ակտերի պահանջներին չհամապատասխանող գործարքն անվավեր է: Ինչ վերաբերում է անվավեր գործարք կնքելու դեպքում ի հայտ եկող հետևանքներին, ապա դրանք սահմանված են  ՀՀ քաղաքացիական օրենսգրքի 304-րդ հոդվածով:</w:t>
            </w:r>
          </w:p>
        </w:tc>
      </w:tr>
      <w:tr w:rsidR="00FC2A01" w:rsidRPr="00326C7B" w:rsidTr="00452F90">
        <w:trPr>
          <w:jc w:val="center"/>
        </w:trPr>
        <w:tc>
          <w:tcPr>
            <w:tcW w:w="697" w:type="dxa"/>
            <w:vMerge/>
            <w:vAlign w:val="center"/>
          </w:tcPr>
          <w:p w:rsidR="00FC2A01" w:rsidRPr="00F05CCC" w:rsidRDefault="00FC2A01" w:rsidP="003C6317">
            <w:pPr>
              <w:pStyle w:val="ListParagraph"/>
              <w:spacing w:line="276" w:lineRule="auto"/>
              <w:ind w:left="450"/>
              <w:rPr>
                <w:rFonts w:ascii="GHEA Grapalat" w:hAnsi="GHEA Grapalat"/>
                <w:b/>
                <w:lang w:val="hy-AM"/>
              </w:rPr>
            </w:pPr>
          </w:p>
        </w:tc>
        <w:tc>
          <w:tcPr>
            <w:tcW w:w="2340" w:type="dxa"/>
            <w:vMerge/>
            <w:shd w:val="clear" w:color="auto" w:fill="auto"/>
          </w:tcPr>
          <w:p w:rsidR="00FC2A01" w:rsidRPr="00F05CCC" w:rsidRDefault="00FC2A01" w:rsidP="003C6317">
            <w:pPr>
              <w:spacing w:line="276" w:lineRule="auto"/>
              <w:jc w:val="center"/>
              <w:rPr>
                <w:rFonts w:ascii="GHEA Grapalat" w:hAnsi="GHEA Grapalat"/>
                <w:lang w:val="hy-AM"/>
              </w:rPr>
            </w:pPr>
          </w:p>
        </w:tc>
        <w:tc>
          <w:tcPr>
            <w:tcW w:w="5310" w:type="dxa"/>
            <w:shd w:val="clear" w:color="auto" w:fill="auto"/>
          </w:tcPr>
          <w:p w:rsidR="00FC2A01" w:rsidRPr="00F05CCC" w:rsidRDefault="00FC2A01" w:rsidP="003C6317">
            <w:pPr>
              <w:spacing w:line="276" w:lineRule="auto"/>
              <w:jc w:val="both"/>
              <w:rPr>
                <w:rFonts w:ascii="GHEA Grapalat" w:hAnsi="GHEA Grapalat"/>
                <w:lang w:val="hy-AM"/>
              </w:rPr>
            </w:pPr>
            <w:r w:rsidRPr="00F05CCC">
              <w:rPr>
                <w:rFonts w:ascii="GHEA Grapalat" w:hAnsi="GHEA Grapalat" w:cs="Sylfaen"/>
                <w:lang w:val="hy-AM"/>
              </w:rPr>
              <w:t>Նախագծի 11-րդ հոդվածով նախատեսվում է Օրենքի 28-րդ հոդվածը լրացնել 1.1-րդ կետով: Այդ առումով, հարկ է նկատի ունենալ, որ համապատասխան անձանց կամ ի շահ նրանց ուղղակի կամ անուղղակի կերպով, ամբողջությամբ կամ համատեղ կարգով գույք, տնտեսական ռեսուրսներ կամ ֆինանսական կամ այլ հարակից ծառայություններ հասանելի դարձնելու վերաբերյալ պատասխանատվություն նախատեսող դրույթներ առկա չեն։</w:t>
            </w:r>
          </w:p>
        </w:tc>
        <w:tc>
          <w:tcPr>
            <w:tcW w:w="2250" w:type="dxa"/>
          </w:tcPr>
          <w:p w:rsidR="00FC2A01" w:rsidRPr="00F05CCC" w:rsidRDefault="00FC2A01" w:rsidP="003C6317">
            <w:pPr>
              <w:spacing w:line="276" w:lineRule="auto"/>
              <w:jc w:val="center"/>
              <w:rPr>
                <w:rFonts w:ascii="GHEA Grapalat" w:hAnsi="GHEA Grapalat"/>
                <w:lang w:val="hy-AM"/>
              </w:rPr>
            </w:pPr>
            <w:r w:rsidRPr="00F05CCC">
              <w:rPr>
                <w:rFonts w:ascii="GHEA Grapalat" w:hAnsi="GHEA Grapalat"/>
                <w:lang w:val="hy-AM"/>
              </w:rPr>
              <w:t>Պարզաբանում</w:t>
            </w:r>
          </w:p>
        </w:tc>
        <w:tc>
          <w:tcPr>
            <w:tcW w:w="3870" w:type="dxa"/>
          </w:tcPr>
          <w:p w:rsidR="00FC2A01" w:rsidRPr="00F05CCC" w:rsidRDefault="00FC2A01" w:rsidP="003C6317">
            <w:pPr>
              <w:spacing w:line="276" w:lineRule="auto"/>
              <w:jc w:val="both"/>
              <w:rPr>
                <w:rFonts w:ascii="GHEA Grapalat" w:hAnsi="GHEA Grapalat"/>
                <w:lang w:val="hy-AM"/>
              </w:rPr>
            </w:pPr>
            <w:r w:rsidRPr="00F05CCC">
              <w:rPr>
                <w:rFonts w:ascii="GHEA Grapalat" w:hAnsi="GHEA Grapalat"/>
                <w:lang w:val="hy-AM"/>
              </w:rPr>
              <w:t xml:space="preserve">Փողերի լվացման </w:t>
            </w:r>
            <w:r w:rsidR="005E63FB" w:rsidRPr="00F05CCC">
              <w:rPr>
                <w:rFonts w:ascii="GHEA Grapalat" w:hAnsi="GHEA Grapalat"/>
                <w:lang w:val="hy-AM"/>
              </w:rPr>
              <w:t xml:space="preserve">և ահաբեկչության ֆինանսավորման </w:t>
            </w:r>
            <w:r w:rsidRPr="00F05CCC">
              <w:rPr>
                <w:rFonts w:ascii="GHEA Grapalat" w:hAnsi="GHEA Grapalat"/>
                <w:lang w:val="hy-AM"/>
              </w:rPr>
              <w:t>դեմ պայքարի մասին ՀՀ օրենքի 28-րդ հոդվածում լրացվող 1.1-րդ մաս</w:t>
            </w:r>
            <w:r w:rsidR="005E63FB" w:rsidRPr="00F05CCC">
              <w:rPr>
                <w:rFonts w:ascii="GHEA Grapalat" w:hAnsi="GHEA Grapalat"/>
                <w:lang w:val="hy-AM"/>
              </w:rPr>
              <w:t xml:space="preserve">ով նախատեսված պարտականությունները չկատարելու կամ ոչ պատշաճ կատարելու դեպքում </w:t>
            </w:r>
            <w:r w:rsidRPr="00F05CCC">
              <w:rPr>
                <w:rFonts w:ascii="GHEA Grapalat" w:hAnsi="GHEA Grapalat"/>
                <w:lang w:val="hy-AM"/>
              </w:rPr>
              <w:t xml:space="preserve"> </w:t>
            </w:r>
            <w:r w:rsidR="005E63FB" w:rsidRPr="00F05CCC">
              <w:rPr>
                <w:rFonts w:ascii="GHEA Grapalat" w:hAnsi="GHEA Grapalat"/>
                <w:lang w:val="hy-AM"/>
              </w:rPr>
              <w:t xml:space="preserve">հաշվետվություն տրամադրող անձանց նկատմամբ </w:t>
            </w:r>
            <w:r w:rsidRPr="00F05CCC">
              <w:rPr>
                <w:rFonts w:ascii="GHEA Grapalat" w:hAnsi="GHEA Grapalat"/>
                <w:lang w:val="hy-AM"/>
              </w:rPr>
              <w:t>պատասխանատվություն</w:t>
            </w:r>
            <w:r w:rsidR="008023F9" w:rsidRPr="00F05CCC">
              <w:rPr>
                <w:rFonts w:ascii="GHEA Grapalat" w:hAnsi="GHEA Grapalat"/>
                <w:lang w:val="hy-AM"/>
              </w:rPr>
              <w:t xml:space="preserve"> կիրառելու հարցը </w:t>
            </w:r>
            <w:r w:rsidR="00E43704" w:rsidRPr="00F05CCC">
              <w:rPr>
                <w:rFonts w:ascii="GHEA Grapalat" w:hAnsi="GHEA Grapalat"/>
                <w:lang w:val="hy-AM"/>
              </w:rPr>
              <w:t>կ</w:t>
            </w:r>
            <w:r w:rsidR="008023F9" w:rsidRPr="00F05CCC">
              <w:rPr>
                <w:rFonts w:ascii="GHEA Grapalat" w:hAnsi="GHEA Grapalat"/>
                <w:lang w:val="hy-AM"/>
              </w:rPr>
              <w:t>կարգավորվ</w:t>
            </w:r>
            <w:r w:rsidR="00E43704" w:rsidRPr="00F05CCC">
              <w:rPr>
                <w:rFonts w:ascii="GHEA Grapalat" w:hAnsi="GHEA Grapalat"/>
                <w:lang w:val="hy-AM"/>
              </w:rPr>
              <w:t>ի</w:t>
            </w:r>
            <w:r w:rsidR="008023F9" w:rsidRPr="00F05CCC">
              <w:rPr>
                <w:rFonts w:ascii="GHEA Grapalat" w:hAnsi="GHEA Grapalat"/>
                <w:lang w:val="hy-AM"/>
              </w:rPr>
              <w:t xml:space="preserve"> </w:t>
            </w:r>
            <w:r w:rsidRPr="00F05CCC">
              <w:rPr>
                <w:rFonts w:ascii="GHEA Grapalat" w:hAnsi="GHEA Grapalat"/>
                <w:lang w:val="hy-AM"/>
              </w:rPr>
              <w:t xml:space="preserve"> Փողերի լվացման</w:t>
            </w:r>
            <w:r w:rsidR="008023F9" w:rsidRPr="00F05CCC">
              <w:rPr>
                <w:rFonts w:ascii="GHEA Grapalat" w:hAnsi="GHEA Grapalat"/>
                <w:lang w:val="hy-AM"/>
              </w:rPr>
              <w:t xml:space="preserve"> և ահաբեկչության ֆինանսավորման</w:t>
            </w:r>
            <w:r w:rsidRPr="00F05CCC">
              <w:rPr>
                <w:rFonts w:ascii="GHEA Grapalat" w:hAnsi="GHEA Grapalat"/>
                <w:lang w:val="hy-AM"/>
              </w:rPr>
              <w:t xml:space="preserve"> դեմ պայքարի մասին ՀՀ օրենքի 30-րդ հոդված</w:t>
            </w:r>
            <w:r w:rsidR="008023F9" w:rsidRPr="00F05CCC">
              <w:rPr>
                <w:rFonts w:ascii="GHEA Grapalat" w:hAnsi="GHEA Grapalat"/>
                <w:lang w:val="hy-AM"/>
              </w:rPr>
              <w:t>ով նախատեսված ընդհանուր սկզբունքներով։</w:t>
            </w:r>
            <w:r w:rsidRPr="00F05CCC">
              <w:rPr>
                <w:rFonts w:ascii="GHEA Grapalat" w:hAnsi="GHEA Grapalat"/>
                <w:lang w:val="hy-AM"/>
              </w:rPr>
              <w:t xml:space="preserve"> </w:t>
            </w:r>
          </w:p>
          <w:p w:rsidR="008023F9" w:rsidRPr="00F05CCC" w:rsidRDefault="008023F9" w:rsidP="003C6317">
            <w:pPr>
              <w:spacing w:line="276" w:lineRule="auto"/>
              <w:jc w:val="both"/>
              <w:rPr>
                <w:rFonts w:ascii="GHEA Grapalat" w:hAnsi="GHEA Grapalat"/>
                <w:lang w:val="hy-AM"/>
              </w:rPr>
            </w:pPr>
            <w:r w:rsidRPr="00F05CCC">
              <w:rPr>
                <w:rFonts w:ascii="GHEA Grapalat" w:hAnsi="GHEA Grapalat"/>
                <w:lang w:val="hy-AM"/>
              </w:rPr>
              <w:t>Ինչ վերաբերում է այլ անձանց</w:t>
            </w:r>
            <w:r w:rsidR="00F0618C" w:rsidRPr="00F05CCC">
              <w:rPr>
                <w:rFonts w:ascii="GHEA Grapalat" w:hAnsi="GHEA Grapalat"/>
                <w:lang w:val="hy-AM"/>
              </w:rPr>
              <w:t xml:space="preserve"> պատասխանատվությանը</w:t>
            </w:r>
            <w:r w:rsidRPr="00F05CCC">
              <w:rPr>
                <w:rFonts w:ascii="GHEA Grapalat" w:hAnsi="GHEA Grapalat"/>
                <w:lang w:val="hy-AM"/>
              </w:rPr>
              <w:t xml:space="preserve">, ապա </w:t>
            </w:r>
            <w:r w:rsidR="00525CB1" w:rsidRPr="00F05CCC">
              <w:rPr>
                <w:rFonts w:ascii="GHEA Grapalat" w:hAnsi="GHEA Grapalat"/>
                <w:lang w:val="hy-AM"/>
              </w:rPr>
              <w:t>Փողերի լվացման և ահաբեկչության ֆինանսավորման դեմ պայքարի մասին ՀՀ օրենքի 28-րդ հոդվածում լրացվող 1.1-րդ մասով նախատեսված արարքների կատարումը կհանգեցնի քրեական պատասխանատվության՝ որպես ՀՀ քրեական օրենսգրքի 386-րդ հոդվածի կամ 387-րդ հոդվածի 2-րդ մասի օժանդակություն։</w:t>
            </w:r>
          </w:p>
          <w:p w:rsidR="00BA23C5" w:rsidRPr="00F05CCC" w:rsidRDefault="00BA23C5" w:rsidP="003C6317">
            <w:pPr>
              <w:spacing w:line="276" w:lineRule="auto"/>
              <w:jc w:val="both"/>
              <w:rPr>
                <w:rFonts w:ascii="GHEA Grapalat" w:hAnsi="GHEA Grapalat"/>
                <w:lang w:val="hy-AM"/>
              </w:rPr>
            </w:pPr>
          </w:p>
        </w:tc>
      </w:tr>
      <w:tr w:rsidR="009665C4" w:rsidRPr="00326C7B" w:rsidTr="00F05CCC">
        <w:trPr>
          <w:jc w:val="center"/>
        </w:trPr>
        <w:tc>
          <w:tcPr>
            <w:tcW w:w="697" w:type="dxa"/>
          </w:tcPr>
          <w:p w:rsidR="009665C4" w:rsidRPr="00503591" w:rsidRDefault="009665C4" w:rsidP="003C6317">
            <w:pPr>
              <w:spacing w:line="276" w:lineRule="auto"/>
              <w:jc w:val="center"/>
              <w:rPr>
                <w:rFonts w:ascii="GHEA Grapalat" w:hAnsi="GHEA Grapalat"/>
              </w:rPr>
            </w:pPr>
            <w:r w:rsidRPr="00503591">
              <w:rPr>
                <w:rFonts w:ascii="GHEA Grapalat" w:hAnsi="GHEA Grapalat"/>
              </w:rPr>
              <w:t>18.</w:t>
            </w:r>
          </w:p>
        </w:tc>
        <w:tc>
          <w:tcPr>
            <w:tcW w:w="2340" w:type="dxa"/>
            <w:shd w:val="clear" w:color="auto" w:fill="auto"/>
          </w:tcPr>
          <w:p w:rsidR="009665C4" w:rsidRPr="00F05CCC" w:rsidRDefault="009665C4" w:rsidP="003C6317">
            <w:pPr>
              <w:spacing w:line="276" w:lineRule="auto"/>
              <w:jc w:val="center"/>
              <w:rPr>
                <w:rFonts w:ascii="GHEA Grapalat" w:hAnsi="GHEA Grapalat"/>
              </w:rPr>
            </w:pPr>
            <w:r w:rsidRPr="00F05CCC">
              <w:rPr>
                <w:rFonts w:ascii="GHEA Grapalat" w:hAnsi="GHEA Grapalat"/>
                <w:lang w:val="hy-AM"/>
              </w:rPr>
              <w:t>Մշտապես գործող ֆինանսատնտեսական նախարարական կոմիտե</w:t>
            </w:r>
          </w:p>
          <w:p w:rsidR="009665C4" w:rsidRPr="00F05CCC" w:rsidRDefault="009665C4" w:rsidP="003C6317">
            <w:pPr>
              <w:spacing w:line="276" w:lineRule="auto"/>
              <w:jc w:val="center"/>
              <w:rPr>
                <w:rFonts w:ascii="GHEA Grapalat" w:hAnsi="GHEA Grapalat"/>
              </w:rPr>
            </w:pPr>
            <w:r w:rsidRPr="00F05CCC">
              <w:rPr>
                <w:rFonts w:ascii="GHEA Grapalat" w:hAnsi="GHEA Grapalat"/>
                <w:lang w:val="hy-AM"/>
              </w:rPr>
              <w:t xml:space="preserve">17.11.2016թ. </w:t>
            </w:r>
          </w:p>
          <w:p w:rsidR="009665C4" w:rsidRPr="00F05CCC" w:rsidRDefault="009665C4" w:rsidP="003C6317">
            <w:pPr>
              <w:spacing w:line="276" w:lineRule="auto"/>
              <w:jc w:val="center"/>
              <w:rPr>
                <w:rFonts w:ascii="GHEA Grapalat" w:hAnsi="GHEA Grapalat"/>
              </w:rPr>
            </w:pPr>
            <w:r w:rsidRPr="00F05CCC">
              <w:rPr>
                <w:rFonts w:ascii="GHEA Grapalat" w:hAnsi="GHEA Grapalat"/>
              </w:rPr>
              <w:t>Թ</w:t>
            </w:r>
            <w:r w:rsidRPr="00F05CCC">
              <w:rPr>
                <w:rFonts w:ascii="GHEA Grapalat" w:hAnsi="GHEA Grapalat"/>
                <w:lang w:val="hy-AM"/>
              </w:rPr>
              <w:t xml:space="preserve">իվ 23.20/[382365]-16 արձանագրություն </w:t>
            </w:r>
          </w:p>
        </w:tc>
        <w:tc>
          <w:tcPr>
            <w:tcW w:w="5310" w:type="dxa"/>
            <w:shd w:val="clear" w:color="auto" w:fill="auto"/>
          </w:tcPr>
          <w:p w:rsidR="009665C4" w:rsidRPr="00F05CCC" w:rsidRDefault="009665C4" w:rsidP="003C6317">
            <w:pPr>
              <w:spacing w:line="276" w:lineRule="auto"/>
              <w:jc w:val="both"/>
              <w:rPr>
                <w:rFonts w:ascii="GHEA Grapalat" w:hAnsi="GHEA Grapalat" w:cs="Sylfaen"/>
                <w:lang w:val="hy-AM"/>
              </w:rPr>
            </w:pPr>
            <w:r w:rsidRPr="00F05CCC">
              <w:rPr>
                <w:rFonts w:ascii="GHEA Grapalat" w:hAnsi="GHEA Grapalat"/>
                <w:lang w:val="hy-AM"/>
              </w:rPr>
              <w:t>Դիտարկել անշարժ գույքի առուվաճառքի գործարքների դեպքում կանխիկ եղանակով վճարումներ իրականացնելիս 50.0 մլն դրամ սահմանաչափի կիրառման դեպքում ֆինանսական հնարավոր ներհոսքի (այդ թվում՝ ոչ ռեզիդենտներից) կրճատման հնարավորության հարցը և ըստ այդմ ներկայացնել մանրա</w:t>
            </w:r>
            <w:r w:rsidRPr="00F05CCC">
              <w:rPr>
                <w:rFonts w:ascii="GHEA Grapalat" w:hAnsi="GHEA Grapalat"/>
                <w:lang w:val="hy-AM"/>
              </w:rPr>
              <w:softHyphen/>
              <w:t>մասն վերլուծություն՝ նախորդ 3 տարվա կտրվածքով կատարված գործարքների վերա</w:t>
            </w:r>
            <w:r w:rsidRPr="00F05CCC">
              <w:rPr>
                <w:rFonts w:ascii="GHEA Grapalat" w:hAnsi="GHEA Grapalat"/>
                <w:lang w:val="hy-AM"/>
              </w:rPr>
              <w:softHyphen/>
              <w:t>բերյալ (այդ թվում՝ ոչ ռեզիդենտների կողմից իրականացված գործարքների մասով):</w:t>
            </w:r>
          </w:p>
        </w:tc>
        <w:tc>
          <w:tcPr>
            <w:tcW w:w="2250" w:type="dxa"/>
          </w:tcPr>
          <w:p w:rsidR="009665C4" w:rsidRPr="00F05CCC" w:rsidRDefault="009665C4" w:rsidP="003C6317">
            <w:pPr>
              <w:spacing w:line="276" w:lineRule="auto"/>
              <w:jc w:val="center"/>
              <w:rPr>
                <w:rFonts w:ascii="GHEA Grapalat" w:hAnsi="GHEA Grapalat"/>
                <w:lang w:val="hy-AM"/>
              </w:rPr>
            </w:pPr>
            <w:r w:rsidRPr="00F05CCC">
              <w:rPr>
                <w:rFonts w:ascii="GHEA Grapalat" w:hAnsi="GHEA Grapalat"/>
                <w:lang w:val="hy-AM"/>
              </w:rPr>
              <w:t>Ընդունվել է</w:t>
            </w:r>
          </w:p>
        </w:tc>
        <w:tc>
          <w:tcPr>
            <w:tcW w:w="3870" w:type="dxa"/>
          </w:tcPr>
          <w:p w:rsidR="009665C4" w:rsidRPr="00F05CCC" w:rsidRDefault="009665C4" w:rsidP="003C6317">
            <w:pPr>
              <w:spacing w:line="276" w:lineRule="auto"/>
              <w:jc w:val="both"/>
              <w:rPr>
                <w:rFonts w:ascii="GHEA Grapalat" w:hAnsi="GHEA Grapalat"/>
                <w:lang w:val="hy-AM"/>
              </w:rPr>
            </w:pPr>
            <w:r w:rsidRPr="00F05CCC">
              <w:rPr>
                <w:rFonts w:ascii="GHEA Grapalat" w:hAnsi="GHEA Grapalat" w:cs="Sylfaen"/>
                <w:lang w:val="hy-AM"/>
              </w:rPr>
              <w:t>Համապատասխան վերլուծությունը ներկայացվել է Նախագծերի ընդունման հիմնավորման մեջ:</w:t>
            </w:r>
          </w:p>
        </w:tc>
      </w:tr>
      <w:tr w:rsidR="00C828B2" w:rsidRPr="00F05CCC" w:rsidTr="00F05CCC">
        <w:trPr>
          <w:jc w:val="center"/>
        </w:trPr>
        <w:tc>
          <w:tcPr>
            <w:tcW w:w="697" w:type="dxa"/>
          </w:tcPr>
          <w:p w:rsidR="00C828B2" w:rsidRPr="00F05CCC" w:rsidRDefault="00C828B2" w:rsidP="003C6317">
            <w:pPr>
              <w:spacing w:line="276" w:lineRule="auto"/>
              <w:jc w:val="center"/>
              <w:rPr>
                <w:rFonts w:ascii="GHEA Grapalat" w:hAnsi="GHEA Grapalat"/>
                <w:b/>
                <w:lang w:val="hy-AM"/>
              </w:rPr>
            </w:pPr>
            <w:r w:rsidRPr="00F05CCC">
              <w:rPr>
                <w:rFonts w:ascii="GHEA Grapalat" w:hAnsi="GHEA Grapalat"/>
              </w:rPr>
              <w:t>1</w:t>
            </w:r>
            <w:r w:rsidR="009665C4" w:rsidRPr="00F05CCC">
              <w:rPr>
                <w:rFonts w:ascii="GHEA Grapalat" w:hAnsi="GHEA Grapalat"/>
              </w:rPr>
              <w:t>9</w:t>
            </w:r>
            <w:r w:rsidRPr="00F05CCC">
              <w:rPr>
                <w:rFonts w:ascii="GHEA Grapalat" w:hAnsi="GHEA Grapalat"/>
              </w:rPr>
              <w:t>.</w:t>
            </w:r>
          </w:p>
        </w:tc>
        <w:tc>
          <w:tcPr>
            <w:tcW w:w="2340" w:type="dxa"/>
            <w:shd w:val="clear" w:color="auto" w:fill="auto"/>
          </w:tcPr>
          <w:p w:rsidR="00C828B2" w:rsidRPr="00F05CCC" w:rsidRDefault="00C828B2" w:rsidP="003C6317">
            <w:pPr>
              <w:spacing w:line="276" w:lineRule="auto"/>
              <w:jc w:val="center"/>
              <w:rPr>
                <w:rFonts w:ascii="GHEA Grapalat" w:hAnsi="GHEA Grapalat"/>
                <w:lang w:val="hy-AM"/>
              </w:rPr>
            </w:pPr>
            <w:r w:rsidRPr="00F05CCC">
              <w:rPr>
                <w:rFonts w:ascii="GHEA Grapalat" w:hAnsi="GHEA Grapalat"/>
                <w:lang w:val="hy-AM"/>
              </w:rPr>
              <w:t>ՀՀ ֆինանսների նախարարություն</w:t>
            </w:r>
          </w:p>
          <w:p w:rsidR="00C828B2" w:rsidRPr="00F05CCC" w:rsidRDefault="00C828B2" w:rsidP="003C6317">
            <w:pPr>
              <w:spacing w:line="276" w:lineRule="auto"/>
              <w:jc w:val="center"/>
              <w:rPr>
                <w:rFonts w:ascii="GHEA Grapalat" w:hAnsi="GHEA Grapalat"/>
                <w:lang w:val="hy-AM"/>
              </w:rPr>
            </w:pPr>
            <w:r w:rsidRPr="00F05CCC">
              <w:rPr>
                <w:rFonts w:ascii="GHEA Grapalat" w:hAnsi="GHEA Grapalat"/>
                <w:lang w:val="hy-AM"/>
              </w:rPr>
              <w:t>05.05.2017թ.</w:t>
            </w:r>
          </w:p>
          <w:p w:rsidR="00C828B2" w:rsidRPr="00F05CCC" w:rsidRDefault="00C828B2" w:rsidP="003C6317">
            <w:pPr>
              <w:spacing w:line="276" w:lineRule="auto"/>
              <w:jc w:val="center"/>
              <w:rPr>
                <w:rFonts w:ascii="GHEA Grapalat" w:hAnsi="GHEA Grapalat"/>
                <w:lang w:val="hy-AM"/>
              </w:rPr>
            </w:pPr>
            <w:r w:rsidRPr="00F05CCC">
              <w:rPr>
                <w:rFonts w:ascii="GHEA Grapalat" w:hAnsi="GHEA Grapalat"/>
                <w:lang w:val="hy-AM"/>
              </w:rPr>
              <w:t>Թիվ 03/86/7820-17</w:t>
            </w:r>
          </w:p>
          <w:p w:rsidR="00C828B2" w:rsidRPr="00F05CCC" w:rsidRDefault="00C828B2" w:rsidP="003C6317">
            <w:pPr>
              <w:spacing w:line="276" w:lineRule="auto"/>
              <w:jc w:val="center"/>
              <w:rPr>
                <w:rFonts w:ascii="GHEA Grapalat" w:hAnsi="GHEA Grapalat"/>
                <w:lang w:val="hy-AM"/>
              </w:rPr>
            </w:pPr>
            <w:r w:rsidRPr="00F05CCC">
              <w:rPr>
                <w:rFonts w:ascii="GHEA Grapalat" w:hAnsi="GHEA Grapalat"/>
              </w:rPr>
              <w:t>գրություն</w:t>
            </w:r>
          </w:p>
        </w:tc>
        <w:tc>
          <w:tcPr>
            <w:tcW w:w="5310" w:type="dxa"/>
            <w:shd w:val="clear" w:color="auto" w:fill="auto"/>
          </w:tcPr>
          <w:p w:rsidR="00C828B2" w:rsidRPr="00F05CCC" w:rsidRDefault="00C828B2" w:rsidP="003C6317">
            <w:pPr>
              <w:spacing w:line="276" w:lineRule="auto"/>
              <w:jc w:val="both"/>
              <w:rPr>
                <w:rFonts w:ascii="GHEA Grapalat" w:hAnsi="GHEA Grapalat" w:cs="Sylfaen"/>
                <w:lang w:val="hy-AM"/>
              </w:rPr>
            </w:pPr>
            <w:r w:rsidRPr="00F05CCC">
              <w:rPr>
                <w:rFonts w:ascii="GHEA Grapalat" w:hAnsi="GHEA Grapalat" w:cs="Sylfaen"/>
                <w:lang w:val="hy-AM"/>
              </w:rPr>
              <w:t>««Փողերի լվացման և ահաբեկչության ֆինանսավորման դեմ պայքարի մասին» Հայաստանի Հանրապետության օրենքում փոփոխություններ և լրացումներ կատարելու մասին» ՀՀ օրենքի նախագծի 2-րդ հոդվածի 3-րդ և 4-րդ մասերը առաջարկում ենք միավորել մեկ մասի տեսքով։</w:t>
            </w:r>
          </w:p>
        </w:tc>
        <w:tc>
          <w:tcPr>
            <w:tcW w:w="2250" w:type="dxa"/>
          </w:tcPr>
          <w:p w:rsidR="00C828B2" w:rsidRPr="00F05CCC" w:rsidRDefault="00C828B2" w:rsidP="003C6317">
            <w:pPr>
              <w:spacing w:line="276" w:lineRule="auto"/>
              <w:jc w:val="center"/>
              <w:rPr>
                <w:rFonts w:ascii="GHEA Grapalat" w:hAnsi="GHEA Grapalat"/>
                <w:lang w:val="hy-AM"/>
              </w:rPr>
            </w:pPr>
            <w:r w:rsidRPr="00F05CCC">
              <w:rPr>
                <w:rFonts w:ascii="GHEA Grapalat" w:hAnsi="GHEA Grapalat"/>
              </w:rPr>
              <w:t>Ընդունվել է</w:t>
            </w:r>
          </w:p>
        </w:tc>
        <w:tc>
          <w:tcPr>
            <w:tcW w:w="3870" w:type="dxa"/>
            <w:vAlign w:val="center"/>
          </w:tcPr>
          <w:p w:rsidR="00C828B2" w:rsidRPr="00F05CCC" w:rsidRDefault="00C828B2" w:rsidP="003C6317">
            <w:pPr>
              <w:spacing w:line="276" w:lineRule="auto"/>
              <w:jc w:val="both"/>
              <w:rPr>
                <w:rFonts w:ascii="GHEA Grapalat" w:hAnsi="GHEA Grapalat"/>
                <w:lang w:val="hy-AM"/>
              </w:rPr>
            </w:pPr>
          </w:p>
        </w:tc>
      </w:tr>
      <w:tr w:rsidR="00C828B2" w:rsidRPr="00F05CCC" w:rsidTr="00F05CCC">
        <w:trPr>
          <w:jc w:val="center"/>
        </w:trPr>
        <w:tc>
          <w:tcPr>
            <w:tcW w:w="697" w:type="dxa"/>
          </w:tcPr>
          <w:p w:rsidR="00C828B2" w:rsidRPr="00F05CCC" w:rsidRDefault="009665C4" w:rsidP="003C6317">
            <w:pPr>
              <w:spacing w:line="276" w:lineRule="auto"/>
              <w:jc w:val="center"/>
              <w:rPr>
                <w:rFonts w:ascii="GHEA Grapalat" w:hAnsi="GHEA Grapalat"/>
                <w:b/>
                <w:lang w:val="hy-AM"/>
              </w:rPr>
            </w:pPr>
            <w:r w:rsidRPr="00F05CCC">
              <w:rPr>
                <w:rFonts w:ascii="GHEA Grapalat" w:hAnsi="GHEA Grapalat"/>
              </w:rPr>
              <w:t>20</w:t>
            </w:r>
            <w:r w:rsidR="00C828B2" w:rsidRPr="00F05CCC">
              <w:rPr>
                <w:rFonts w:ascii="GHEA Grapalat" w:hAnsi="GHEA Grapalat"/>
              </w:rPr>
              <w:t>.</w:t>
            </w:r>
          </w:p>
        </w:tc>
        <w:tc>
          <w:tcPr>
            <w:tcW w:w="2340" w:type="dxa"/>
            <w:shd w:val="clear" w:color="auto" w:fill="auto"/>
          </w:tcPr>
          <w:p w:rsidR="00C828B2" w:rsidRPr="00F05CCC" w:rsidRDefault="00C828B2" w:rsidP="003C6317">
            <w:pPr>
              <w:spacing w:line="276" w:lineRule="auto"/>
              <w:jc w:val="center"/>
              <w:rPr>
                <w:rFonts w:ascii="GHEA Grapalat" w:hAnsi="GHEA Grapalat"/>
                <w:lang w:val="hy-AM"/>
              </w:rPr>
            </w:pPr>
            <w:r w:rsidRPr="00F05CCC">
              <w:rPr>
                <w:rFonts w:ascii="GHEA Grapalat" w:hAnsi="GHEA Grapalat"/>
                <w:lang w:val="hy-AM"/>
              </w:rPr>
              <w:t>ՀՀ տնտեսական զարգացման և ներդրումների նախարարություն</w:t>
            </w:r>
          </w:p>
          <w:p w:rsidR="00C828B2" w:rsidRPr="00F05CCC" w:rsidRDefault="00C828B2" w:rsidP="003C6317">
            <w:pPr>
              <w:spacing w:line="276" w:lineRule="auto"/>
              <w:jc w:val="center"/>
              <w:rPr>
                <w:rFonts w:ascii="GHEA Grapalat" w:hAnsi="GHEA Grapalat"/>
              </w:rPr>
            </w:pPr>
            <w:r w:rsidRPr="00F05CCC">
              <w:rPr>
                <w:rFonts w:ascii="GHEA Grapalat" w:hAnsi="GHEA Grapalat"/>
              </w:rPr>
              <w:t>12.05.2017թ.</w:t>
            </w:r>
          </w:p>
          <w:p w:rsidR="00C828B2" w:rsidRPr="00F05CCC" w:rsidRDefault="00C828B2" w:rsidP="003C6317">
            <w:pPr>
              <w:spacing w:line="276" w:lineRule="auto"/>
              <w:jc w:val="center"/>
              <w:rPr>
                <w:rFonts w:ascii="GHEA Grapalat" w:hAnsi="GHEA Grapalat"/>
              </w:rPr>
            </w:pPr>
            <w:r w:rsidRPr="00F05CCC">
              <w:rPr>
                <w:rFonts w:ascii="GHEA Grapalat" w:hAnsi="GHEA Grapalat"/>
              </w:rPr>
              <w:t>Թիվ 05/09.1.3/4533-17</w:t>
            </w:r>
          </w:p>
          <w:p w:rsidR="00BA1A41" w:rsidRPr="00F05CCC" w:rsidRDefault="00C828B2" w:rsidP="003C6317">
            <w:pPr>
              <w:spacing w:line="276" w:lineRule="auto"/>
              <w:jc w:val="center"/>
              <w:rPr>
                <w:rFonts w:ascii="GHEA Grapalat" w:hAnsi="GHEA Grapalat"/>
              </w:rPr>
            </w:pPr>
            <w:r w:rsidRPr="00F05CCC">
              <w:rPr>
                <w:rFonts w:ascii="GHEA Grapalat" w:hAnsi="GHEA Grapalat"/>
              </w:rPr>
              <w:t>գրություն</w:t>
            </w:r>
          </w:p>
        </w:tc>
        <w:tc>
          <w:tcPr>
            <w:tcW w:w="5310" w:type="dxa"/>
            <w:shd w:val="clear" w:color="auto" w:fill="auto"/>
          </w:tcPr>
          <w:p w:rsidR="00C828B2" w:rsidRPr="00F05CCC" w:rsidRDefault="00C828B2" w:rsidP="003C6317">
            <w:pPr>
              <w:spacing w:line="276" w:lineRule="auto"/>
              <w:jc w:val="both"/>
              <w:rPr>
                <w:rFonts w:ascii="GHEA Grapalat" w:hAnsi="GHEA Grapalat" w:cs="Sylfaen"/>
                <w:lang w:val="hy-AM"/>
              </w:rPr>
            </w:pPr>
            <w:r w:rsidRPr="00F05CCC">
              <w:rPr>
                <w:rFonts w:ascii="GHEA Grapalat" w:hAnsi="GHEA Grapalat"/>
                <w:lang w:val="hy-AM"/>
              </w:rPr>
              <w:t>Առաջարկություններ չկան</w:t>
            </w:r>
          </w:p>
        </w:tc>
        <w:tc>
          <w:tcPr>
            <w:tcW w:w="2250" w:type="dxa"/>
          </w:tcPr>
          <w:p w:rsidR="00C828B2" w:rsidRPr="00F05CCC" w:rsidRDefault="00C828B2" w:rsidP="003C6317">
            <w:pPr>
              <w:spacing w:line="276" w:lineRule="auto"/>
              <w:jc w:val="center"/>
              <w:rPr>
                <w:rFonts w:ascii="GHEA Grapalat" w:hAnsi="GHEA Grapalat"/>
                <w:lang w:val="hy-AM"/>
              </w:rPr>
            </w:pPr>
          </w:p>
        </w:tc>
        <w:tc>
          <w:tcPr>
            <w:tcW w:w="3870" w:type="dxa"/>
            <w:vAlign w:val="center"/>
          </w:tcPr>
          <w:p w:rsidR="00C828B2" w:rsidRPr="00F05CCC" w:rsidRDefault="00C828B2" w:rsidP="003C6317">
            <w:pPr>
              <w:spacing w:line="276" w:lineRule="auto"/>
              <w:jc w:val="both"/>
              <w:rPr>
                <w:rFonts w:ascii="GHEA Grapalat" w:hAnsi="GHEA Grapalat"/>
                <w:lang w:val="hy-AM"/>
              </w:rPr>
            </w:pPr>
          </w:p>
        </w:tc>
      </w:tr>
      <w:tr w:rsidR="006E7E7E" w:rsidRPr="00F05CCC" w:rsidTr="00F05CCC">
        <w:trPr>
          <w:jc w:val="center"/>
        </w:trPr>
        <w:tc>
          <w:tcPr>
            <w:tcW w:w="697" w:type="dxa"/>
            <w:vMerge w:val="restart"/>
          </w:tcPr>
          <w:p w:rsidR="006E7E7E" w:rsidRPr="00F05CCC" w:rsidRDefault="006E7E7E" w:rsidP="003C6317">
            <w:pPr>
              <w:spacing w:line="276" w:lineRule="auto"/>
              <w:jc w:val="center"/>
              <w:rPr>
                <w:rFonts w:ascii="GHEA Grapalat" w:hAnsi="GHEA Grapalat"/>
              </w:rPr>
            </w:pPr>
            <w:r w:rsidRPr="00F05CCC">
              <w:rPr>
                <w:rFonts w:ascii="GHEA Grapalat" w:hAnsi="GHEA Grapalat"/>
              </w:rPr>
              <w:t>2</w:t>
            </w:r>
            <w:r w:rsidR="009665C4" w:rsidRPr="00F05CCC">
              <w:rPr>
                <w:rFonts w:ascii="GHEA Grapalat" w:hAnsi="GHEA Grapalat"/>
              </w:rPr>
              <w:t>1</w:t>
            </w:r>
            <w:r w:rsidRPr="00F05CCC">
              <w:rPr>
                <w:rFonts w:ascii="GHEA Grapalat" w:hAnsi="GHEA Grapalat"/>
              </w:rPr>
              <w:t>.</w:t>
            </w:r>
          </w:p>
        </w:tc>
        <w:tc>
          <w:tcPr>
            <w:tcW w:w="2340" w:type="dxa"/>
            <w:vMerge w:val="restart"/>
            <w:shd w:val="clear" w:color="auto" w:fill="auto"/>
          </w:tcPr>
          <w:p w:rsidR="006E7E7E" w:rsidRPr="00F05CCC" w:rsidRDefault="006E7E7E" w:rsidP="003C6317">
            <w:pPr>
              <w:spacing w:line="276" w:lineRule="auto"/>
              <w:jc w:val="center"/>
              <w:rPr>
                <w:rFonts w:ascii="GHEA Grapalat" w:hAnsi="GHEA Grapalat"/>
              </w:rPr>
            </w:pPr>
            <w:r w:rsidRPr="00F05CCC">
              <w:rPr>
                <w:rFonts w:ascii="GHEA Grapalat" w:hAnsi="GHEA Grapalat"/>
              </w:rPr>
              <w:t>ՀՀ արդարադատության նախարարություն</w:t>
            </w:r>
          </w:p>
          <w:p w:rsidR="006E7E7E" w:rsidRPr="00F05CCC" w:rsidRDefault="006E7E7E" w:rsidP="003C6317">
            <w:pPr>
              <w:spacing w:line="276" w:lineRule="auto"/>
              <w:jc w:val="center"/>
              <w:rPr>
                <w:rFonts w:ascii="GHEA Grapalat" w:hAnsi="GHEA Grapalat"/>
              </w:rPr>
            </w:pPr>
            <w:r w:rsidRPr="00F05CCC">
              <w:rPr>
                <w:rFonts w:ascii="GHEA Grapalat" w:hAnsi="GHEA Grapalat"/>
              </w:rPr>
              <w:t>20.06.2017թ.</w:t>
            </w:r>
          </w:p>
          <w:p w:rsidR="006E7E7E" w:rsidRPr="00F05CCC" w:rsidRDefault="006E7E7E" w:rsidP="003C6317">
            <w:pPr>
              <w:spacing w:line="276" w:lineRule="auto"/>
              <w:jc w:val="center"/>
              <w:rPr>
                <w:rFonts w:ascii="GHEA Grapalat" w:hAnsi="GHEA Grapalat"/>
              </w:rPr>
            </w:pPr>
            <w:r w:rsidRPr="00F05CCC">
              <w:rPr>
                <w:rFonts w:ascii="GHEA Grapalat" w:hAnsi="GHEA Grapalat"/>
              </w:rPr>
              <w:t>Թիվ 01/14/10476 գրություն</w:t>
            </w:r>
          </w:p>
        </w:tc>
        <w:tc>
          <w:tcPr>
            <w:tcW w:w="5310" w:type="dxa"/>
            <w:shd w:val="clear" w:color="auto" w:fill="auto"/>
          </w:tcPr>
          <w:p w:rsidR="006E7E7E" w:rsidRPr="00F05CCC" w:rsidRDefault="006E7E7E" w:rsidP="003C6317">
            <w:pPr>
              <w:spacing w:line="276" w:lineRule="auto"/>
              <w:jc w:val="both"/>
              <w:rPr>
                <w:rFonts w:ascii="GHEA Grapalat" w:hAnsi="GHEA Grapalat"/>
                <w:lang w:val="hy-AM"/>
              </w:rPr>
            </w:pPr>
            <w:r w:rsidRPr="00F05CCC">
              <w:rPr>
                <w:rFonts w:ascii="GHEA Grapalat" w:hAnsi="GHEA Grapalat" w:cs="Sylfaen"/>
                <w:lang w:val="af-ZA"/>
              </w:rPr>
              <w:t>«Փողերի լվացման և ահաբեկչության ֆինանսավորման դեմ պայքարի մասին» Հայաստանի Հանրապետության օրենքում փոփոխություններ և լրացումներ կատարելու մասին» ՀՀ օրենքի նախագծի (</w:t>
            </w:r>
            <w:r w:rsidRPr="00F05CCC">
              <w:rPr>
                <w:rFonts w:ascii="GHEA Grapalat" w:hAnsi="GHEA Grapalat" w:cs="Sylfaen"/>
                <w:lang w:val="ru-RU"/>
              </w:rPr>
              <w:t>այսուհետ</w:t>
            </w:r>
            <w:r w:rsidRPr="00F05CCC">
              <w:rPr>
                <w:rFonts w:ascii="GHEA Grapalat" w:hAnsi="GHEA Grapalat" w:cs="Sylfaen"/>
                <w:lang w:val="af-ZA"/>
              </w:rPr>
              <w:t xml:space="preserve">` </w:t>
            </w:r>
            <w:r w:rsidRPr="00F05CCC">
              <w:rPr>
                <w:rFonts w:ascii="GHEA Grapalat" w:hAnsi="GHEA Grapalat" w:cs="Sylfaen"/>
                <w:lang w:val="ru-RU"/>
              </w:rPr>
              <w:t>նախագիծ</w:t>
            </w:r>
            <w:r w:rsidRPr="00F05CCC">
              <w:rPr>
                <w:rFonts w:ascii="GHEA Grapalat" w:hAnsi="GHEA Grapalat" w:cs="Sylfaen"/>
                <w:lang w:val="af-ZA"/>
              </w:rPr>
              <w:t>) 2-</w:t>
            </w:r>
            <w:r w:rsidRPr="00F05CCC">
              <w:rPr>
                <w:rFonts w:ascii="GHEA Grapalat" w:hAnsi="GHEA Grapalat" w:cs="Sylfaen"/>
                <w:lang w:val="ru-RU"/>
              </w:rPr>
              <w:t>րդ</w:t>
            </w:r>
            <w:r w:rsidRPr="00F05CCC">
              <w:rPr>
                <w:rFonts w:ascii="GHEA Grapalat" w:hAnsi="GHEA Grapalat" w:cs="Sylfaen"/>
                <w:lang w:val="af-ZA"/>
              </w:rPr>
              <w:t xml:space="preserve"> </w:t>
            </w:r>
            <w:r w:rsidRPr="00F05CCC">
              <w:rPr>
                <w:rFonts w:ascii="GHEA Grapalat" w:hAnsi="GHEA Grapalat" w:cs="Sylfaen"/>
                <w:lang w:val="ru-RU"/>
              </w:rPr>
              <w:t>և</w:t>
            </w:r>
            <w:r w:rsidRPr="00F05CCC">
              <w:rPr>
                <w:rFonts w:ascii="GHEA Grapalat" w:hAnsi="GHEA Grapalat" w:cs="Sylfaen"/>
                <w:lang w:val="af-ZA"/>
              </w:rPr>
              <w:t xml:space="preserve"> 11-</w:t>
            </w:r>
            <w:r w:rsidRPr="00F05CCC">
              <w:rPr>
                <w:rFonts w:ascii="GHEA Grapalat" w:hAnsi="GHEA Grapalat" w:cs="Sylfaen"/>
                <w:lang w:val="ru-RU"/>
              </w:rPr>
              <w:t>րդ</w:t>
            </w:r>
            <w:r w:rsidRPr="00F05CCC">
              <w:rPr>
                <w:rFonts w:ascii="GHEA Grapalat" w:hAnsi="GHEA Grapalat" w:cs="Sylfaen"/>
                <w:lang w:val="af-ZA"/>
              </w:rPr>
              <w:t xml:space="preserve"> </w:t>
            </w:r>
            <w:r w:rsidRPr="00F05CCC">
              <w:rPr>
                <w:rFonts w:ascii="GHEA Grapalat" w:hAnsi="GHEA Grapalat" w:cs="Sylfaen"/>
                <w:lang w:val="ru-RU"/>
              </w:rPr>
              <w:t>հոդվածների</w:t>
            </w:r>
            <w:r w:rsidRPr="00F05CCC">
              <w:rPr>
                <w:rFonts w:ascii="GHEA Grapalat" w:hAnsi="GHEA Grapalat" w:cs="Sylfaen"/>
                <w:lang w:val="af-ZA"/>
              </w:rPr>
              <w:t xml:space="preserve"> </w:t>
            </w:r>
            <w:r w:rsidRPr="00F05CCC">
              <w:rPr>
                <w:rFonts w:ascii="GHEA Grapalat" w:hAnsi="GHEA Grapalat" w:cs="Sylfaen"/>
                <w:lang w:val="ru-RU"/>
              </w:rPr>
              <w:t>մասերի</w:t>
            </w:r>
            <w:r w:rsidRPr="00F05CCC">
              <w:rPr>
                <w:rFonts w:ascii="GHEA Grapalat" w:hAnsi="GHEA Grapalat" w:cs="Sylfaen"/>
                <w:lang w:val="af-ZA"/>
              </w:rPr>
              <w:t xml:space="preserve"> </w:t>
            </w:r>
            <w:r w:rsidRPr="00F05CCC">
              <w:rPr>
                <w:rFonts w:ascii="GHEA Grapalat" w:hAnsi="GHEA Grapalat" w:cs="Sylfaen"/>
                <w:lang w:val="ru-RU"/>
              </w:rPr>
              <w:t>համարակալումն</w:t>
            </w:r>
            <w:r w:rsidRPr="00F05CCC">
              <w:rPr>
                <w:rFonts w:ascii="GHEA Grapalat" w:hAnsi="GHEA Grapalat" w:cs="Sylfaen"/>
                <w:lang w:val="af-ZA"/>
              </w:rPr>
              <w:t xml:space="preserve"> </w:t>
            </w:r>
            <w:r w:rsidRPr="00F05CCC">
              <w:rPr>
                <w:rFonts w:ascii="GHEA Grapalat" w:hAnsi="GHEA Grapalat" w:cs="Sylfaen"/>
                <w:lang w:val="ru-RU"/>
              </w:rPr>
              <w:t>անհրաժեշտ</w:t>
            </w:r>
            <w:r w:rsidRPr="00F05CCC">
              <w:rPr>
                <w:rFonts w:ascii="GHEA Grapalat" w:hAnsi="GHEA Grapalat" w:cs="Sylfaen"/>
                <w:lang w:val="af-ZA"/>
              </w:rPr>
              <w:t xml:space="preserve"> </w:t>
            </w:r>
            <w:r w:rsidRPr="00F05CCC">
              <w:rPr>
                <w:rFonts w:ascii="GHEA Grapalat" w:hAnsi="GHEA Grapalat" w:cs="Sylfaen"/>
                <w:lang w:val="ru-RU"/>
              </w:rPr>
              <w:t>է</w:t>
            </w:r>
            <w:r w:rsidRPr="00F05CCC">
              <w:rPr>
                <w:rFonts w:ascii="GHEA Grapalat" w:hAnsi="GHEA Grapalat" w:cs="Sylfaen"/>
                <w:lang w:val="af-ZA"/>
              </w:rPr>
              <w:t xml:space="preserve"> </w:t>
            </w:r>
            <w:r w:rsidRPr="00F05CCC">
              <w:rPr>
                <w:rFonts w:ascii="GHEA Grapalat" w:hAnsi="GHEA Grapalat" w:cs="Sylfaen"/>
                <w:lang w:val="ru-RU"/>
              </w:rPr>
              <w:t>համապատասխանեցնել</w:t>
            </w:r>
            <w:r w:rsidRPr="00F05CCC">
              <w:rPr>
                <w:rFonts w:ascii="GHEA Grapalat" w:hAnsi="GHEA Grapalat" w:cs="Sylfaen"/>
                <w:lang w:val="af-ZA"/>
              </w:rPr>
              <w:t xml:space="preserve"> «</w:t>
            </w:r>
            <w:r w:rsidRPr="00F05CCC">
              <w:rPr>
                <w:rFonts w:ascii="GHEA Grapalat" w:hAnsi="GHEA Grapalat" w:cs="Sylfaen"/>
                <w:lang w:val="ru-RU"/>
              </w:rPr>
              <w:t>Իրավական</w:t>
            </w:r>
            <w:r w:rsidRPr="00F05CCC">
              <w:rPr>
                <w:rFonts w:ascii="GHEA Grapalat" w:hAnsi="GHEA Grapalat" w:cs="Sylfaen"/>
                <w:lang w:val="af-ZA"/>
              </w:rPr>
              <w:t xml:space="preserve"> </w:t>
            </w:r>
            <w:r w:rsidRPr="00F05CCC">
              <w:rPr>
                <w:rFonts w:ascii="GHEA Grapalat" w:hAnsi="GHEA Grapalat" w:cs="Sylfaen"/>
                <w:lang w:val="ru-RU"/>
              </w:rPr>
              <w:t>ակտերի</w:t>
            </w:r>
            <w:r w:rsidRPr="00F05CCC">
              <w:rPr>
                <w:rFonts w:ascii="GHEA Grapalat" w:hAnsi="GHEA Grapalat" w:cs="Sylfaen"/>
                <w:lang w:val="af-ZA"/>
              </w:rPr>
              <w:t xml:space="preserve"> </w:t>
            </w:r>
            <w:r w:rsidRPr="00F05CCC">
              <w:rPr>
                <w:rFonts w:ascii="GHEA Grapalat" w:hAnsi="GHEA Grapalat" w:cs="Sylfaen"/>
                <w:lang w:val="ru-RU"/>
              </w:rPr>
              <w:t>մասին</w:t>
            </w:r>
            <w:r w:rsidRPr="00F05CCC">
              <w:rPr>
                <w:rFonts w:ascii="GHEA Grapalat" w:hAnsi="GHEA Grapalat" w:cs="Sylfaen"/>
                <w:lang w:val="af-ZA"/>
              </w:rPr>
              <w:t xml:space="preserve">» </w:t>
            </w:r>
            <w:r w:rsidRPr="00F05CCC">
              <w:rPr>
                <w:rFonts w:ascii="GHEA Grapalat" w:hAnsi="GHEA Grapalat" w:cs="Sylfaen"/>
                <w:lang w:val="ru-RU"/>
              </w:rPr>
              <w:t>ՀՀ</w:t>
            </w:r>
            <w:r w:rsidRPr="00F05CCC">
              <w:rPr>
                <w:rFonts w:ascii="GHEA Grapalat" w:hAnsi="GHEA Grapalat" w:cs="Sylfaen"/>
                <w:lang w:val="af-ZA"/>
              </w:rPr>
              <w:t xml:space="preserve"> </w:t>
            </w:r>
            <w:r w:rsidRPr="00F05CCC">
              <w:rPr>
                <w:rFonts w:ascii="GHEA Grapalat" w:hAnsi="GHEA Grapalat" w:cs="Sylfaen"/>
                <w:lang w:val="ru-RU"/>
              </w:rPr>
              <w:t>օրենքի</w:t>
            </w:r>
            <w:r w:rsidRPr="00F05CCC">
              <w:rPr>
                <w:rFonts w:ascii="GHEA Grapalat" w:hAnsi="GHEA Grapalat" w:cs="Sylfaen"/>
                <w:lang w:val="af-ZA"/>
              </w:rPr>
              <w:t xml:space="preserve"> 41-</w:t>
            </w:r>
            <w:r w:rsidRPr="00F05CCC">
              <w:rPr>
                <w:rFonts w:ascii="GHEA Grapalat" w:hAnsi="GHEA Grapalat" w:cs="Sylfaen"/>
                <w:lang w:val="ru-RU"/>
              </w:rPr>
              <w:t>րդ</w:t>
            </w:r>
            <w:r w:rsidRPr="00F05CCC">
              <w:rPr>
                <w:rFonts w:ascii="GHEA Grapalat" w:hAnsi="GHEA Grapalat" w:cs="Sylfaen"/>
                <w:lang w:val="af-ZA"/>
              </w:rPr>
              <w:t xml:space="preserve"> </w:t>
            </w:r>
            <w:r w:rsidRPr="00F05CCC">
              <w:rPr>
                <w:rFonts w:ascii="GHEA Grapalat" w:hAnsi="GHEA Grapalat" w:cs="Sylfaen"/>
                <w:lang w:val="ru-RU"/>
              </w:rPr>
              <w:t>հոդվածի</w:t>
            </w:r>
            <w:r w:rsidRPr="00F05CCC">
              <w:rPr>
                <w:rFonts w:ascii="GHEA Grapalat" w:hAnsi="GHEA Grapalat" w:cs="Sylfaen"/>
                <w:lang w:val="af-ZA"/>
              </w:rPr>
              <w:t xml:space="preserve"> </w:t>
            </w:r>
            <w:r w:rsidRPr="00F05CCC">
              <w:rPr>
                <w:rFonts w:ascii="GHEA Grapalat" w:hAnsi="GHEA Grapalat" w:cs="Sylfaen"/>
                <w:lang w:val="ru-RU"/>
              </w:rPr>
              <w:t>պահ</w:t>
            </w:r>
            <w:r w:rsidRPr="00F05CCC">
              <w:rPr>
                <w:rFonts w:ascii="GHEA Grapalat" w:hAnsi="GHEA Grapalat" w:cs="Sylfaen"/>
              </w:rPr>
              <w:t>ա</w:t>
            </w:r>
            <w:r w:rsidRPr="00F05CCC">
              <w:rPr>
                <w:rFonts w:ascii="GHEA Grapalat" w:hAnsi="GHEA Grapalat" w:cs="Sylfaen"/>
                <w:lang w:val="ru-RU"/>
              </w:rPr>
              <w:t>նջներին</w:t>
            </w:r>
            <w:r w:rsidRPr="00F05CCC">
              <w:rPr>
                <w:rFonts w:ascii="GHEA Grapalat" w:hAnsi="GHEA Grapalat" w:cs="Sylfaen"/>
                <w:lang w:val="af-ZA"/>
              </w:rPr>
              <w:t>:</w:t>
            </w:r>
          </w:p>
        </w:tc>
        <w:tc>
          <w:tcPr>
            <w:tcW w:w="2250" w:type="dxa"/>
          </w:tcPr>
          <w:p w:rsidR="006E7E7E" w:rsidRPr="00F05CCC" w:rsidRDefault="006E7E7E" w:rsidP="003C6317">
            <w:pPr>
              <w:spacing w:line="276" w:lineRule="auto"/>
              <w:jc w:val="center"/>
              <w:rPr>
                <w:rFonts w:ascii="GHEA Grapalat" w:hAnsi="GHEA Grapalat"/>
                <w:lang w:val="hy-AM"/>
              </w:rPr>
            </w:pPr>
            <w:r w:rsidRPr="00F05CCC">
              <w:rPr>
                <w:rFonts w:ascii="GHEA Grapalat" w:hAnsi="GHEA Grapalat"/>
              </w:rPr>
              <w:t>Ընդունվել է</w:t>
            </w:r>
          </w:p>
        </w:tc>
        <w:tc>
          <w:tcPr>
            <w:tcW w:w="3870" w:type="dxa"/>
          </w:tcPr>
          <w:p w:rsidR="006E7E7E" w:rsidRPr="00F05CCC" w:rsidRDefault="00D930D0" w:rsidP="003C6317">
            <w:pPr>
              <w:spacing w:line="276" w:lineRule="auto"/>
              <w:rPr>
                <w:rFonts w:ascii="GHEA Grapalat" w:hAnsi="GHEA Grapalat"/>
              </w:rPr>
            </w:pPr>
            <w:r w:rsidRPr="00F05CCC">
              <w:rPr>
                <w:rFonts w:ascii="GHEA Grapalat" w:hAnsi="GHEA Grapalat"/>
              </w:rPr>
              <w:t>Կատարվել է համապաստախան փոփոխություն։</w:t>
            </w:r>
          </w:p>
        </w:tc>
      </w:tr>
      <w:tr w:rsidR="00426BF1" w:rsidRPr="00F05CCC" w:rsidTr="00135160">
        <w:trPr>
          <w:jc w:val="center"/>
        </w:trPr>
        <w:tc>
          <w:tcPr>
            <w:tcW w:w="697" w:type="dxa"/>
            <w:vMerge/>
            <w:vAlign w:val="center"/>
          </w:tcPr>
          <w:p w:rsidR="00426BF1" w:rsidRPr="00F05CCC" w:rsidRDefault="00426BF1" w:rsidP="003C6317">
            <w:pPr>
              <w:spacing w:line="276" w:lineRule="auto"/>
              <w:rPr>
                <w:rFonts w:ascii="GHEA Grapalat" w:hAnsi="GHEA Grapalat"/>
              </w:rPr>
            </w:pPr>
          </w:p>
        </w:tc>
        <w:tc>
          <w:tcPr>
            <w:tcW w:w="2340" w:type="dxa"/>
            <w:vMerge/>
            <w:shd w:val="clear" w:color="auto" w:fill="auto"/>
          </w:tcPr>
          <w:p w:rsidR="00426BF1" w:rsidRPr="00F05CCC" w:rsidRDefault="00426BF1" w:rsidP="003C6317">
            <w:pPr>
              <w:spacing w:line="276" w:lineRule="auto"/>
              <w:jc w:val="center"/>
              <w:rPr>
                <w:rFonts w:ascii="GHEA Grapalat" w:hAnsi="GHEA Grapalat"/>
              </w:rPr>
            </w:pPr>
          </w:p>
        </w:tc>
        <w:tc>
          <w:tcPr>
            <w:tcW w:w="5310" w:type="dxa"/>
            <w:shd w:val="clear" w:color="auto" w:fill="auto"/>
          </w:tcPr>
          <w:p w:rsidR="00426BF1" w:rsidRPr="00F05CCC" w:rsidRDefault="00426BF1" w:rsidP="003C6317">
            <w:pPr>
              <w:spacing w:line="276" w:lineRule="auto"/>
              <w:jc w:val="both"/>
              <w:rPr>
                <w:rFonts w:ascii="GHEA Grapalat" w:hAnsi="GHEA Grapalat"/>
                <w:lang w:val="hy-AM"/>
              </w:rPr>
            </w:pPr>
            <w:r w:rsidRPr="00F05CCC">
              <w:rPr>
                <w:rFonts w:ascii="GHEA Grapalat" w:hAnsi="GHEA Grapalat" w:cs="Sylfaen"/>
                <w:lang w:val="ru-RU"/>
              </w:rPr>
              <w:t>Նախագծի</w:t>
            </w:r>
            <w:r w:rsidRPr="00F05CCC">
              <w:rPr>
                <w:rFonts w:ascii="GHEA Grapalat" w:hAnsi="GHEA Grapalat" w:cs="Sylfaen"/>
                <w:lang w:val="af-ZA"/>
              </w:rPr>
              <w:t xml:space="preserve"> 6-</w:t>
            </w:r>
            <w:r w:rsidRPr="00F05CCC">
              <w:rPr>
                <w:rFonts w:ascii="GHEA Grapalat" w:hAnsi="GHEA Grapalat" w:cs="Sylfaen"/>
                <w:lang w:val="ru-RU"/>
              </w:rPr>
              <w:t>րդ</w:t>
            </w:r>
            <w:r w:rsidRPr="00F05CCC">
              <w:rPr>
                <w:rFonts w:ascii="GHEA Grapalat" w:hAnsi="GHEA Grapalat" w:cs="Sylfaen"/>
                <w:lang w:val="af-ZA"/>
              </w:rPr>
              <w:t xml:space="preserve"> </w:t>
            </w:r>
            <w:r w:rsidRPr="00F05CCC">
              <w:rPr>
                <w:rFonts w:ascii="GHEA Grapalat" w:hAnsi="GHEA Grapalat" w:cs="Sylfaen"/>
                <w:lang w:val="ru-RU"/>
              </w:rPr>
              <w:t>և</w:t>
            </w:r>
            <w:r w:rsidRPr="00F05CCC">
              <w:rPr>
                <w:rFonts w:ascii="GHEA Grapalat" w:hAnsi="GHEA Grapalat" w:cs="Sylfaen"/>
                <w:lang w:val="af-ZA"/>
              </w:rPr>
              <w:t xml:space="preserve"> 7-</w:t>
            </w:r>
            <w:r w:rsidRPr="00F05CCC">
              <w:rPr>
                <w:rFonts w:ascii="GHEA Grapalat" w:hAnsi="GHEA Grapalat" w:cs="Sylfaen"/>
                <w:lang w:val="ru-RU"/>
              </w:rPr>
              <w:t>րդ</w:t>
            </w:r>
            <w:r w:rsidRPr="00F05CCC">
              <w:rPr>
                <w:rFonts w:ascii="GHEA Grapalat" w:hAnsi="GHEA Grapalat" w:cs="Sylfaen"/>
                <w:lang w:val="af-ZA"/>
              </w:rPr>
              <w:t xml:space="preserve"> </w:t>
            </w:r>
            <w:r w:rsidRPr="00F05CCC">
              <w:rPr>
                <w:rFonts w:ascii="GHEA Grapalat" w:hAnsi="GHEA Grapalat" w:cs="Sylfaen"/>
                <w:lang w:val="ru-RU"/>
              </w:rPr>
              <w:t>հոդվածներո</w:t>
            </w:r>
            <w:r w:rsidRPr="00F05CCC">
              <w:rPr>
                <w:rFonts w:ascii="GHEA Grapalat" w:hAnsi="GHEA Grapalat" w:cs="Sylfaen"/>
              </w:rPr>
              <w:t>վ</w:t>
            </w:r>
            <w:r w:rsidRPr="00F05CCC">
              <w:rPr>
                <w:rFonts w:ascii="GHEA Grapalat" w:hAnsi="GHEA Grapalat" w:cs="Sylfaen"/>
                <w:lang w:val="af-ZA"/>
              </w:rPr>
              <w:t xml:space="preserve"> </w:t>
            </w:r>
            <w:r w:rsidRPr="00F05CCC">
              <w:rPr>
                <w:rFonts w:ascii="GHEA Grapalat" w:hAnsi="GHEA Grapalat" w:cs="Sylfaen"/>
                <w:lang w:val="ru-RU"/>
              </w:rPr>
              <w:t>նախատեսվում</w:t>
            </w:r>
            <w:r w:rsidRPr="00F05CCC">
              <w:rPr>
                <w:rFonts w:ascii="GHEA Grapalat" w:hAnsi="GHEA Grapalat" w:cs="Sylfaen"/>
                <w:lang w:val="af-ZA"/>
              </w:rPr>
              <w:t xml:space="preserve"> </w:t>
            </w:r>
            <w:r w:rsidRPr="00F05CCC">
              <w:rPr>
                <w:rFonts w:ascii="GHEA Grapalat" w:hAnsi="GHEA Grapalat" w:cs="Sylfaen"/>
                <w:lang w:val="ru-RU"/>
              </w:rPr>
              <w:t>է</w:t>
            </w:r>
            <w:r w:rsidRPr="00F05CCC">
              <w:rPr>
                <w:rFonts w:ascii="GHEA Grapalat" w:hAnsi="GHEA Grapalat" w:cs="Sylfaen"/>
                <w:lang w:val="af-ZA"/>
              </w:rPr>
              <w:t xml:space="preserve"> «Փողերի լվացման և ահաբեկչության ֆինանսավորման դեմ պայքարի մասին» Հայաստանի Հանրապետության օրենք</w:t>
            </w:r>
            <w:r w:rsidRPr="00F05CCC">
              <w:rPr>
                <w:rFonts w:ascii="GHEA Grapalat" w:hAnsi="GHEA Grapalat" w:cs="Sylfaen"/>
                <w:lang w:val="ru-RU"/>
              </w:rPr>
              <w:t>ի</w:t>
            </w:r>
            <w:r w:rsidRPr="00F05CCC">
              <w:rPr>
                <w:rFonts w:ascii="GHEA Grapalat" w:hAnsi="GHEA Grapalat" w:cs="Sylfaen"/>
                <w:lang w:val="af-ZA"/>
              </w:rPr>
              <w:t xml:space="preserve"> 15-</w:t>
            </w:r>
            <w:r w:rsidRPr="00F05CCC">
              <w:rPr>
                <w:rFonts w:ascii="GHEA Grapalat" w:hAnsi="GHEA Grapalat" w:cs="Sylfaen"/>
                <w:lang w:val="ru-RU"/>
              </w:rPr>
              <w:t>րդ</w:t>
            </w:r>
            <w:r w:rsidRPr="00F05CCC">
              <w:rPr>
                <w:rFonts w:ascii="GHEA Grapalat" w:hAnsi="GHEA Grapalat" w:cs="Sylfaen"/>
                <w:lang w:val="af-ZA"/>
              </w:rPr>
              <w:t xml:space="preserve"> </w:t>
            </w:r>
            <w:r w:rsidRPr="00F05CCC">
              <w:rPr>
                <w:rFonts w:ascii="GHEA Grapalat" w:hAnsi="GHEA Grapalat" w:cs="Sylfaen"/>
                <w:lang w:val="ru-RU"/>
              </w:rPr>
              <w:t>հոդվածում</w:t>
            </w:r>
            <w:r w:rsidRPr="00F05CCC">
              <w:rPr>
                <w:rFonts w:ascii="GHEA Grapalat" w:hAnsi="GHEA Grapalat" w:cs="Sylfaen"/>
                <w:lang w:val="af-ZA"/>
              </w:rPr>
              <w:t xml:space="preserve"> </w:t>
            </w:r>
            <w:r w:rsidRPr="00F05CCC">
              <w:rPr>
                <w:rFonts w:ascii="GHEA Grapalat" w:hAnsi="GHEA Grapalat" w:cs="Sylfaen"/>
                <w:lang w:val="ru-RU"/>
              </w:rPr>
              <w:t>կատարել</w:t>
            </w:r>
            <w:r w:rsidRPr="00F05CCC">
              <w:rPr>
                <w:rFonts w:ascii="GHEA Grapalat" w:hAnsi="GHEA Grapalat" w:cs="Sylfaen"/>
                <w:lang w:val="af-ZA"/>
              </w:rPr>
              <w:t xml:space="preserve"> </w:t>
            </w:r>
            <w:r w:rsidRPr="00F05CCC">
              <w:rPr>
                <w:rFonts w:ascii="GHEA Grapalat" w:hAnsi="GHEA Grapalat" w:cs="Sylfaen"/>
                <w:lang w:val="ru-RU"/>
              </w:rPr>
              <w:t>փոփոխություն</w:t>
            </w:r>
            <w:r w:rsidRPr="00F05CCC">
              <w:rPr>
                <w:rFonts w:ascii="GHEA Grapalat" w:hAnsi="GHEA Grapalat" w:cs="Sylfaen"/>
                <w:lang w:val="af-ZA"/>
              </w:rPr>
              <w:t xml:space="preserve"> </w:t>
            </w:r>
            <w:r w:rsidRPr="00F05CCC">
              <w:rPr>
                <w:rFonts w:ascii="GHEA Grapalat" w:hAnsi="GHEA Grapalat" w:cs="Sylfaen"/>
                <w:lang w:val="ru-RU"/>
              </w:rPr>
              <w:t>և</w:t>
            </w:r>
            <w:r w:rsidRPr="00F05CCC">
              <w:rPr>
                <w:rFonts w:ascii="GHEA Grapalat" w:hAnsi="GHEA Grapalat" w:cs="Sylfaen"/>
                <w:lang w:val="af-ZA"/>
              </w:rPr>
              <w:t xml:space="preserve"> </w:t>
            </w:r>
            <w:r w:rsidRPr="00F05CCC">
              <w:rPr>
                <w:rFonts w:ascii="GHEA Grapalat" w:hAnsi="GHEA Grapalat" w:cs="Sylfaen"/>
                <w:lang w:val="ru-RU"/>
              </w:rPr>
              <w:t>լրացում</w:t>
            </w:r>
            <w:r w:rsidRPr="00F05CCC">
              <w:rPr>
                <w:rFonts w:ascii="GHEA Grapalat" w:hAnsi="GHEA Grapalat" w:cs="Sylfaen"/>
                <w:lang w:val="af-ZA"/>
              </w:rPr>
              <w:t xml:space="preserve">: </w:t>
            </w:r>
            <w:r w:rsidRPr="00F05CCC">
              <w:rPr>
                <w:rFonts w:ascii="GHEA Grapalat" w:hAnsi="GHEA Grapalat" w:cs="Sylfaen"/>
                <w:lang w:val="ru-RU"/>
              </w:rPr>
              <w:t>Այդ</w:t>
            </w:r>
            <w:r w:rsidRPr="00F05CCC">
              <w:rPr>
                <w:rFonts w:ascii="GHEA Grapalat" w:hAnsi="GHEA Grapalat" w:cs="Sylfaen"/>
                <w:lang w:val="af-ZA"/>
              </w:rPr>
              <w:t xml:space="preserve"> </w:t>
            </w:r>
            <w:r w:rsidRPr="00F05CCC">
              <w:rPr>
                <w:rFonts w:ascii="GHEA Grapalat" w:hAnsi="GHEA Grapalat" w:cs="Sylfaen"/>
                <w:lang w:val="ru-RU"/>
              </w:rPr>
              <w:t>առումով</w:t>
            </w:r>
            <w:r w:rsidRPr="00F05CCC">
              <w:rPr>
                <w:rFonts w:ascii="GHEA Grapalat" w:hAnsi="GHEA Grapalat" w:cs="Sylfaen"/>
                <w:lang w:val="af-ZA"/>
              </w:rPr>
              <w:t xml:space="preserve"> </w:t>
            </w:r>
            <w:r w:rsidRPr="00F05CCC">
              <w:rPr>
                <w:rFonts w:ascii="GHEA Grapalat" w:hAnsi="GHEA Grapalat" w:cs="Sylfaen"/>
                <w:lang w:val="ru-RU"/>
              </w:rPr>
              <w:t>գտնում</w:t>
            </w:r>
            <w:r w:rsidRPr="00F05CCC">
              <w:rPr>
                <w:rFonts w:ascii="GHEA Grapalat" w:hAnsi="GHEA Grapalat" w:cs="Sylfaen"/>
                <w:lang w:val="af-ZA"/>
              </w:rPr>
              <w:t xml:space="preserve"> </w:t>
            </w:r>
            <w:r w:rsidRPr="00F05CCC">
              <w:rPr>
                <w:rFonts w:ascii="GHEA Grapalat" w:hAnsi="GHEA Grapalat" w:cs="Sylfaen"/>
                <w:lang w:val="ru-RU"/>
              </w:rPr>
              <w:t>ենք</w:t>
            </w:r>
            <w:r w:rsidRPr="00F05CCC">
              <w:rPr>
                <w:rFonts w:ascii="GHEA Grapalat" w:hAnsi="GHEA Grapalat" w:cs="Sylfaen"/>
                <w:lang w:val="af-ZA"/>
              </w:rPr>
              <w:t xml:space="preserve">, </w:t>
            </w:r>
            <w:r w:rsidRPr="00F05CCC">
              <w:rPr>
                <w:rFonts w:ascii="GHEA Grapalat" w:hAnsi="GHEA Grapalat" w:cs="Sylfaen"/>
                <w:lang w:val="ru-RU"/>
              </w:rPr>
              <w:t>որ</w:t>
            </w:r>
            <w:r w:rsidRPr="00F05CCC">
              <w:rPr>
                <w:rFonts w:ascii="GHEA Grapalat" w:hAnsi="GHEA Grapalat" w:cs="Sylfaen"/>
                <w:lang w:val="af-ZA"/>
              </w:rPr>
              <w:t xml:space="preserve"> </w:t>
            </w:r>
            <w:r w:rsidRPr="00F05CCC">
              <w:rPr>
                <w:rFonts w:ascii="GHEA Grapalat" w:hAnsi="GHEA Grapalat" w:cs="Sylfaen"/>
                <w:lang w:val="ru-RU"/>
              </w:rPr>
              <w:t>նշված</w:t>
            </w:r>
            <w:r w:rsidRPr="00F05CCC">
              <w:rPr>
                <w:rFonts w:ascii="GHEA Grapalat" w:hAnsi="GHEA Grapalat" w:cs="Sylfaen"/>
                <w:lang w:val="af-ZA"/>
              </w:rPr>
              <w:t xml:space="preserve"> </w:t>
            </w:r>
            <w:r w:rsidRPr="00F05CCC">
              <w:rPr>
                <w:rFonts w:ascii="GHEA Grapalat" w:hAnsi="GHEA Grapalat" w:cs="Sylfaen"/>
                <w:lang w:val="ru-RU"/>
              </w:rPr>
              <w:t>փոփոխություններն</w:t>
            </w:r>
            <w:r w:rsidRPr="00F05CCC">
              <w:rPr>
                <w:rFonts w:ascii="GHEA Grapalat" w:hAnsi="GHEA Grapalat" w:cs="Sylfaen"/>
                <w:lang w:val="af-ZA"/>
              </w:rPr>
              <w:t xml:space="preserve"> </w:t>
            </w:r>
            <w:r w:rsidRPr="00F05CCC">
              <w:rPr>
                <w:rFonts w:ascii="GHEA Grapalat" w:hAnsi="GHEA Grapalat" w:cs="Sylfaen"/>
                <w:lang w:val="ru-RU"/>
              </w:rPr>
              <w:t>անհրաժեշտ</w:t>
            </w:r>
            <w:r w:rsidRPr="00F05CCC">
              <w:rPr>
                <w:rFonts w:ascii="GHEA Grapalat" w:hAnsi="GHEA Grapalat" w:cs="Sylfaen"/>
                <w:lang w:val="af-ZA"/>
              </w:rPr>
              <w:t xml:space="preserve"> միավորել և ներկայացնել </w:t>
            </w:r>
            <w:r w:rsidRPr="00F05CCC">
              <w:rPr>
                <w:rFonts w:ascii="GHEA Grapalat" w:hAnsi="GHEA Grapalat" w:cs="Sylfaen"/>
                <w:lang w:val="ru-RU"/>
              </w:rPr>
              <w:t>մեկ</w:t>
            </w:r>
            <w:r w:rsidRPr="00F05CCC">
              <w:rPr>
                <w:rFonts w:ascii="GHEA Grapalat" w:hAnsi="GHEA Grapalat" w:cs="Sylfaen"/>
                <w:lang w:val="af-ZA"/>
              </w:rPr>
              <w:t xml:space="preserve"> </w:t>
            </w:r>
            <w:r w:rsidRPr="00F05CCC">
              <w:rPr>
                <w:rFonts w:ascii="GHEA Grapalat" w:hAnsi="GHEA Grapalat" w:cs="Sylfaen"/>
                <w:lang w:val="ru-RU"/>
              </w:rPr>
              <w:t>հոդվածով</w:t>
            </w:r>
            <w:r w:rsidRPr="00F05CCC">
              <w:rPr>
                <w:rFonts w:ascii="GHEA Grapalat" w:hAnsi="GHEA Grapalat" w:cs="Sylfaen"/>
                <w:lang w:val="af-ZA"/>
              </w:rPr>
              <w:t xml:space="preserve">: </w:t>
            </w:r>
            <w:r w:rsidRPr="00F05CCC">
              <w:rPr>
                <w:rFonts w:ascii="GHEA Grapalat" w:hAnsi="GHEA Grapalat" w:cs="Sylfaen"/>
                <w:lang w:val="ru-RU"/>
              </w:rPr>
              <w:t>Նույն</w:t>
            </w:r>
            <w:r w:rsidRPr="00F05CCC">
              <w:rPr>
                <w:rFonts w:ascii="GHEA Grapalat" w:hAnsi="GHEA Grapalat" w:cs="Sylfaen"/>
                <w:lang w:val="af-ZA"/>
              </w:rPr>
              <w:t xml:space="preserve"> </w:t>
            </w:r>
            <w:r w:rsidRPr="00F05CCC">
              <w:rPr>
                <w:rFonts w:ascii="GHEA Grapalat" w:hAnsi="GHEA Grapalat" w:cs="Sylfaen"/>
                <w:lang w:val="ru-RU"/>
              </w:rPr>
              <w:t>դիտողությունը</w:t>
            </w:r>
            <w:r w:rsidRPr="00F05CCC">
              <w:rPr>
                <w:rFonts w:ascii="GHEA Grapalat" w:hAnsi="GHEA Grapalat" w:cs="Sylfaen"/>
                <w:lang w:val="af-ZA"/>
              </w:rPr>
              <w:t xml:space="preserve"> </w:t>
            </w:r>
            <w:r w:rsidRPr="00F05CCC">
              <w:rPr>
                <w:rFonts w:ascii="GHEA Grapalat" w:hAnsi="GHEA Grapalat" w:cs="Sylfaen"/>
                <w:lang w:val="ru-RU"/>
              </w:rPr>
              <w:t>վերաբերում</w:t>
            </w:r>
            <w:r w:rsidRPr="00F05CCC">
              <w:rPr>
                <w:rFonts w:ascii="GHEA Grapalat" w:hAnsi="GHEA Grapalat" w:cs="Sylfaen"/>
                <w:lang w:val="af-ZA"/>
              </w:rPr>
              <w:t xml:space="preserve"> </w:t>
            </w:r>
            <w:r w:rsidRPr="00F05CCC">
              <w:rPr>
                <w:rFonts w:ascii="GHEA Grapalat" w:hAnsi="GHEA Grapalat" w:cs="Sylfaen"/>
                <w:lang w:val="ru-RU"/>
              </w:rPr>
              <w:t>է</w:t>
            </w:r>
            <w:r w:rsidRPr="00F05CCC">
              <w:rPr>
                <w:rFonts w:ascii="GHEA Grapalat" w:hAnsi="GHEA Grapalat" w:cs="Sylfaen"/>
                <w:lang w:val="af-ZA"/>
              </w:rPr>
              <w:t xml:space="preserve"> </w:t>
            </w:r>
            <w:r w:rsidRPr="00F05CCC">
              <w:rPr>
                <w:rFonts w:ascii="GHEA Grapalat" w:hAnsi="GHEA Grapalat" w:cs="Sylfaen"/>
                <w:lang w:val="ru-RU"/>
              </w:rPr>
              <w:t>նաև</w:t>
            </w:r>
            <w:r w:rsidRPr="00F05CCC">
              <w:rPr>
                <w:rFonts w:ascii="GHEA Grapalat" w:hAnsi="GHEA Grapalat" w:cs="Sylfaen"/>
                <w:lang w:val="af-ZA"/>
              </w:rPr>
              <w:t xml:space="preserve"> </w:t>
            </w:r>
            <w:r w:rsidRPr="00F05CCC">
              <w:rPr>
                <w:rFonts w:ascii="GHEA Grapalat" w:hAnsi="GHEA Grapalat" w:cs="Sylfaen"/>
                <w:lang w:val="ru-RU"/>
              </w:rPr>
              <w:t>նախագծի</w:t>
            </w:r>
            <w:r w:rsidRPr="00F05CCC">
              <w:rPr>
                <w:rFonts w:ascii="GHEA Grapalat" w:hAnsi="GHEA Grapalat" w:cs="Sylfaen"/>
                <w:lang w:val="af-ZA"/>
              </w:rPr>
              <w:t xml:space="preserve"> 8-</w:t>
            </w:r>
            <w:r w:rsidRPr="00F05CCC">
              <w:rPr>
                <w:rFonts w:ascii="GHEA Grapalat" w:hAnsi="GHEA Grapalat" w:cs="Sylfaen"/>
                <w:lang w:val="ru-RU"/>
              </w:rPr>
              <w:t>րդ</w:t>
            </w:r>
            <w:r w:rsidRPr="00F05CCC">
              <w:rPr>
                <w:rFonts w:ascii="GHEA Grapalat" w:hAnsi="GHEA Grapalat" w:cs="Sylfaen"/>
                <w:lang w:val="af-ZA"/>
              </w:rPr>
              <w:t xml:space="preserve"> </w:t>
            </w:r>
            <w:r w:rsidRPr="00F05CCC">
              <w:rPr>
                <w:rFonts w:ascii="GHEA Grapalat" w:hAnsi="GHEA Grapalat" w:cs="Sylfaen"/>
                <w:lang w:val="ru-RU"/>
              </w:rPr>
              <w:t>և</w:t>
            </w:r>
            <w:r w:rsidRPr="00F05CCC">
              <w:rPr>
                <w:rFonts w:ascii="GHEA Grapalat" w:hAnsi="GHEA Grapalat" w:cs="Sylfaen"/>
                <w:lang w:val="af-ZA"/>
              </w:rPr>
              <w:t xml:space="preserve"> 9-</w:t>
            </w:r>
            <w:r w:rsidRPr="00F05CCC">
              <w:rPr>
                <w:rFonts w:ascii="GHEA Grapalat" w:hAnsi="GHEA Grapalat" w:cs="Sylfaen"/>
                <w:lang w:val="ru-RU"/>
              </w:rPr>
              <w:t>րդ</w:t>
            </w:r>
            <w:r w:rsidRPr="00F05CCC">
              <w:rPr>
                <w:rFonts w:ascii="GHEA Grapalat" w:hAnsi="GHEA Grapalat" w:cs="Sylfaen"/>
                <w:lang w:val="af-ZA"/>
              </w:rPr>
              <w:t xml:space="preserve"> </w:t>
            </w:r>
            <w:r w:rsidRPr="00F05CCC">
              <w:rPr>
                <w:rFonts w:ascii="GHEA Grapalat" w:hAnsi="GHEA Grapalat" w:cs="Sylfaen"/>
                <w:lang w:val="ru-RU"/>
              </w:rPr>
              <w:t>հոդվածներին</w:t>
            </w:r>
            <w:r w:rsidRPr="00F05CCC">
              <w:rPr>
                <w:rFonts w:ascii="GHEA Grapalat" w:hAnsi="GHEA Grapalat" w:cs="Sylfaen"/>
                <w:lang w:val="af-ZA"/>
              </w:rPr>
              <w:t>:</w:t>
            </w:r>
          </w:p>
        </w:tc>
        <w:tc>
          <w:tcPr>
            <w:tcW w:w="2250" w:type="dxa"/>
          </w:tcPr>
          <w:p w:rsidR="00426BF1" w:rsidRPr="00F05CCC" w:rsidRDefault="00426BF1" w:rsidP="003C6317">
            <w:pPr>
              <w:spacing w:line="276" w:lineRule="auto"/>
              <w:jc w:val="center"/>
              <w:rPr>
                <w:rFonts w:ascii="GHEA Grapalat" w:hAnsi="GHEA Grapalat"/>
                <w:lang w:val="hy-AM"/>
              </w:rPr>
            </w:pPr>
            <w:r w:rsidRPr="00F05CCC">
              <w:rPr>
                <w:rFonts w:ascii="GHEA Grapalat" w:hAnsi="GHEA Grapalat"/>
              </w:rPr>
              <w:t>Ընդունվել է</w:t>
            </w:r>
          </w:p>
        </w:tc>
        <w:tc>
          <w:tcPr>
            <w:tcW w:w="3870" w:type="dxa"/>
          </w:tcPr>
          <w:p w:rsidR="00426BF1" w:rsidRPr="00F05CCC" w:rsidRDefault="00426BF1" w:rsidP="003C6317">
            <w:pPr>
              <w:spacing w:line="276" w:lineRule="auto"/>
              <w:rPr>
                <w:rFonts w:ascii="GHEA Grapalat" w:hAnsi="GHEA Grapalat"/>
              </w:rPr>
            </w:pPr>
            <w:r w:rsidRPr="00F05CCC">
              <w:rPr>
                <w:rFonts w:ascii="GHEA Grapalat" w:hAnsi="GHEA Grapalat"/>
              </w:rPr>
              <w:t>Կատարվել է համապաստախան փոփոխություն։</w:t>
            </w:r>
          </w:p>
        </w:tc>
      </w:tr>
      <w:tr w:rsidR="00AE5901" w:rsidRPr="00326C7B" w:rsidTr="00135160">
        <w:trPr>
          <w:jc w:val="center"/>
        </w:trPr>
        <w:tc>
          <w:tcPr>
            <w:tcW w:w="697" w:type="dxa"/>
            <w:vAlign w:val="center"/>
          </w:tcPr>
          <w:p w:rsidR="00AE5901" w:rsidRPr="00F05CCC" w:rsidRDefault="00AE5901" w:rsidP="003C6317">
            <w:pPr>
              <w:spacing w:line="276" w:lineRule="auto"/>
              <w:rPr>
                <w:rFonts w:ascii="GHEA Grapalat" w:hAnsi="GHEA Grapalat"/>
              </w:rPr>
            </w:pPr>
            <w:r>
              <w:rPr>
                <w:rFonts w:ascii="GHEA Grapalat" w:hAnsi="GHEA Grapalat"/>
              </w:rPr>
              <w:t>22.</w:t>
            </w:r>
          </w:p>
        </w:tc>
        <w:tc>
          <w:tcPr>
            <w:tcW w:w="2340" w:type="dxa"/>
            <w:shd w:val="clear" w:color="auto" w:fill="auto"/>
          </w:tcPr>
          <w:p w:rsidR="00AE5901" w:rsidRDefault="00AE5901" w:rsidP="003C6317">
            <w:pPr>
              <w:spacing w:line="276" w:lineRule="auto"/>
              <w:jc w:val="center"/>
              <w:rPr>
                <w:rFonts w:ascii="GHEA Grapalat" w:hAnsi="GHEA Grapalat"/>
                <w:lang w:val="hy-AM"/>
              </w:rPr>
            </w:pPr>
            <w:r>
              <w:rPr>
                <w:rFonts w:ascii="GHEA Grapalat" w:hAnsi="GHEA Grapalat"/>
                <w:lang w:val="hy-AM"/>
              </w:rPr>
              <w:t>Օրենսդրության կարգավորման ազգային կենտրոն հիմնադրամ</w:t>
            </w:r>
          </w:p>
          <w:p w:rsidR="00AE5901" w:rsidRDefault="00AE5901" w:rsidP="003C6317">
            <w:pPr>
              <w:spacing w:line="276" w:lineRule="auto"/>
              <w:jc w:val="center"/>
              <w:rPr>
                <w:rFonts w:ascii="GHEA Grapalat" w:hAnsi="GHEA Grapalat"/>
                <w:lang w:val="hy-AM"/>
              </w:rPr>
            </w:pPr>
            <w:r>
              <w:rPr>
                <w:rFonts w:ascii="GHEA Grapalat" w:hAnsi="GHEA Grapalat"/>
                <w:lang w:val="hy-AM"/>
              </w:rPr>
              <w:t xml:space="preserve">09.08.2017թ. </w:t>
            </w:r>
          </w:p>
          <w:p w:rsidR="00AE5901" w:rsidRPr="000A3689" w:rsidRDefault="00AE5901" w:rsidP="003C6317">
            <w:pPr>
              <w:spacing w:line="276" w:lineRule="auto"/>
              <w:jc w:val="center"/>
              <w:rPr>
                <w:rFonts w:ascii="GHEA Grapalat" w:hAnsi="GHEA Grapalat"/>
                <w:lang w:val="hy-AM"/>
              </w:rPr>
            </w:pPr>
            <w:r>
              <w:rPr>
                <w:rFonts w:ascii="GHEA Grapalat" w:hAnsi="GHEA Grapalat"/>
                <w:lang w:val="hy-AM"/>
              </w:rPr>
              <w:t xml:space="preserve">Թիվ 285/1 գրություն </w:t>
            </w:r>
          </w:p>
        </w:tc>
        <w:tc>
          <w:tcPr>
            <w:tcW w:w="5310" w:type="dxa"/>
            <w:shd w:val="clear" w:color="auto" w:fill="auto"/>
          </w:tcPr>
          <w:p w:rsidR="00AE5901" w:rsidRPr="000A3689" w:rsidRDefault="00AE5901" w:rsidP="003C6317">
            <w:pPr>
              <w:spacing w:line="276" w:lineRule="auto"/>
              <w:jc w:val="both"/>
              <w:rPr>
                <w:rFonts w:ascii="GHEA Grapalat" w:hAnsi="GHEA Grapalat" w:cs="Sylfaen"/>
                <w:lang w:val="hy-AM"/>
              </w:rPr>
            </w:pPr>
            <w:r w:rsidRPr="00F05CCC">
              <w:rPr>
                <w:rFonts w:ascii="GHEA Grapalat" w:hAnsi="GHEA Grapalat" w:cs="Sylfaen"/>
                <w:lang w:val="af-ZA"/>
              </w:rPr>
              <w:t>«Փողերի լվացման և ահաբեկչության ֆինանսավորման դեմ պայքարի մասին» Հայաստանի Հանրապետության օրենքում փոփոխություններ և լրացումներ կատարելու մասին» ՀՀ օրենքի նախագծի</w:t>
            </w:r>
            <w:r>
              <w:rPr>
                <w:rFonts w:ascii="GHEA Grapalat" w:hAnsi="GHEA Grapalat" w:cs="Sylfaen"/>
                <w:lang w:val="hy-AM"/>
              </w:rPr>
              <w:t xml:space="preserve"> 6-րդ հոդվածով առաջարկվող 50 միլիոն դրամից ավել կանխիկ եղանակով վճարում իրականացնելու սահմանափակումը, բացի անշարժ գույքի առուվաճառքի գործարքներից, նախատեսել նաև օրենսդրությամբ պարտադիր գրանցման ենթակա ցանկացած այլ գույքի նկատմամբ:</w:t>
            </w:r>
          </w:p>
        </w:tc>
        <w:tc>
          <w:tcPr>
            <w:tcW w:w="2250" w:type="dxa"/>
          </w:tcPr>
          <w:p w:rsidR="00AE5901" w:rsidRPr="000A3689" w:rsidRDefault="00AE5901" w:rsidP="003C6317">
            <w:pPr>
              <w:spacing w:line="276" w:lineRule="auto"/>
              <w:jc w:val="center"/>
              <w:rPr>
                <w:rFonts w:ascii="GHEA Grapalat" w:hAnsi="GHEA Grapalat"/>
                <w:lang w:val="hy-AM"/>
              </w:rPr>
            </w:pPr>
            <w:r>
              <w:rPr>
                <w:rFonts w:ascii="GHEA Grapalat" w:hAnsi="GHEA Grapalat"/>
                <w:lang w:val="hy-AM"/>
              </w:rPr>
              <w:t xml:space="preserve">Պարզաբանում </w:t>
            </w:r>
          </w:p>
        </w:tc>
        <w:tc>
          <w:tcPr>
            <w:tcW w:w="3870" w:type="dxa"/>
          </w:tcPr>
          <w:p w:rsidR="007A3F44" w:rsidRDefault="007A3F44" w:rsidP="003C6317">
            <w:pPr>
              <w:spacing w:line="276" w:lineRule="auto"/>
              <w:jc w:val="both"/>
              <w:rPr>
                <w:rFonts w:ascii="GHEA Grapalat" w:hAnsi="GHEA Grapalat"/>
                <w:lang w:val="hy-AM"/>
              </w:rPr>
            </w:pPr>
            <w:r w:rsidRPr="00F05CCC">
              <w:rPr>
                <w:rFonts w:ascii="GHEA Grapalat" w:hAnsi="GHEA Grapalat" w:cs="Sylfaen"/>
                <w:lang w:val="af-ZA"/>
              </w:rPr>
              <w:t>«Փողերի լվացման և ահաբեկչության ֆինանսավորման դեմ պայքարի մասին» Հայաստանի Հանրապետության օրենքում փոփոխություններ և լրացումներ կատարելու մասին» ՀՀ օրենքի նախագծի</w:t>
            </w:r>
            <w:r>
              <w:rPr>
                <w:rFonts w:ascii="GHEA Grapalat" w:hAnsi="GHEA Grapalat" w:cs="Sylfaen"/>
                <w:lang w:val="hy-AM"/>
              </w:rPr>
              <w:t xml:space="preserve"> 6-րդ հոդվածով առաջարկվող </w:t>
            </w:r>
            <w:r w:rsidRPr="00F05CCC">
              <w:rPr>
                <w:rFonts w:ascii="GHEA Grapalat" w:hAnsi="GHEA Grapalat"/>
                <w:lang w:val="hy-AM"/>
              </w:rPr>
              <w:t xml:space="preserve">կանխիկ եղանակով իրականացվող գործարքների սահմանափակումը </w:t>
            </w:r>
            <w:r w:rsidRPr="007A3F44">
              <w:rPr>
                <w:rFonts w:ascii="GHEA Grapalat" w:hAnsi="GHEA Grapalat"/>
                <w:lang w:val="hy-AM"/>
              </w:rPr>
              <w:t xml:space="preserve"> </w:t>
            </w:r>
            <w:r>
              <w:rPr>
                <w:rFonts w:ascii="GHEA Grapalat" w:hAnsi="GHEA Grapalat"/>
                <w:lang w:val="hy-AM"/>
              </w:rPr>
              <w:t xml:space="preserve">անշարժ գույքի առուվաճառքի գործարքների վրա տարածելը պայմանավորված է մի կողմից դրանում </w:t>
            </w:r>
            <w:r w:rsidRPr="000A3689">
              <w:rPr>
                <w:rFonts w:ascii="GHEA Grapalat" w:hAnsi="GHEA Grapalat"/>
                <w:lang w:val="hy-AM"/>
              </w:rPr>
              <w:t>շրջանառվող միջո</w:t>
            </w:r>
            <w:r>
              <w:rPr>
                <w:rFonts w:ascii="GHEA Grapalat" w:hAnsi="GHEA Grapalat"/>
                <w:lang w:val="hy-AM"/>
              </w:rPr>
              <w:t>ց</w:t>
            </w:r>
            <w:r w:rsidRPr="000A3689">
              <w:rPr>
                <w:rFonts w:ascii="GHEA Grapalat" w:hAnsi="GHEA Grapalat"/>
                <w:lang w:val="hy-AM"/>
              </w:rPr>
              <w:t>ների մեծածավալությ</w:t>
            </w:r>
            <w:r>
              <w:rPr>
                <w:rFonts w:ascii="GHEA Grapalat" w:hAnsi="GHEA Grapalat"/>
                <w:lang w:val="hy-AM"/>
              </w:rPr>
              <w:t xml:space="preserve">ամբ, </w:t>
            </w:r>
            <w:r w:rsidRPr="00E7456E">
              <w:rPr>
                <w:rFonts w:ascii="GHEA Grapalat" w:hAnsi="GHEA Grapalat"/>
                <w:lang w:val="hy-AM"/>
              </w:rPr>
              <w:t>ռիելթո</w:t>
            </w:r>
            <w:r>
              <w:rPr>
                <w:rFonts w:ascii="GHEA Grapalat" w:hAnsi="GHEA Grapalat"/>
                <w:lang w:val="hy-AM"/>
              </w:rPr>
              <w:t>ր</w:t>
            </w:r>
            <w:r w:rsidRPr="00E7456E">
              <w:rPr>
                <w:rFonts w:ascii="GHEA Grapalat" w:hAnsi="GHEA Grapalat"/>
                <w:lang w:val="hy-AM"/>
              </w:rPr>
              <w:t>ական գործունեություն իրականցնող անձանց նկատմամբ վերահսկողության բացակայու</w:t>
            </w:r>
            <w:r>
              <w:rPr>
                <w:rFonts w:ascii="GHEA Grapalat" w:hAnsi="GHEA Grapalat"/>
                <w:lang w:val="hy-AM"/>
              </w:rPr>
              <w:t xml:space="preserve">թյամբ, մյուս կողմից նաև Եվրախորհրդի ՄԱՆԻՎԱԼ հանձնախմբի կողմից ՀՀ ՓԼ/ԱՖ դեմ պայքարի համակարգի 5-րդ փուլի գնահատման հաշվետվությամբ արձանագրված ռիսկերով և տրված համապատասխան հանձնարարականներով: </w:t>
            </w:r>
          </w:p>
          <w:p w:rsidR="007A3F44" w:rsidRPr="00E220D0" w:rsidRDefault="007A3F44" w:rsidP="003C6317">
            <w:pPr>
              <w:spacing w:line="276" w:lineRule="auto"/>
              <w:jc w:val="both"/>
              <w:rPr>
                <w:rFonts w:ascii="GHEA Grapalat" w:hAnsi="GHEA Grapalat"/>
                <w:lang w:val="hy-AM"/>
              </w:rPr>
            </w:pPr>
            <w:r>
              <w:rPr>
                <w:rFonts w:ascii="GHEA Grapalat" w:hAnsi="GHEA Grapalat"/>
                <w:lang w:val="hy-AM"/>
              </w:rPr>
              <w:t xml:space="preserve">Այդուհանդերձ, բացի վերը նշվածից, հարկ ենք համարում ընդգծել, որ փողերի լվացման և ահաբեկչության ֆինանսավորման դեմ պայքարի ոլորտի ՀՀ օրենսդրությունը, ինչպես նաև ոլորտի միջազգային ստանդարտները փողերի լվացման և ահաբեկչության ֆինանսավորման ռիսկերի զսպումն իրականացնում են առաջին հերթին օրենսդրությամբ նախատեսված կանխարգելիչ միջոցառումների </w:t>
            </w:r>
            <w:r w:rsidRPr="00A20757">
              <w:rPr>
                <w:rFonts w:ascii="GHEA Grapalat" w:hAnsi="GHEA Grapalat"/>
                <w:lang w:val="hy-AM"/>
              </w:rPr>
              <w:t>(</w:t>
            </w:r>
            <w:r>
              <w:rPr>
                <w:rFonts w:ascii="GHEA Grapalat" w:hAnsi="GHEA Grapalat"/>
                <w:lang w:val="hy-AM"/>
              </w:rPr>
              <w:t>օրինակ՝ հաշվետվություն տրամադրող անձանց սահմանում, վերջիններիս նկատմամբ վերահսկողության իրականացում, հաճախորդի պատշաճ ուսումնասիրություն, պարտադիր տեղեկացման և կասկածելի գործարքների վերաբերյալ հաշվետվությունների տրամադրում և այլն</w:t>
            </w:r>
            <w:r w:rsidRPr="00A20757">
              <w:rPr>
                <w:rFonts w:ascii="GHEA Grapalat" w:hAnsi="GHEA Grapalat"/>
                <w:lang w:val="hy-AM"/>
              </w:rPr>
              <w:t>)</w:t>
            </w:r>
            <w:r>
              <w:rPr>
                <w:rFonts w:ascii="GHEA Grapalat" w:hAnsi="GHEA Grapalat"/>
                <w:lang w:val="hy-AM"/>
              </w:rPr>
              <w:t xml:space="preserve"> և այնուհետև միայն, մնացորդային ռիսկերի առկայության դեպքում համապատասխան օրենսդրական արգելքների և սահմանափակումների սահմանման միջոցով: Օրինակ, անշարժ գույքի առուվաճառքի գործարքների դեպքում համապատասխան կանխարգելիչ միջոցառումները իրականացվում են Փողերի լվացման և ահաբեկչության ֆինանսավորման դեմ պայքարի մասին ՀՀ օրենքով սահմանված հաշվետվություն տրամադրող անձանց կողմից, որոնք են նոտարները, ռիելթորները, անշարժ գույքի պետական միասնական կադաստր վարող լիազոր մարմինը: </w:t>
            </w:r>
          </w:p>
          <w:p w:rsidR="00AE5901" w:rsidRPr="000A3689" w:rsidRDefault="007A3F44" w:rsidP="003C6317">
            <w:pPr>
              <w:spacing w:line="276" w:lineRule="auto"/>
              <w:jc w:val="both"/>
              <w:rPr>
                <w:rFonts w:ascii="GHEA Grapalat" w:hAnsi="GHEA Grapalat"/>
                <w:lang w:val="hy-AM"/>
              </w:rPr>
            </w:pPr>
            <w:r>
              <w:rPr>
                <w:rFonts w:ascii="GHEA Grapalat" w:hAnsi="GHEA Grapalat"/>
                <w:lang w:val="hy-AM"/>
              </w:rPr>
              <w:t>Ուստի, ընդհանուր առմամբ ընդունելով ՀՀ կանխիկի սահմանափակման անհրաժեշտությունը, կարծում ենք դա, համապատասխան փողերի լվացման և ահաբեկչության ֆինանսավորման կանխարգելիչ միջոցառումների բացակայության պայմաններում, դուրս է Փողերի լվացման և ահաբեկչության ֆինանսավորման դեմ պայքարի մասին ՀՀ օրենքի կարգավորման ոլորտից:</w:t>
            </w:r>
            <w:r w:rsidR="00B06317">
              <w:rPr>
                <w:rFonts w:ascii="GHEA Grapalat" w:hAnsi="GHEA Grapalat"/>
                <w:lang w:val="hy-AM"/>
              </w:rPr>
              <w:t xml:space="preserve">  </w:t>
            </w:r>
          </w:p>
        </w:tc>
      </w:tr>
      <w:tr w:rsidR="00D9465E" w:rsidRPr="00326C7B" w:rsidTr="00135160">
        <w:trPr>
          <w:jc w:val="center"/>
        </w:trPr>
        <w:tc>
          <w:tcPr>
            <w:tcW w:w="697" w:type="dxa"/>
            <w:vAlign w:val="center"/>
          </w:tcPr>
          <w:p w:rsidR="00D9465E" w:rsidRPr="00D9465E" w:rsidRDefault="00D9465E" w:rsidP="003C6317">
            <w:pPr>
              <w:spacing w:line="276" w:lineRule="auto"/>
              <w:rPr>
                <w:rFonts w:ascii="GHEA Grapalat" w:hAnsi="GHEA Grapalat"/>
                <w:lang w:val="hy-AM"/>
              </w:rPr>
            </w:pPr>
            <w:r>
              <w:rPr>
                <w:rFonts w:ascii="GHEA Grapalat" w:hAnsi="GHEA Grapalat"/>
              </w:rPr>
              <w:t>23.</w:t>
            </w:r>
          </w:p>
        </w:tc>
        <w:tc>
          <w:tcPr>
            <w:tcW w:w="2340" w:type="dxa"/>
            <w:shd w:val="clear" w:color="auto" w:fill="auto"/>
          </w:tcPr>
          <w:p w:rsidR="00D9465E" w:rsidRDefault="00D9465E" w:rsidP="003C6317">
            <w:pPr>
              <w:spacing w:line="276" w:lineRule="auto"/>
              <w:jc w:val="center"/>
              <w:rPr>
                <w:rFonts w:ascii="GHEA Grapalat" w:hAnsi="GHEA Grapalat"/>
                <w:lang w:val="hy-AM"/>
              </w:rPr>
            </w:pPr>
            <w:r>
              <w:rPr>
                <w:rFonts w:ascii="GHEA Grapalat" w:hAnsi="GHEA Grapalat"/>
                <w:lang w:val="hy-AM"/>
              </w:rPr>
              <w:t xml:space="preserve"> ՀՀ վարչապետի խորհրդական Գ. Մալխասյան</w:t>
            </w:r>
          </w:p>
          <w:p w:rsidR="00D9465E" w:rsidRDefault="00D9465E" w:rsidP="003C6317">
            <w:pPr>
              <w:spacing w:line="276" w:lineRule="auto"/>
              <w:jc w:val="center"/>
              <w:rPr>
                <w:rFonts w:ascii="GHEA Grapalat" w:hAnsi="GHEA Grapalat"/>
                <w:lang w:val="hy-AM"/>
              </w:rPr>
            </w:pPr>
            <w:r>
              <w:rPr>
                <w:rFonts w:ascii="GHEA Grapalat" w:hAnsi="GHEA Grapalat"/>
                <w:lang w:val="hy-AM"/>
              </w:rPr>
              <w:t>30.08.2017թ.</w:t>
            </w:r>
          </w:p>
          <w:p w:rsidR="00D9465E" w:rsidRDefault="00D9465E" w:rsidP="003C6317">
            <w:pPr>
              <w:spacing w:line="276" w:lineRule="auto"/>
              <w:jc w:val="center"/>
              <w:rPr>
                <w:rFonts w:ascii="GHEA Grapalat" w:hAnsi="GHEA Grapalat"/>
                <w:lang w:val="hy-AM"/>
              </w:rPr>
            </w:pPr>
            <w:r>
              <w:rPr>
                <w:rFonts w:ascii="GHEA Grapalat" w:hAnsi="GHEA Grapalat"/>
                <w:lang w:val="hy-AM"/>
              </w:rPr>
              <w:t xml:space="preserve">Թիվ </w:t>
            </w:r>
            <w:r w:rsidRPr="00D9465E">
              <w:rPr>
                <w:rFonts w:ascii="GHEA Grapalat" w:hAnsi="GHEA Grapalat"/>
                <w:lang w:val="hy-AM"/>
              </w:rPr>
              <w:t>02/23.2/19464-17</w:t>
            </w:r>
            <w:r>
              <w:rPr>
                <w:rFonts w:ascii="GHEA Grapalat" w:hAnsi="GHEA Grapalat"/>
                <w:lang w:val="hy-AM"/>
              </w:rPr>
              <w:t xml:space="preserve"> գրություն</w:t>
            </w:r>
          </w:p>
        </w:tc>
        <w:tc>
          <w:tcPr>
            <w:tcW w:w="5310" w:type="dxa"/>
            <w:shd w:val="clear" w:color="auto" w:fill="auto"/>
          </w:tcPr>
          <w:p w:rsidR="00D9465E" w:rsidRPr="00F05CCC" w:rsidRDefault="00D9465E" w:rsidP="003C6317">
            <w:pPr>
              <w:spacing w:line="276" w:lineRule="auto"/>
              <w:jc w:val="both"/>
              <w:rPr>
                <w:rFonts w:ascii="GHEA Grapalat" w:hAnsi="GHEA Grapalat" w:cs="Sylfaen"/>
                <w:lang w:val="af-ZA"/>
              </w:rPr>
            </w:pPr>
            <w:r w:rsidRPr="00D9465E">
              <w:rPr>
                <w:rFonts w:ascii="GHEA Grapalat" w:hAnsi="GHEA Grapalat" w:cs="Sylfaen"/>
                <w:lang w:val="af-ZA"/>
              </w:rPr>
              <w:t>Էական խնդիրը վերաբերվում է գործող օրենքի 4-րդ հոդվածին ու դրա փոփոխություններին: Ոչ ֆինանսական հաստատություններ չեն կարող ու հնարվորություններ էլ չունեն մշակել կամ ունենալ փողերի լվացման եւ ահաբեկչության ֆինանսավորման հնարավոր եւ առկա ռիսկեր բացահայտելու մեխանիզմներ, ինչպես նաև ստեղծել այդ բացահայտված ռիսկերի արդյունավետ կառավարման եւ զսպման քաղաքականություն, վերահսկման մեխանիզմներ եւ ընթացակարգեր: Եթե ԿԲ գտնում է, որ ինքը կարող է օգնել ոչ առևտրային կազմկերպություններին, ապա առաջարկում եմ նախագծում սահմանել, որ այդ մեխմանիզմներն ու ընթացակարգերը սահմանում է ԿԲ-ը՝ համաձայնեցնելով համապատասխան ոչ ֆինանսական հաստատությունների ինքնակառավարման մարմինների հետ:</w:t>
            </w:r>
          </w:p>
        </w:tc>
        <w:tc>
          <w:tcPr>
            <w:tcW w:w="2250" w:type="dxa"/>
          </w:tcPr>
          <w:p w:rsidR="00D9465E" w:rsidRDefault="00D9465E" w:rsidP="003C6317">
            <w:pPr>
              <w:spacing w:line="276" w:lineRule="auto"/>
              <w:jc w:val="center"/>
              <w:rPr>
                <w:rFonts w:ascii="GHEA Grapalat" w:hAnsi="GHEA Grapalat"/>
                <w:lang w:val="hy-AM"/>
              </w:rPr>
            </w:pPr>
            <w:r>
              <w:rPr>
                <w:rFonts w:ascii="GHEA Grapalat" w:hAnsi="GHEA Grapalat"/>
                <w:lang w:val="hy-AM"/>
              </w:rPr>
              <w:t xml:space="preserve">Պարզաբանում </w:t>
            </w:r>
          </w:p>
        </w:tc>
        <w:tc>
          <w:tcPr>
            <w:tcW w:w="3870" w:type="dxa"/>
          </w:tcPr>
          <w:p w:rsidR="00D9465E" w:rsidRPr="00372B12" w:rsidRDefault="00372B12" w:rsidP="003C6317">
            <w:pPr>
              <w:spacing w:line="276" w:lineRule="auto"/>
              <w:jc w:val="both"/>
              <w:rPr>
                <w:rFonts w:ascii="GHEA Grapalat" w:hAnsi="GHEA Grapalat" w:cs="Sylfaen"/>
                <w:lang w:val="hy-AM"/>
              </w:rPr>
            </w:pPr>
            <w:r w:rsidRPr="00DE7F53">
              <w:rPr>
                <w:rFonts w:ascii="GHEA Grapalat" w:hAnsi="GHEA Grapalat" w:cs="Sylfaen"/>
                <w:lang w:val="hy-AM"/>
              </w:rPr>
              <w:t></w:t>
            </w:r>
            <w:r w:rsidRPr="001F4244">
              <w:rPr>
                <w:rFonts w:ascii="GHEA Grapalat" w:hAnsi="GHEA Grapalat" w:cs="Sylfaen"/>
                <w:lang w:val="hy-AM"/>
              </w:rPr>
              <w:t>Փողերի լվացման և ահաբեկչության ֆինանսավորման դեմ պայքարի մասին</w:t>
            </w:r>
            <w:r w:rsidRPr="00DE7F53">
              <w:rPr>
                <w:rFonts w:ascii="GHEA Grapalat" w:hAnsi="GHEA Grapalat" w:cs="Sylfaen"/>
                <w:lang w:val="hy-AM"/>
              </w:rPr>
              <w:t></w:t>
            </w:r>
            <w:r w:rsidRPr="001F4244">
              <w:rPr>
                <w:rFonts w:ascii="GHEA Grapalat" w:hAnsi="GHEA Grapalat" w:cs="Sylfaen"/>
                <w:lang w:val="hy-AM"/>
              </w:rPr>
              <w:t xml:space="preserve"> ՀՀ</w:t>
            </w:r>
            <w:r>
              <w:rPr>
                <w:rFonts w:ascii="GHEA Grapalat" w:hAnsi="GHEA Grapalat" w:cs="Sylfaen"/>
                <w:lang w:val="hy-AM"/>
              </w:rPr>
              <w:t xml:space="preserve"> օրենքի </w:t>
            </w:r>
            <w:r w:rsidRPr="00DE7F53">
              <w:rPr>
                <w:rFonts w:ascii="GHEA Grapalat" w:hAnsi="GHEA Grapalat" w:cs="Sylfaen"/>
                <w:lang w:val="hy-AM"/>
              </w:rPr>
              <w:t>(</w:t>
            </w:r>
            <w:r>
              <w:rPr>
                <w:rFonts w:ascii="GHEA Grapalat" w:hAnsi="GHEA Grapalat" w:cs="Sylfaen"/>
                <w:lang w:val="hy-AM"/>
              </w:rPr>
              <w:t>այսուհետ՝ Օրենք</w:t>
            </w:r>
            <w:r w:rsidRPr="00DE7F53">
              <w:rPr>
                <w:rFonts w:ascii="GHEA Grapalat" w:hAnsi="GHEA Grapalat" w:cs="Sylfaen"/>
                <w:lang w:val="hy-AM"/>
              </w:rPr>
              <w:t>)</w:t>
            </w:r>
            <w:r>
              <w:rPr>
                <w:rFonts w:ascii="GHEA Grapalat" w:hAnsi="GHEA Grapalat" w:cs="Sylfaen"/>
                <w:lang w:val="hy-AM"/>
              </w:rPr>
              <w:t xml:space="preserve"> 4-րդ հոդվածի համաձայն՝ հաշվետվություն տրամադրող անձը պետք է ունենա </w:t>
            </w:r>
            <w:r w:rsidRPr="00DE7F53">
              <w:rPr>
                <w:rFonts w:ascii="GHEA Grapalat" w:hAnsi="GHEA Grapalat" w:cs="Sylfaen"/>
                <w:lang w:val="hy-AM"/>
              </w:rPr>
              <w:t>փողերի լվացման եւ ահաբեկչության ֆինանսավորման հնարավոր եւ առկա</w:t>
            </w:r>
            <w:r>
              <w:rPr>
                <w:rFonts w:ascii="GHEA Grapalat" w:hAnsi="GHEA Grapalat" w:cs="Sylfaen"/>
                <w:lang w:val="hy-AM"/>
              </w:rPr>
              <w:t>,</w:t>
            </w:r>
            <w:r w:rsidRPr="00DE7F53">
              <w:rPr>
                <w:rFonts w:ascii="GHEA Grapalat" w:hAnsi="GHEA Grapalat" w:cs="Sylfaen"/>
                <w:lang w:val="hy-AM"/>
              </w:rPr>
              <w:t xml:space="preserve"> </w:t>
            </w:r>
            <w:r>
              <w:rPr>
                <w:rFonts w:ascii="GHEA Grapalat" w:hAnsi="GHEA Grapalat" w:cs="Sylfaen"/>
                <w:lang w:val="hy-AM"/>
              </w:rPr>
              <w:t xml:space="preserve">այդ թվում՝ նոր կամ զարգացող տեխնոլոգիաներից բխող, </w:t>
            </w:r>
            <w:r w:rsidRPr="00DE7F53">
              <w:rPr>
                <w:rFonts w:ascii="GHEA Grapalat" w:hAnsi="GHEA Grapalat" w:cs="Sylfaen"/>
                <w:lang w:val="hy-AM"/>
              </w:rPr>
              <w:t>ռիսկեր</w:t>
            </w:r>
            <w:r>
              <w:rPr>
                <w:rFonts w:ascii="GHEA Grapalat" w:hAnsi="GHEA Grapalat" w:cs="Sylfaen"/>
                <w:lang w:val="hy-AM"/>
              </w:rPr>
              <w:t xml:space="preserve">ը </w:t>
            </w:r>
            <w:r w:rsidRPr="00DE7F53">
              <w:rPr>
                <w:rFonts w:ascii="GHEA Grapalat" w:hAnsi="GHEA Grapalat" w:cs="Sylfaen"/>
                <w:lang w:val="hy-AM"/>
              </w:rPr>
              <w:t>բացահայտելու մեխանիզմներ</w:t>
            </w:r>
            <w:r>
              <w:rPr>
                <w:rFonts w:ascii="GHEA Grapalat" w:hAnsi="GHEA Grapalat" w:cs="Sylfaen"/>
                <w:lang w:val="hy-AM"/>
              </w:rPr>
              <w:t xml:space="preserve">, </w:t>
            </w:r>
            <w:r w:rsidRPr="00DE7F53">
              <w:rPr>
                <w:rFonts w:ascii="GHEA Grapalat" w:hAnsi="GHEA Grapalat" w:cs="Sylfaen"/>
                <w:lang w:val="hy-AM"/>
              </w:rPr>
              <w:t xml:space="preserve">բացահայտված ռիսկերի արդյունավետ կառավարման եւ զսպման քաղաքականություն, վերահսկման մեխանիզմներ </w:t>
            </w:r>
            <w:r>
              <w:rPr>
                <w:rFonts w:ascii="GHEA Grapalat" w:hAnsi="GHEA Grapalat" w:cs="Sylfaen"/>
                <w:lang w:val="hy-AM"/>
              </w:rPr>
              <w:t>և</w:t>
            </w:r>
            <w:r w:rsidRPr="00DE7F53">
              <w:rPr>
                <w:rFonts w:ascii="GHEA Grapalat" w:hAnsi="GHEA Grapalat" w:cs="Sylfaen"/>
                <w:lang w:val="hy-AM"/>
              </w:rPr>
              <w:t xml:space="preserve"> ընթացակարգեր</w:t>
            </w:r>
            <w:r>
              <w:rPr>
                <w:rFonts w:ascii="GHEA Grapalat" w:hAnsi="GHEA Grapalat" w:cs="Sylfaen"/>
                <w:lang w:val="hy-AM"/>
              </w:rPr>
              <w:t xml:space="preserve">ը: Վերջիններս պետք է սահմանվեն հաշվետվություն տրամադրող անձի ներքին իրավական ակտով՝ </w:t>
            </w:r>
            <w:r w:rsidRPr="001F4244">
              <w:rPr>
                <w:rFonts w:ascii="GHEA Grapalat" w:hAnsi="GHEA Grapalat" w:cs="Sylfaen"/>
                <w:lang w:val="hy-AM"/>
              </w:rPr>
              <w:t>համաձայն Օրենքի 23-րդ հոդվածի 1-ին մասի 10-րդ, 11-րդ և 16-րդ կետերի</w:t>
            </w:r>
            <w:r>
              <w:rPr>
                <w:rFonts w:ascii="GHEA Grapalat" w:hAnsi="GHEA Grapalat" w:cs="Sylfaen"/>
                <w:lang w:val="hy-AM"/>
              </w:rPr>
              <w:t>: Հարկ է նշել, սակայն, որ</w:t>
            </w:r>
            <w:r w:rsidRPr="001F4244">
              <w:rPr>
                <w:rFonts w:ascii="GHEA Grapalat" w:hAnsi="GHEA Grapalat" w:cs="Sylfaen"/>
                <w:lang w:val="hy-AM"/>
              </w:rPr>
              <w:t xml:space="preserve"> Օրենքի 3-րդ հոդվածի 1-ին մասի 6-րդ ենթակետի համաձայն՝ ներքին իրավական ակտ, հետևաբար նաև դրանում ներառվող 4-րդ հոդվածով </w:t>
            </w:r>
            <w:r>
              <w:rPr>
                <w:rFonts w:ascii="GHEA Grapalat" w:hAnsi="GHEA Grapalat" w:cs="Sylfaen"/>
                <w:lang w:val="hy-AM"/>
              </w:rPr>
              <w:t>նախատեսված կարգավորման ենթակա դրույթները</w:t>
            </w:r>
            <w:r w:rsidRPr="001F4244">
              <w:rPr>
                <w:rFonts w:ascii="GHEA Grapalat" w:hAnsi="GHEA Grapalat" w:cs="Sylfaen"/>
                <w:lang w:val="hy-AM"/>
              </w:rPr>
              <w:t xml:space="preserve">, մշակելու պարտավորությունը ոչ ֆինանսական հաստատությունների </w:t>
            </w:r>
            <w:r>
              <w:rPr>
                <w:rFonts w:ascii="GHEA Grapalat" w:hAnsi="GHEA Grapalat" w:cs="Sylfaen"/>
                <w:lang w:val="hy-AM"/>
              </w:rPr>
              <w:t xml:space="preserve">կամ անձանց </w:t>
            </w:r>
            <w:r w:rsidRPr="001F4244">
              <w:rPr>
                <w:rFonts w:ascii="GHEA Grapalat" w:hAnsi="GHEA Grapalat" w:cs="Sylfaen"/>
                <w:lang w:val="hy-AM"/>
              </w:rPr>
              <w:t>նկատմամբ տարածվում է 10-ից</w:t>
            </w:r>
            <w:r>
              <w:rPr>
                <w:rFonts w:ascii="GHEA Grapalat" w:hAnsi="GHEA Grapalat" w:cs="Sylfaen"/>
                <w:lang w:val="hy-AM"/>
              </w:rPr>
              <w:t xml:space="preserve"> ավել աշխատակից ունենալու դեպքում, ինչի պարագայում, մեր կարծիքով, ապահովվում է բավարար ռեսուրսների առկայությունը Օրենքի 4-րդ հոդվածով սահմանված պարտավորությունը կատարելու համար: Ինչ վերաբերում է ՀՀ ԿԲ կողմից ոչ ֆինանսական հաստատություններին օրենսդրական պահանջների կատարման հարցում օժանդակությանը, ապա հարկ է նշել, որ դա իրականացվում է Օրենքի 10-րդ հոդվածի 1-ին մասի 14-րդ կետի համաձայն տարեկան պարբերականությամբ հաշվետվությւոն տրամադրող անձանց բոլոր տեսակների համար կազմակերպվող ուսուցումների միջոցով: Ընդ որում</w:t>
            </w:r>
            <w:r w:rsidR="00401A5F">
              <w:rPr>
                <w:rFonts w:ascii="GHEA Grapalat" w:hAnsi="GHEA Grapalat" w:cs="Sylfaen"/>
                <w:lang w:val="hy-AM"/>
              </w:rPr>
              <w:t>,</w:t>
            </w:r>
            <w:r>
              <w:rPr>
                <w:rFonts w:ascii="GHEA Grapalat" w:hAnsi="GHEA Grapalat" w:cs="Sylfaen"/>
                <w:lang w:val="hy-AM"/>
              </w:rPr>
              <w:t xml:space="preserve"> մինչ այժմ կազմակերպված սեմինար-քննարկումների, ուսուցումների ընթացքում ՀՀ ԿԲ ֆինանսական դիտարկումների կենտրոնը չի ստացել ազդակներ ոչ ֆինանսական հաշվետվություն տրամադրող անձանցից Օրենքի 4-րդ հոդվածով սահմանված պարտականությունների </w:t>
            </w:r>
            <w:r w:rsidR="00401A5F">
              <w:rPr>
                <w:rFonts w:ascii="GHEA Grapalat" w:hAnsi="GHEA Grapalat" w:cs="Sylfaen"/>
                <w:lang w:val="hy-AM"/>
              </w:rPr>
              <w:t>կատարման</w:t>
            </w:r>
            <w:r>
              <w:rPr>
                <w:rFonts w:ascii="GHEA Grapalat" w:hAnsi="GHEA Grapalat" w:cs="Sylfaen"/>
                <w:lang w:val="hy-AM"/>
              </w:rPr>
              <w:t xml:space="preserve"> խոչընդոտների վերաբերյալ:</w:t>
            </w:r>
          </w:p>
        </w:tc>
      </w:tr>
      <w:tr w:rsidR="003C3E9F" w:rsidRPr="00326C7B" w:rsidTr="00135160">
        <w:trPr>
          <w:jc w:val="center"/>
        </w:trPr>
        <w:tc>
          <w:tcPr>
            <w:tcW w:w="697" w:type="dxa"/>
            <w:vMerge w:val="restart"/>
            <w:vAlign w:val="center"/>
          </w:tcPr>
          <w:p w:rsidR="003C3E9F" w:rsidRDefault="003C3E9F" w:rsidP="003C6317">
            <w:pPr>
              <w:spacing w:line="276" w:lineRule="auto"/>
              <w:rPr>
                <w:rFonts w:ascii="GHEA Grapalat" w:hAnsi="GHEA Grapalat"/>
              </w:rPr>
            </w:pPr>
            <w:r>
              <w:rPr>
                <w:rFonts w:ascii="GHEA Grapalat" w:hAnsi="GHEA Grapalat"/>
              </w:rPr>
              <w:t>24.</w:t>
            </w:r>
          </w:p>
        </w:tc>
        <w:tc>
          <w:tcPr>
            <w:tcW w:w="2340" w:type="dxa"/>
            <w:vMerge w:val="restart"/>
            <w:shd w:val="clear" w:color="auto" w:fill="auto"/>
          </w:tcPr>
          <w:p w:rsidR="003C3E9F" w:rsidRPr="00F05CCC" w:rsidRDefault="003C3E9F" w:rsidP="003C6317">
            <w:pPr>
              <w:spacing w:line="276" w:lineRule="auto"/>
              <w:jc w:val="center"/>
              <w:rPr>
                <w:rFonts w:ascii="GHEA Grapalat" w:hAnsi="GHEA Grapalat"/>
              </w:rPr>
            </w:pPr>
            <w:r w:rsidRPr="00F05CCC">
              <w:rPr>
                <w:rFonts w:ascii="GHEA Grapalat" w:hAnsi="GHEA Grapalat"/>
                <w:lang w:val="hy-AM"/>
              </w:rPr>
              <w:t>Մշտապես գործող ֆինանսատնտեսական նախարարական կոմիտե</w:t>
            </w:r>
          </w:p>
          <w:p w:rsidR="003C3E9F" w:rsidRPr="00F05CCC" w:rsidRDefault="003C3E9F" w:rsidP="003C6317">
            <w:pPr>
              <w:spacing w:line="276" w:lineRule="auto"/>
              <w:jc w:val="center"/>
              <w:rPr>
                <w:rFonts w:ascii="GHEA Grapalat" w:hAnsi="GHEA Grapalat"/>
              </w:rPr>
            </w:pPr>
            <w:r w:rsidRPr="00F05CCC">
              <w:rPr>
                <w:rFonts w:ascii="GHEA Grapalat" w:hAnsi="GHEA Grapalat"/>
                <w:lang w:val="hy-AM"/>
              </w:rPr>
              <w:t>1</w:t>
            </w:r>
            <w:r>
              <w:rPr>
                <w:rFonts w:ascii="GHEA Grapalat" w:hAnsi="GHEA Grapalat"/>
              </w:rPr>
              <w:t>9</w:t>
            </w:r>
            <w:r w:rsidRPr="00F05CCC">
              <w:rPr>
                <w:rFonts w:ascii="GHEA Grapalat" w:hAnsi="GHEA Grapalat"/>
                <w:lang w:val="hy-AM"/>
              </w:rPr>
              <w:t>.1</w:t>
            </w:r>
            <w:r>
              <w:rPr>
                <w:rFonts w:ascii="GHEA Grapalat" w:hAnsi="GHEA Grapalat"/>
              </w:rPr>
              <w:t>0</w:t>
            </w:r>
            <w:r w:rsidRPr="00F05CCC">
              <w:rPr>
                <w:rFonts w:ascii="GHEA Grapalat" w:hAnsi="GHEA Grapalat"/>
                <w:lang w:val="hy-AM"/>
              </w:rPr>
              <w:t>.201</w:t>
            </w:r>
            <w:r>
              <w:rPr>
                <w:rFonts w:ascii="GHEA Grapalat" w:hAnsi="GHEA Grapalat"/>
              </w:rPr>
              <w:t>7</w:t>
            </w:r>
            <w:r w:rsidRPr="00F05CCC">
              <w:rPr>
                <w:rFonts w:ascii="GHEA Grapalat" w:hAnsi="GHEA Grapalat"/>
                <w:lang w:val="hy-AM"/>
              </w:rPr>
              <w:t xml:space="preserve">թ. </w:t>
            </w:r>
          </w:p>
          <w:p w:rsidR="003C3E9F" w:rsidRDefault="003C3E9F" w:rsidP="003C6317">
            <w:pPr>
              <w:spacing w:line="276" w:lineRule="auto"/>
              <w:jc w:val="center"/>
              <w:rPr>
                <w:rFonts w:ascii="GHEA Grapalat" w:hAnsi="GHEA Grapalat"/>
                <w:lang w:val="hy-AM"/>
              </w:rPr>
            </w:pPr>
            <w:r w:rsidRPr="00F05CCC">
              <w:rPr>
                <w:rFonts w:ascii="GHEA Grapalat" w:hAnsi="GHEA Grapalat"/>
              </w:rPr>
              <w:t>Թ</w:t>
            </w:r>
            <w:r w:rsidRPr="00F05CCC">
              <w:rPr>
                <w:rFonts w:ascii="GHEA Grapalat" w:hAnsi="GHEA Grapalat"/>
                <w:lang w:val="hy-AM"/>
              </w:rPr>
              <w:t xml:space="preserve">իվ </w:t>
            </w:r>
            <w:r w:rsidRPr="00DE7F53">
              <w:rPr>
                <w:rFonts w:ascii="GHEA Grapalat" w:hAnsi="GHEA Grapalat"/>
                <w:lang w:val="hy-AM"/>
              </w:rPr>
              <w:t xml:space="preserve">23.23/[426027]-17 </w:t>
            </w:r>
            <w:r w:rsidRPr="00F05CCC">
              <w:rPr>
                <w:rFonts w:ascii="GHEA Grapalat" w:hAnsi="GHEA Grapalat"/>
                <w:lang w:val="hy-AM"/>
              </w:rPr>
              <w:t>արձանագրություն</w:t>
            </w:r>
          </w:p>
        </w:tc>
        <w:tc>
          <w:tcPr>
            <w:tcW w:w="5310" w:type="dxa"/>
            <w:shd w:val="clear" w:color="auto" w:fill="auto"/>
          </w:tcPr>
          <w:p w:rsidR="003C3E9F" w:rsidRPr="00D9465E" w:rsidRDefault="003C3E9F" w:rsidP="003C6317">
            <w:pPr>
              <w:spacing w:line="276" w:lineRule="auto"/>
              <w:jc w:val="both"/>
              <w:rPr>
                <w:rFonts w:ascii="GHEA Grapalat" w:hAnsi="GHEA Grapalat" w:cs="Sylfaen"/>
                <w:lang w:val="af-ZA"/>
              </w:rPr>
            </w:pPr>
            <w:r w:rsidRPr="003C3E9F">
              <w:rPr>
                <w:rFonts w:ascii="GHEA Grapalat" w:hAnsi="GHEA Grapalat" w:cs="Sylfaen"/>
                <w:lang w:val="af-ZA"/>
              </w:rPr>
              <w:t>ՀՀ վարչապետի խորհրդական Գևորգ Մալխասյանի առաջարկությանը համապա</w:t>
            </w:r>
            <w:r w:rsidRPr="003C3E9F">
              <w:rPr>
                <w:rFonts w:ascii="GHEA Grapalat" w:hAnsi="GHEA Grapalat" w:cs="Sylfaen"/>
                <w:lang w:val="af-ZA"/>
              </w:rPr>
              <w:softHyphen/>
              <w:t>տասխան քննարկել նախագծում ոչ ֆինանսական կազմակերպությունների համար ծառայու</w:t>
            </w:r>
            <w:r w:rsidRPr="003C3E9F">
              <w:rPr>
                <w:rFonts w:ascii="GHEA Grapalat" w:hAnsi="GHEA Grapalat" w:cs="Sylfaen"/>
                <w:lang w:val="af-ZA"/>
              </w:rPr>
              <w:softHyphen/>
              <w:t>թյուն</w:t>
            </w:r>
            <w:r w:rsidRPr="003C3E9F">
              <w:rPr>
                <w:rFonts w:ascii="GHEA Grapalat" w:hAnsi="GHEA Grapalat" w:cs="Sylfaen"/>
                <w:lang w:val="af-ZA"/>
              </w:rPr>
              <w:softHyphen/>
              <w:t>ների նոր տեսակների մատուցման կամ դրանց մատուցման եղանակների գոր</w:t>
            </w:r>
            <w:r w:rsidRPr="003C3E9F">
              <w:rPr>
                <w:rFonts w:ascii="GHEA Grapalat" w:hAnsi="GHEA Grapalat" w:cs="Sylfaen"/>
                <w:lang w:val="af-ZA"/>
              </w:rPr>
              <w:softHyphen/>
              <w:t>ծարկման, ինչպես նաև նոր կամ զարգացող տեխնոլոգիաների կիրառման հետ կապված հնարավոր և առկա ռիսկերի բացահայտման և գնահատման համար ՀՀ կենտրոնական բանկի կողմից անհրաժեշտ մեթոդական ցուցումներ մշակելու վերաբերյալ դրույթներ նախատեսելու հարցը</w:t>
            </w:r>
            <w:r w:rsidR="001E57B8">
              <w:rPr>
                <w:rFonts w:ascii="GHEA Grapalat" w:hAnsi="GHEA Grapalat" w:cs="Sylfaen"/>
                <w:lang w:val="af-ZA"/>
              </w:rPr>
              <w:t>:</w:t>
            </w:r>
          </w:p>
        </w:tc>
        <w:tc>
          <w:tcPr>
            <w:tcW w:w="2250" w:type="dxa"/>
          </w:tcPr>
          <w:p w:rsidR="003C3E9F" w:rsidRDefault="001E57B8" w:rsidP="003C6317">
            <w:pPr>
              <w:spacing w:line="276" w:lineRule="auto"/>
              <w:jc w:val="center"/>
              <w:rPr>
                <w:rFonts w:ascii="GHEA Grapalat" w:hAnsi="GHEA Grapalat"/>
                <w:lang w:val="hy-AM"/>
              </w:rPr>
            </w:pPr>
            <w:r>
              <w:rPr>
                <w:rFonts w:ascii="GHEA Grapalat" w:hAnsi="GHEA Grapalat"/>
                <w:lang w:val="hy-AM"/>
              </w:rPr>
              <w:t>Պարզաբանում</w:t>
            </w:r>
            <w:r w:rsidR="003C3E9F">
              <w:rPr>
                <w:rFonts w:ascii="GHEA Grapalat" w:hAnsi="GHEA Grapalat"/>
                <w:lang w:val="hy-AM"/>
              </w:rPr>
              <w:t xml:space="preserve"> </w:t>
            </w:r>
          </w:p>
        </w:tc>
        <w:tc>
          <w:tcPr>
            <w:tcW w:w="3870" w:type="dxa"/>
          </w:tcPr>
          <w:p w:rsidR="003C3E9F" w:rsidRPr="00DE7F53" w:rsidRDefault="003C3E9F" w:rsidP="00326C7B">
            <w:pPr>
              <w:spacing w:line="276" w:lineRule="auto"/>
              <w:jc w:val="both"/>
              <w:rPr>
                <w:rFonts w:ascii="GHEA Grapalat" w:hAnsi="GHEA Grapalat" w:cs="Sylfaen"/>
                <w:lang w:val="hy-AM"/>
              </w:rPr>
            </w:pPr>
            <w:r w:rsidRPr="00DE7F53">
              <w:rPr>
                <w:rFonts w:ascii="GHEA Grapalat" w:hAnsi="GHEA Grapalat" w:cs="Sylfaen"/>
                <w:lang w:val="hy-AM"/>
              </w:rPr>
              <w:t>ՀՀ վարչապետի խորհրդական Գևորգ Մալխասյանի հետ կայացած աշխատանքային քննարկ</w:t>
            </w:r>
            <w:r w:rsidR="001E57B8">
              <w:rPr>
                <w:rFonts w:ascii="GHEA Grapalat" w:hAnsi="GHEA Grapalat" w:cs="Sylfaen"/>
                <w:lang w:val="hy-AM"/>
              </w:rPr>
              <w:t>մ</w:t>
            </w:r>
            <w:r w:rsidRPr="00DE7F53">
              <w:rPr>
                <w:rFonts w:ascii="GHEA Grapalat" w:hAnsi="GHEA Grapalat" w:cs="Sylfaen"/>
                <w:lang w:val="hy-AM"/>
              </w:rPr>
              <w:t>ան արդյունքներով Նախագծում կատարվել է փոփոխություն</w:t>
            </w:r>
            <w:r>
              <w:rPr>
                <w:rFonts w:ascii="GHEA Grapalat" w:hAnsi="GHEA Grapalat" w:cs="Sylfaen"/>
                <w:lang w:val="hy-AM"/>
              </w:rPr>
              <w:t xml:space="preserve">: Մասնավորապես՝ հաշվետվություն տրամադրող </w:t>
            </w:r>
            <w:r w:rsidRPr="00DE7F53">
              <w:rPr>
                <w:rFonts w:ascii="GHEA Grapalat" w:hAnsi="GHEA Grapalat" w:cs="Sylfaen"/>
                <w:lang w:val="hy-AM"/>
              </w:rPr>
              <w:t xml:space="preserve">ոչ ֆինանսական </w:t>
            </w:r>
            <w:r>
              <w:rPr>
                <w:rFonts w:ascii="GHEA Grapalat" w:hAnsi="GHEA Grapalat" w:cs="Sylfaen"/>
                <w:lang w:val="hy-AM"/>
              </w:rPr>
              <w:t>հաստատությունների նկատմամբ</w:t>
            </w:r>
            <w:r w:rsidRPr="00DE7F53">
              <w:rPr>
                <w:rFonts w:ascii="GHEA Grapalat" w:hAnsi="GHEA Grapalat" w:cs="Sylfaen"/>
                <w:lang w:val="hy-AM"/>
              </w:rPr>
              <w:t xml:space="preserve"> ծառայու</w:t>
            </w:r>
            <w:r w:rsidRPr="00DE7F53">
              <w:rPr>
                <w:rFonts w:ascii="GHEA Grapalat" w:hAnsi="GHEA Grapalat" w:cs="Sylfaen"/>
                <w:lang w:val="hy-AM"/>
              </w:rPr>
              <w:softHyphen/>
              <w:t>թյուն</w:t>
            </w:r>
            <w:r w:rsidRPr="00DE7F53">
              <w:rPr>
                <w:rFonts w:ascii="GHEA Grapalat" w:hAnsi="GHEA Grapalat" w:cs="Sylfaen"/>
                <w:lang w:val="hy-AM"/>
              </w:rPr>
              <w:softHyphen/>
              <w:t>ների նոր տեսակների մատուցման կամ դրանց մատուցման եղանակների գոր</w:t>
            </w:r>
            <w:r w:rsidRPr="00DE7F53">
              <w:rPr>
                <w:rFonts w:ascii="GHEA Grapalat" w:hAnsi="GHEA Grapalat" w:cs="Sylfaen"/>
                <w:lang w:val="hy-AM"/>
              </w:rPr>
              <w:softHyphen/>
              <w:t>ծարկման, ինչպես նաև նոր կամ զարգացող տեխնոլոգիաների կիրառման հետ կապված հնարավոր և առկա ռիսկերի բացահայտման</w:t>
            </w:r>
            <w:r>
              <w:rPr>
                <w:rFonts w:ascii="GHEA Grapalat" w:hAnsi="GHEA Grapalat" w:cs="Sylfaen"/>
                <w:lang w:val="hy-AM"/>
              </w:rPr>
              <w:t>,</w:t>
            </w:r>
            <w:r w:rsidRPr="00DE7F53">
              <w:rPr>
                <w:rFonts w:ascii="GHEA Grapalat" w:hAnsi="GHEA Grapalat" w:cs="Sylfaen"/>
                <w:lang w:val="hy-AM"/>
              </w:rPr>
              <w:t xml:space="preserve"> գնահատման</w:t>
            </w:r>
            <w:r>
              <w:rPr>
                <w:rFonts w:ascii="GHEA Grapalat" w:hAnsi="GHEA Grapalat" w:cs="Sylfaen"/>
                <w:lang w:val="hy-AM"/>
              </w:rPr>
              <w:t xml:space="preserve"> և զսպման, ինչպես նաև ընդհանուր ՓԼ/ԱՖ ռիսկերի բացահայտման, </w:t>
            </w:r>
            <w:r w:rsidR="00326C7B">
              <w:rPr>
                <w:rFonts w:ascii="GHEA Grapalat" w:hAnsi="GHEA Grapalat" w:cs="Sylfaen"/>
                <w:lang w:val="hy-AM"/>
              </w:rPr>
              <w:t>գնահատման և</w:t>
            </w:r>
            <w:r w:rsidR="00326C7B">
              <w:rPr>
                <w:rFonts w:ascii="GHEA Grapalat" w:hAnsi="GHEA Grapalat" w:cs="Sylfaen"/>
                <w:lang w:val="hy-AM"/>
              </w:rPr>
              <w:t xml:space="preserve"> </w:t>
            </w:r>
            <w:r>
              <w:rPr>
                <w:rFonts w:ascii="GHEA Grapalat" w:hAnsi="GHEA Grapalat" w:cs="Sylfaen"/>
                <w:lang w:val="hy-AM"/>
              </w:rPr>
              <w:t xml:space="preserve">զսպման պարտականությունը կտարածվի 10-ից ավել աշխատակից ունենալու դեպքում: </w:t>
            </w:r>
            <w:r w:rsidR="001E57B8">
              <w:rPr>
                <w:rFonts w:ascii="GHEA Grapalat" w:hAnsi="GHEA Grapalat" w:cs="Sylfaen"/>
                <w:lang w:val="hy-AM"/>
              </w:rPr>
              <w:t>Քննարկման արդյունքում որոշվել է, որ վերը նշված փոփոխության կատարմամբ</w:t>
            </w:r>
            <w:r>
              <w:rPr>
                <w:rFonts w:ascii="GHEA Grapalat" w:hAnsi="GHEA Grapalat" w:cs="Sylfaen"/>
                <w:lang w:val="hy-AM"/>
              </w:rPr>
              <w:t xml:space="preserve"> </w:t>
            </w:r>
            <w:r w:rsidRPr="003C3E9F">
              <w:rPr>
                <w:rFonts w:ascii="GHEA Grapalat" w:hAnsi="GHEA Grapalat" w:cs="Sylfaen"/>
                <w:lang w:val="af-ZA"/>
              </w:rPr>
              <w:t>ՀՀ կենտրոնական բանկի կողմից մեթոդական ցուցումներ մշակելու</w:t>
            </w:r>
            <w:r>
              <w:rPr>
                <w:rFonts w:ascii="GHEA Grapalat" w:hAnsi="GHEA Grapalat" w:cs="Sylfaen"/>
                <w:lang w:val="hy-AM"/>
              </w:rPr>
              <w:t xml:space="preserve"> անհրաժեշտությունը բացակայում է</w:t>
            </w:r>
            <w:r w:rsidR="00746C34">
              <w:rPr>
                <w:rFonts w:ascii="GHEA Grapalat" w:hAnsi="GHEA Grapalat" w:cs="Sylfaen"/>
                <w:lang w:val="hy-AM"/>
              </w:rPr>
              <w:t xml:space="preserve">, քանի որ 10-ից ավել աշխատակից ունեցող ոչ ֆինանսական հաստատությունները արդեն իսկ </w:t>
            </w:r>
            <w:r w:rsidR="003C6317">
              <w:rPr>
                <w:rFonts w:ascii="GHEA Grapalat" w:hAnsi="GHEA Grapalat" w:cs="Sylfaen"/>
                <w:lang w:val="hy-AM"/>
              </w:rPr>
              <w:t xml:space="preserve">ունեն </w:t>
            </w:r>
            <w:r w:rsidR="00746C34">
              <w:rPr>
                <w:rFonts w:ascii="GHEA Grapalat" w:hAnsi="GHEA Grapalat" w:cs="Sylfaen"/>
                <w:lang w:val="hy-AM"/>
              </w:rPr>
              <w:t xml:space="preserve">ռիսկերի բացահայտման, </w:t>
            </w:r>
            <w:r w:rsidR="003C6317">
              <w:rPr>
                <w:rFonts w:ascii="GHEA Grapalat" w:hAnsi="GHEA Grapalat" w:cs="Sylfaen"/>
                <w:lang w:val="hy-AM"/>
              </w:rPr>
              <w:t>գ</w:t>
            </w:r>
            <w:r w:rsidR="00746C34">
              <w:rPr>
                <w:rFonts w:ascii="GHEA Grapalat" w:hAnsi="GHEA Grapalat" w:cs="Sylfaen"/>
                <w:lang w:val="hy-AM"/>
              </w:rPr>
              <w:t>նահատման և զսպման ընթացակարգեր</w:t>
            </w:r>
            <w:r w:rsidR="003C6317">
              <w:rPr>
                <w:rFonts w:ascii="GHEA Grapalat" w:hAnsi="GHEA Grapalat" w:cs="Sylfaen"/>
                <w:lang w:val="hy-AM"/>
              </w:rPr>
              <w:t xml:space="preserve"> և սահմանված կարգով դրանք ներկայացրել են ՀՀ ԿԲ ֆինանսական դիտարկումների կենտրոն</w:t>
            </w:r>
            <w:r>
              <w:rPr>
                <w:rFonts w:ascii="GHEA Grapalat" w:hAnsi="GHEA Grapalat" w:cs="Sylfaen"/>
                <w:lang w:val="hy-AM"/>
              </w:rPr>
              <w:t>:</w:t>
            </w:r>
          </w:p>
        </w:tc>
      </w:tr>
      <w:tr w:rsidR="003C3E9F" w:rsidRPr="00326C7B" w:rsidTr="00135160">
        <w:trPr>
          <w:jc w:val="center"/>
        </w:trPr>
        <w:tc>
          <w:tcPr>
            <w:tcW w:w="697" w:type="dxa"/>
            <w:vMerge/>
            <w:vAlign w:val="center"/>
          </w:tcPr>
          <w:p w:rsidR="003C3E9F" w:rsidRPr="003C3E9F" w:rsidRDefault="003C3E9F" w:rsidP="003C6317">
            <w:pPr>
              <w:spacing w:line="276" w:lineRule="auto"/>
              <w:rPr>
                <w:rFonts w:ascii="GHEA Grapalat" w:hAnsi="GHEA Grapalat"/>
                <w:lang w:val="hy-AM"/>
              </w:rPr>
            </w:pPr>
          </w:p>
        </w:tc>
        <w:tc>
          <w:tcPr>
            <w:tcW w:w="2340" w:type="dxa"/>
            <w:vMerge/>
            <w:shd w:val="clear" w:color="auto" w:fill="auto"/>
          </w:tcPr>
          <w:p w:rsidR="003C3E9F" w:rsidRPr="00F05CCC" w:rsidRDefault="003C3E9F" w:rsidP="003C6317">
            <w:pPr>
              <w:spacing w:line="276" w:lineRule="auto"/>
              <w:jc w:val="center"/>
              <w:rPr>
                <w:rFonts w:ascii="GHEA Grapalat" w:hAnsi="GHEA Grapalat"/>
                <w:lang w:val="hy-AM"/>
              </w:rPr>
            </w:pPr>
          </w:p>
        </w:tc>
        <w:tc>
          <w:tcPr>
            <w:tcW w:w="5310" w:type="dxa"/>
            <w:shd w:val="clear" w:color="auto" w:fill="auto"/>
          </w:tcPr>
          <w:p w:rsidR="003C3E9F" w:rsidRPr="001E57B8" w:rsidRDefault="003C3E9F" w:rsidP="003C6317">
            <w:pPr>
              <w:spacing w:line="276" w:lineRule="auto"/>
              <w:jc w:val="both"/>
              <w:rPr>
                <w:rFonts w:ascii="GHEA Grapalat" w:hAnsi="GHEA Grapalat" w:cs="Sylfaen"/>
                <w:lang w:val="af-ZA"/>
              </w:rPr>
            </w:pPr>
            <w:r w:rsidRPr="003C3E9F">
              <w:rPr>
                <w:rFonts w:ascii="GHEA Grapalat" w:hAnsi="GHEA Grapalat" w:cs="Sylfaen"/>
                <w:lang w:val="af-ZA"/>
              </w:rPr>
              <w:t>ՀՀ Նախագահի գլխավոր խորհրդական Արամ Ղարիբյանի և ՀՀ ֆինանսների նախարարության հետ համատեղ մեկ անգամ ևս քննարկել նախագծում 50 մլն դրամը գերա</w:t>
            </w:r>
            <w:r w:rsidRPr="003C3E9F">
              <w:rPr>
                <w:rFonts w:ascii="GHEA Grapalat" w:hAnsi="GHEA Grapalat" w:cs="Sylfaen"/>
                <w:lang w:val="af-ZA"/>
              </w:rPr>
              <w:softHyphen/>
              <w:t>զանող գործարքների անկանխիկ իրականացման վերաբերյալ դրույթները համապատասխան օրենքով նախատեսելու նպատակահարմարության և շեմի վերանայման հարցը</w:t>
            </w:r>
            <w:r w:rsidRPr="001E57B8">
              <w:rPr>
                <w:rFonts w:ascii="GHEA Grapalat" w:hAnsi="GHEA Grapalat" w:cs="Sylfaen"/>
                <w:lang w:val="af-ZA"/>
              </w:rPr>
              <w:t>:</w:t>
            </w:r>
          </w:p>
          <w:p w:rsidR="003C3E9F" w:rsidRPr="003C3E9F" w:rsidRDefault="003C3E9F" w:rsidP="003C6317">
            <w:pPr>
              <w:spacing w:line="276" w:lineRule="auto"/>
              <w:jc w:val="both"/>
              <w:rPr>
                <w:rFonts w:ascii="GHEA Grapalat" w:hAnsi="GHEA Grapalat" w:cs="Sylfaen"/>
                <w:lang w:val="fr-CA"/>
              </w:rPr>
            </w:pPr>
          </w:p>
        </w:tc>
        <w:tc>
          <w:tcPr>
            <w:tcW w:w="2250" w:type="dxa"/>
          </w:tcPr>
          <w:p w:rsidR="003C3E9F" w:rsidRDefault="0010016E" w:rsidP="003C6317">
            <w:pPr>
              <w:spacing w:line="276" w:lineRule="auto"/>
              <w:jc w:val="center"/>
              <w:rPr>
                <w:rFonts w:ascii="GHEA Grapalat" w:hAnsi="GHEA Grapalat"/>
                <w:lang w:val="hy-AM"/>
              </w:rPr>
            </w:pPr>
            <w:r>
              <w:rPr>
                <w:rFonts w:ascii="GHEA Grapalat" w:hAnsi="GHEA Grapalat"/>
                <w:lang w:val="hy-AM"/>
              </w:rPr>
              <w:t xml:space="preserve">Պարզաբանում </w:t>
            </w:r>
          </w:p>
        </w:tc>
        <w:tc>
          <w:tcPr>
            <w:tcW w:w="3870" w:type="dxa"/>
          </w:tcPr>
          <w:p w:rsidR="003C3E9F" w:rsidRPr="003C3E9F" w:rsidRDefault="003C6317" w:rsidP="00372B4C">
            <w:pPr>
              <w:jc w:val="both"/>
              <w:rPr>
                <w:rFonts w:ascii="GHEA Grapalat" w:hAnsi="GHEA Grapalat" w:cs="Sylfaen"/>
                <w:lang w:val="hy-AM"/>
              </w:rPr>
            </w:pPr>
            <w:r>
              <w:rPr>
                <w:rFonts w:ascii="GHEA Grapalat" w:hAnsi="GHEA Grapalat" w:cs="Sylfaen"/>
                <w:lang w:val="hy-AM"/>
              </w:rPr>
              <w:t>Հարցը</w:t>
            </w:r>
            <w:r w:rsidR="00084E89" w:rsidRPr="00084E89">
              <w:rPr>
                <w:rFonts w:ascii="GHEA Grapalat" w:hAnsi="GHEA Grapalat" w:cs="Sylfaen"/>
                <w:lang w:val="hy-AM"/>
              </w:rPr>
              <w:t xml:space="preserve"> </w:t>
            </w:r>
            <w:r w:rsidR="00084E89">
              <w:rPr>
                <w:rFonts w:ascii="GHEA Grapalat" w:hAnsi="GHEA Grapalat" w:cs="Sylfaen"/>
                <w:lang w:val="hy-AM"/>
              </w:rPr>
              <w:t xml:space="preserve">ևս մեկ անգամ </w:t>
            </w:r>
            <w:r>
              <w:rPr>
                <w:rFonts w:ascii="GHEA Grapalat" w:hAnsi="GHEA Grapalat" w:cs="Sylfaen"/>
                <w:lang w:val="hy-AM"/>
              </w:rPr>
              <w:t>քննարկվել է ՀՀ Նախագահի խորհրդական Արամ Ղարիբյանի</w:t>
            </w:r>
            <w:r w:rsidR="00084E89">
              <w:rPr>
                <w:rFonts w:ascii="GHEA Grapalat" w:hAnsi="GHEA Grapalat" w:cs="Sylfaen"/>
                <w:lang w:val="hy-AM"/>
              </w:rPr>
              <w:t xml:space="preserve"> և ՀՀ ֆինանսների նախարարության</w:t>
            </w:r>
            <w:r>
              <w:rPr>
                <w:rFonts w:ascii="GHEA Grapalat" w:hAnsi="GHEA Grapalat" w:cs="Sylfaen"/>
                <w:lang w:val="hy-AM"/>
              </w:rPr>
              <w:t xml:space="preserve"> հետ: Ինչ վերաբերում  է, սահմանափակում</w:t>
            </w:r>
            <w:r w:rsidR="00326C7B">
              <w:rPr>
                <w:rFonts w:ascii="GHEA Grapalat" w:hAnsi="GHEA Grapalat" w:cs="Sylfaen"/>
                <w:lang w:val="hy-AM"/>
              </w:rPr>
              <w:t>ը</w:t>
            </w:r>
            <w:r>
              <w:rPr>
                <w:rFonts w:ascii="GHEA Grapalat" w:hAnsi="GHEA Grapalat" w:cs="Sylfaen"/>
                <w:lang w:val="hy-AM"/>
              </w:rPr>
              <w:t xml:space="preserve"> Փողերի լվացման և ահաբեկչության ֆինանսավորման դեմ պայքարի մասին ՀՀ օրենքով նախատեսելուն, հարկ է նշել, որ դրույթը նպ</w:t>
            </w:r>
            <w:r w:rsidRPr="00F05CCC">
              <w:rPr>
                <w:rFonts w:ascii="GHEA Grapalat" w:hAnsi="GHEA Grapalat"/>
                <w:lang w:val="hy-AM"/>
              </w:rPr>
              <w:t>ատակ է հետապնդում զսպել կանխիկի մեծածավալ  շրջանառությունից բխող ՓԼ/ԱՖ ռիսկերը (մանրամասն՝ տե´ս Հիմնավորումը)</w:t>
            </w:r>
            <w:r>
              <w:rPr>
                <w:rFonts w:ascii="GHEA Grapalat" w:hAnsi="GHEA Grapalat"/>
                <w:lang w:val="hy-AM"/>
              </w:rPr>
              <w:t xml:space="preserve">, </w:t>
            </w:r>
            <w:r w:rsidR="00615293">
              <w:rPr>
                <w:rFonts w:ascii="GHEA Grapalat" w:hAnsi="GHEA Grapalat"/>
                <w:lang w:val="hy-AM"/>
              </w:rPr>
              <w:t xml:space="preserve">այդ պատճառով էլ </w:t>
            </w:r>
            <w:r>
              <w:rPr>
                <w:rFonts w:ascii="GHEA Grapalat" w:hAnsi="GHEA Grapalat"/>
                <w:lang w:val="hy-AM"/>
              </w:rPr>
              <w:t xml:space="preserve">նախագծվել է </w:t>
            </w:r>
            <w:r>
              <w:rPr>
                <w:rFonts w:ascii="GHEA Grapalat" w:hAnsi="GHEA Grapalat" w:cs="Sylfaen"/>
                <w:lang w:val="hy-AM"/>
              </w:rPr>
              <w:t>տվյալ օրենքով</w:t>
            </w:r>
            <w:r w:rsidRPr="00F05CCC">
              <w:rPr>
                <w:rFonts w:ascii="GHEA Grapalat" w:hAnsi="GHEA Grapalat"/>
                <w:lang w:val="hy-AM"/>
              </w:rPr>
              <w:t xml:space="preserve">: </w:t>
            </w:r>
            <w:r w:rsidR="00F11077">
              <w:rPr>
                <w:rFonts w:ascii="GHEA Grapalat" w:hAnsi="GHEA Grapalat"/>
                <w:lang w:val="hy-AM"/>
              </w:rPr>
              <w:t xml:space="preserve">Միաժամանակ, նախագծումը </w:t>
            </w:r>
            <w:r w:rsidR="00326C7B">
              <w:rPr>
                <w:rFonts w:ascii="GHEA Grapalat" w:hAnsi="GHEA Grapalat"/>
                <w:lang w:val="hy-AM"/>
              </w:rPr>
              <w:t>պայ</w:t>
            </w:r>
            <w:r w:rsidR="00F11077">
              <w:rPr>
                <w:rFonts w:ascii="GHEA Grapalat" w:hAnsi="GHEA Grapalat"/>
                <w:lang w:val="hy-AM"/>
              </w:rPr>
              <w:t>մանավորված է նաև վերը նշվածի առնչությամբ Եվրոպայի խորհրդի ՄԱՆԻՎԱԼ հանձնախմբի կողմից ՀՀ ՓԼ/ԱՖ դեմ պայքարի համակարգի 5-րդ փուլի գնահատման արդյունքներով</w:t>
            </w:r>
            <w:r w:rsidR="00615293">
              <w:rPr>
                <w:rFonts w:ascii="GHEA Grapalat" w:hAnsi="GHEA Grapalat"/>
                <w:lang w:val="hy-AM"/>
              </w:rPr>
              <w:t xml:space="preserve"> արձանագրված ռիսկերով և </w:t>
            </w:r>
            <w:r w:rsidR="00F11077">
              <w:rPr>
                <w:rFonts w:ascii="GHEA Grapalat" w:hAnsi="GHEA Grapalat"/>
                <w:lang w:val="hy-AM"/>
              </w:rPr>
              <w:t>ՀՀ-ին տրված հանձնարարականներով</w:t>
            </w:r>
            <w:r w:rsidR="00326C7B">
              <w:rPr>
                <w:rFonts w:ascii="GHEA Grapalat" w:hAnsi="GHEA Grapalat"/>
                <w:lang w:val="hy-AM"/>
              </w:rPr>
              <w:t xml:space="preserve">, </w:t>
            </w:r>
            <w:r w:rsidR="00326C7B" w:rsidRPr="00372B4C">
              <w:rPr>
                <w:rFonts w:ascii="GHEA Grapalat" w:hAnsi="GHEA Grapalat"/>
                <w:lang w:val="hy-AM"/>
              </w:rPr>
              <w:t xml:space="preserve">որոնց իրագործումը և ոլորտում արդյունավետության բարձր մակարդակ ապահովելը </w:t>
            </w:r>
            <w:r w:rsidR="00372B4C" w:rsidRPr="00372B4C">
              <w:rPr>
                <w:rFonts w:ascii="GHEA Grapalat" w:hAnsi="GHEA Grapalat"/>
                <w:lang w:val="hy-AM"/>
              </w:rPr>
              <w:t xml:space="preserve">առնչվում է </w:t>
            </w:r>
            <w:r w:rsidR="00326C7B" w:rsidRPr="00372B4C">
              <w:rPr>
                <w:rFonts w:ascii="GHEA Grapalat" w:hAnsi="GHEA Grapalat"/>
                <w:lang w:val="hy-AM"/>
              </w:rPr>
              <w:t>նաև միջազգային  հարթակներում ՀՀ հ</w:t>
            </w:r>
            <w:r w:rsidR="00DE6324" w:rsidRPr="00372B4C">
              <w:rPr>
                <w:rFonts w:ascii="GHEA Grapalat" w:hAnsi="GHEA Grapalat"/>
                <w:lang w:val="hy-AM"/>
              </w:rPr>
              <w:t>եղինակության</w:t>
            </w:r>
            <w:r w:rsidR="00372B4C" w:rsidRPr="00372B4C">
              <w:rPr>
                <w:rFonts w:ascii="GHEA Grapalat" w:hAnsi="GHEA Grapalat"/>
                <w:lang w:val="hy-AM"/>
              </w:rPr>
              <w:t>ը</w:t>
            </w:r>
            <w:r w:rsidR="00326C7B" w:rsidRPr="00372B4C">
              <w:rPr>
                <w:rFonts w:ascii="GHEA Grapalat" w:hAnsi="GHEA Grapalat"/>
                <w:lang w:val="hy-AM"/>
              </w:rPr>
              <w:t>:</w:t>
            </w:r>
            <w:r w:rsidR="00326C7B">
              <w:rPr>
                <w:rFonts w:ascii="GHEA Grapalat" w:hAnsi="GHEA Grapalat"/>
                <w:lang w:val="hy-AM"/>
              </w:rPr>
              <w:t xml:space="preserve"> </w:t>
            </w:r>
            <w:r w:rsidR="00615293">
              <w:rPr>
                <w:rFonts w:ascii="GHEA Grapalat" w:hAnsi="GHEA Grapalat"/>
                <w:lang w:val="hy-AM"/>
              </w:rPr>
              <w:t>50 միլիոնի շեմի ընտրութունը, պայմանավորված է եղել, առաջին հերթին նրանով</w:t>
            </w:r>
            <w:r w:rsidR="00326C7B">
              <w:rPr>
                <w:rFonts w:ascii="GHEA Grapalat" w:hAnsi="GHEA Grapalat"/>
                <w:lang w:val="hy-AM"/>
              </w:rPr>
              <w:t>,</w:t>
            </w:r>
            <w:r w:rsidR="00615293">
              <w:rPr>
                <w:rFonts w:ascii="GHEA Grapalat" w:hAnsi="GHEA Grapalat"/>
                <w:lang w:val="hy-AM"/>
              </w:rPr>
              <w:t xml:space="preserve"> որ անշարժ գույքի հետ կապված գործարքները 50 </w:t>
            </w:r>
            <w:r w:rsidR="00326C7B">
              <w:rPr>
                <w:rFonts w:ascii="GHEA Grapalat" w:hAnsi="GHEA Grapalat"/>
                <w:lang w:val="hy-AM"/>
              </w:rPr>
              <w:t>միլիոն դրամը</w:t>
            </w:r>
            <w:r w:rsidR="00615293">
              <w:rPr>
                <w:rFonts w:ascii="GHEA Grapalat" w:hAnsi="GHEA Grapalat"/>
                <w:lang w:val="hy-AM"/>
              </w:rPr>
              <w:t xml:space="preserve"> գերազանցելու դեպքում, Փողերի լվացման և ահաբեկչության ֆինանսավորման դեմ պայքարի մասին ՀՀ օրենքով համարվում են պարտադիր տեղեկացման ենթակա գործարքներ, և դրանց վերաբերյալ հաշվետվություն տրամադրող անձինք արդեն իսկ ՀՀ ԿԲ ֆինանսական դիտարկումների կենտրոն են ներկայացնում համապատասխան հաշվետվություններ: </w:t>
            </w:r>
            <w:r w:rsidR="00326C7B">
              <w:rPr>
                <w:rFonts w:ascii="GHEA Grapalat" w:hAnsi="GHEA Grapalat"/>
                <w:lang w:val="hy-AM"/>
              </w:rPr>
              <w:t>Հաշվի առնելով վերոգրյալը՝</w:t>
            </w:r>
            <w:r w:rsidR="00615293">
              <w:rPr>
                <w:rFonts w:ascii="GHEA Grapalat" w:hAnsi="GHEA Grapalat"/>
                <w:lang w:val="hy-AM"/>
              </w:rPr>
              <w:t xml:space="preserve"> վերը նշված շեմը վերանայելը նպատակահարմար չէ:</w:t>
            </w:r>
            <w:bookmarkStart w:id="0" w:name="_GoBack"/>
            <w:bookmarkEnd w:id="0"/>
          </w:p>
        </w:tc>
      </w:tr>
      <w:tr w:rsidR="00426BF1" w:rsidRPr="00326C7B" w:rsidTr="00452F90">
        <w:trPr>
          <w:jc w:val="center"/>
        </w:trPr>
        <w:tc>
          <w:tcPr>
            <w:tcW w:w="14467" w:type="dxa"/>
            <w:gridSpan w:val="5"/>
          </w:tcPr>
          <w:p w:rsidR="00426BF1" w:rsidRPr="00F05CCC" w:rsidRDefault="00426BF1" w:rsidP="003C6317">
            <w:pPr>
              <w:pStyle w:val="ListParagraph"/>
              <w:spacing w:line="276" w:lineRule="auto"/>
              <w:ind w:left="0"/>
              <w:jc w:val="center"/>
              <w:rPr>
                <w:rFonts w:ascii="GHEA Grapalat" w:hAnsi="GHEA Grapalat"/>
                <w:lang w:val="hy-AM"/>
              </w:rPr>
            </w:pPr>
            <w:r w:rsidRPr="00F05CCC">
              <w:rPr>
                <w:rFonts w:ascii="GHEA Grapalat" w:eastAsia="Arial Unicode MS" w:hAnsi="GHEA Grapalat" w:cs="Sylfaen"/>
                <w:b/>
                <w:bCs/>
                <w:lang w:val="hy-AM"/>
              </w:rPr>
              <w:t>«Հայաստանի Հանրապետության քրեական օրենսգրքում փոփոխություն կատարելու մասին» Հայաստանի Հանրապետության օրենքի նախագիծ</w:t>
            </w:r>
          </w:p>
        </w:tc>
      </w:tr>
      <w:tr w:rsidR="00426BF1" w:rsidRPr="00F05CCC" w:rsidTr="00452F90">
        <w:trPr>
          <w:jc w:val="center"/>
        </w:trPr>
        <w:tc>
          <w:tcPr>
            <w:tcW w:w="697" w:type="dxa"/>
            <w:vAlign w:val="center"/>
          </w:tcPr>
          <w:p w:rsidR="00426BF1" w:rsidRPr="00F05CCC" w:rsidRDefault="00426BF1" w:rsidP="003C6317">
            <w:pPr>
              <w:spacing w:line="276" w:lineRule="auto"/>
              <w:jc w:val="center"/>
              <w:rPr>
                <w:rFonts w:ascii="GHEA Grapalat" w:hAnsi="GHEA Grapalat"/>
                <w:b/>
                <w:lang w:val="hy-AM"/>
              </w:rPr>
            </w:pPr>
            <w:r w:rsidRPr="00F05CCC">
              <w:rPr>
                <w:rFonts w:ascii="GHEA Grapalat" w:hAnsi="GHEA Grapalat"/>
                <w:b/>
                <w:lang w:val="hy-AM"/>
              </w:rPr>
              <w:t>Հ/հ</w:t>
            </w:r>
          </w:p>
        </w:tc>
        <w:tc>
          <w:tcPr>
            <w:tcW w:w="2340" w:type="dxa"/>
            <w:vAlign w:val="center"/>
          </w:tcPr>
          <w:p w:rsidR="00426BF1" w:rsidRPr="00F05CCC" w:rsidRDefault="00426BF1" w:rsidP="003C6317">
            <w:pPr>
              <w:spacing w:line="276" w:lineRule="auto"/>
              <w:jc w:val="center"/>
              <w:rPr>
                <w:rFonts w:ascii="GHEA Grapalat" w:hAnsi="GHEA Grapalat"/>
                <w:b/>
                <w:lang w:val="hy-AM"/>
              </w:rPr>
            </w:pPr>
            <w:r w:rsidRPr="00F05CCC">
              <w:rPr>
                <w:rFonts w:ascii="GHEA Grapalat" w:hAnsi="GHEA Grapalat"/>
                <w:b/>
                <w:lang w:val="hy-AM"/>
              </w:rPr>
              <w:t>Գերատեսչություն</w:t>
            </w:r>
          </w:p>
        </w:tc>
        <w:tc>
          <w:tcPr>
            <w:tcW w:w="5310" w:type="dxa"/>
            <w:vAlign w:val="center"/>
          </w:tcPr>
          <w:p w:rsidR="00426BF1" w:rsidRPr="00F05CCC" w:rsidRDefault="00426BF1" w:rsidP="003C6317">
            <w:pPr>
              <w:spacing w:line="276" w:lineRule="auto"/>
              <w:jc w:val="center"/>
              <w:rPr>
                <w:rFonts w:ascii="GHEA Grapalat" w:hAnsi="GHEA Grapalat"/>
                <w:b/>
                <w:lang w:val="hy-AM"/>
              </w:rPr>
            </w:pPr>
            <w:r w:rsidRPr="00F05CCC">
              <w:rPr>
                <w:rFonts w:ascii="GHEA Grapalat" w:hAnsi="GHEA Grapalat"/>
                <w:b/>
                <w:lang w:val="hy-AM"/>
              </w:rPr>
              <w:t>Առաջարկության բովանդակությունը</w:t>
            </w:r>
          </w:p>
        </w:tc>
        <w:tc>
          <w:tcPr>
            <w:tcW w:w="2250" w:type="dxa"/>
            <w:vAlign w:val="center"/>
          </w:tcPr>
          <w:p w:rsidR="00426BF1" w:rsidRPr="00F05CCC" w:rsidRDefault="00426BF1" w:rsidP="003C6317">
            <w:pPr>
              <w:spacing w:line="276" w:lineRule="auto"/>
              <w:jc w:val="center"/>
              <w:rPr>
                <w:rFonts w:ascii="GHEA Grapalat" w:hAnsi="GHEA Grapalat"/>
                <w:b/>
                <w:lang w:val="hy-AM"/>
              </w:rPr>
            </w:pPr>
            <w:r w:rsidRPr="00F05CCC">
              <w:rPr>
                <w:rFonts w:ascii="GHEA Grapalat" w:hAnsi="GHEA Grapalat"/>
                <w:b/>
                <w:lang w:val="hy-AM"/>
              </w:rPr>
              <w:t>Եզրակացություն</w:t>
            </w:r>
          </w:p>
        </w:tc>
        <w:tc>
          <w:tcPr>
            <w:tcW w:w="3870" w:type="dxa"/>
            <w:vAlign w:val="center"/>
          </w:tcPr>
          <w:p w:rsidR="00426BF1" w:rsidRPr="00F05CCC" w:rsidRDefault="00426BF1" w:rsidP="003C6317">
            <w:pPr>
              <w:spacing w:line="276" w:lineRule="auto"/>
              <w:jc w:val="center"/>
              <w:rPr>
                <w:rFonts w:ascii="GHEA Grapalat" w:hAnsi="GHEA Grapalat"/>
                <w:b/>
                <w:lang w:val="hy-AM"/>
              </w:rPr>
            </w:pPr>
            <w:r w:rsidRPr="00F05CCC">
              <w:rPr>
                <w:rFonts w:ascii="GHEA Grapalat" w:hAnsi="GHEA Grapalat"/>
                <w:b/>
                <w:lang w:val="hy-AM"/>
              </w:rPr>
              <w:t>Պարզաբանում</w:t>
            </w:r>
          </w:p>
        </w:tc>
      </w:tr>
      <w:tr w:rsidR="00426BF1" w:rsidRPr="00F05CCC" w:rsidTr="00855754">
        <w:trPr>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1.</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Ինտերպոլի ազգային կենտրոնական բյուրո</w:t>
            </w:r>
          </w:p>
          <w:p w:rsidR="00426BF1" w:rsidRPr="00F05CCC" w:rsidRDefault="00426BF1" w:rsidP="003C6317">
            <w:pPr>
              <w:spacing w:line="276" w:lineRule="auto"/>
              <w:jc w:val="center"/>
              <w:rPr>
                <w:rFonts w:ascii="GHEA Grapalat" w:hAnsi="GHEA Grapalat"/>
              </w:rPr>
            </w:pPr>
            <w:r w:rsidRPr="00F05CCC">
              <w:rPr>
                <w:rFonts w:ascii="GHEA Grapalat" w:hAnsi="GHEA Grapalat"/>
                <w:lang w:val="hy-AM"/>
              </w:rPr>
              <w:t>2</w:t>
            </w:r>
            <w:r w:rsidRPr="00F05CCC">
              <w:rPr>
                <w:rFonts w:ascii="GHEA Grapalat" w:hAnsi="GHEA Grapalat"/>
              </w:rPr>
              <w:t>2</w:t>
            </w:r>
            <w:r w:rsidRPr="00F05CCC">
              <w:rPr>
                <w:rFonts w:ascii="GHEA Grapalat" w:hAnsi="GHEA Grapalat"/>
                <w:lang w:val="hy-AM"/>
              </w:rPr>
              <w:t>.0</w:t>
            </w:r>
            <w:r w:rsidRPr="00F05CCC">
              <w:rPr>
                <w:rFonts w:ascii="GHEA Grapalat" w:hAnsi="GHEA Grapalat"/>
              </w:rPr>
              <w:t>3</w:t>
            </w:r>
            <w:r w:rsidRPr="00F05CCC">
              <w:rPr>
                <w:rFonts w:ascii="GHEA Grapalat" w:hAnsi="GHEA Grapalat"/>
                <w:lang w:val="hy-AM"/>
              </w:rPr>
              <w:t>.201</w:t>
            </w:r>
            <w:r w:rsidRPr="00F05CCC">
              <w:rPr>
                <w:rFonts w:ascii="GHEA Grapalat" w:hAnsi="GHEA Grapalat"/>
              </w:rPr>
              <w:t>6թ.</w:t>
            </w:r>
          </w:p>
          <w:p w:rsidR="00426BF1" w:rsidRPr="00F05CCC" w:rsidRDefault="00426BF1" w:rsidP="003C6317">
            <w:pPr>
              <w:spacing w:line="276" w:lineRule="auto"/>
              <w:jc w:val="center"/>
              <w:rPr>
                <w:rFonts w:ascii="GHEA Grapalat" w:hAnsi="GHEA Grapalat"/>
                <w:lang w:val="hy-AM"/>
              </w:rPr>
            </w:pPr>
            <w:r w:rsidRPr="00F05CCC">
              <w:rPr>
                <w:rFonts w:ascii="GHEA Grapalat" w:hAnsi="GHEA Grapalat"/>
                <w:lang w:val="hy-AM"/>
              </w:rPr>
              <w:t xml:space="preserve">Թիվ </w:t>
            </w:r>
            <w:r w:rsidRPr="00F05CCC">
              <w:rPr>
                <w:rFonts w:ascii="GHEA Grapalat" w:hAnsi="GHEA Grapalat"/>
              </w:rPr>
              <w:t>9/A-1034-LX/208/46/16 գրություն</w:t>
            </w:r>
          </w:p>
        </w:tc>
        <w:tc>
          <w:tcPr>
            <w:tcW w:w="5310" w:type="dxa"/>
          </w:tcPr>
          <w:p w:rsidR="00426BF1" w:rsidRPr="00F05CCC" w:rsidRDefault="00426BF1" w:rsidP="003C6317">
            <w:pPr>
              <w:spacing w:line="276" w:lineRule="auto"/>
              <w:jc w:val="both"/>
              <w:rPr>
                <w:rFonts w:ascii="GHEA Grapalat" w:hAnsi="GHEA Grapalat"/>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spacing w:line="276" w:lineRule="auto"/>
              <w:jc w:val="center"/>
              <w:rPr>
                <w:rFonts w:ascii="GHEA Grapalat" w:hAnsi="GHEA Grapalat"/>
                <w:lang w:val="hy-AM"/>
              </w:rPr>
            </w:pPr>
          </w:p>
        </w:tc>
      </w:tr>
      <w:tr w:rsidR="00426BF1" w:rsidRPr="00F05CCC" w:rsidTr="00855754">
        <w:trPr>
          <w:jc w:val="center"/>
        </w:trPr>
        <w:tc>
          <w:tcPr>
            <w:tcW w:w="697" w:type="dxa"/>
            <w:vMerge w:val="restart"/>
          </w:tcPr>
          <w:p w:rsidR="00426BF1" w:rsidRPr="00F05CCC" w:rsidRDefault="00426BF1" w:rsidP="003C6317">
            <w:pPr>
              <w:spacing w:line="276" w:lineRule="auto"/>
              <w:jc w:val="center"/>
              <w:rPr>
                <w:rFonts w:ascii="GHEA Grapalat" w:hAnsi="GHEA Grapalat"/>
              </w:rPr>
            </w:pPr>
            <w:r w:rsidRPr="00F05CCC">
              <w:rPr>
                <w:rFonts w:ascii="GHEA Grapalat" w:hAnsi="GHEA Grapalat"/>
              </w:rPr>
              <w:t>2.</w:t>
            </w:r>
          </w:p>
        </w:tc>
        <w:tc>
          <w:tcPr>
            <w:tcW w:w="2340" w:type="dxa"/>
            <w:vMerge w:val="restart"/>
          </w:tcPr>
          <w:p w:rsidR="00426BF1" w:rsidRPr="00F05CCC" w:rsidRDefault="00426BF1" w:rsidP="003C6317">
            <w:pPr>
              <w:spacing w:line="276" w:lineRule="auto"/>
              <w:jc w:val="center"/>
              <w:rPr>
                <w:rFonts w:ascii="GHEA Grapalat" w:hAnsi="GHEA Grapalat"/>
              </w:rPr>
            </w:pPr>
            <w:r w:rsidRPr="00F05CCC">
              <w:rPr>
                <w:rFonts w:ascii="GHEA Grapalat" w:hAnsi="GHEA Grapalat"/>
              </w:rPr>
              <w:t>ՀՀ քննչական կոմիտե</w:t>
            </w:r>
          </w:p>
          <w:p w:rsidR="00426BF1" w:rsidRPr="00F05CCC" w:rsidRDefault="00426BF1" w:rsidP="003C6317">
            <w:pPr>
              <w:spacing w:line="276" w:lineRule="auto"/>
              <w:jc w:val="center"/>
              <w:rPr>
                <w:rFonts w:ascii="GHEA Grapalat" w:hAnsi="GHEA Grapalat"/>
              </w:rPr>
            </w:pPr>
            <w:r w:rsidRPr="00F05CCC">
              <w:rPr>
                <w:rFonts w:ascii="GHEA Grapalat" w:hAnsi="GHEA Grapalat"/>
              </w:rPr>
              <w:t>22.03.2016թ.</w:t>
            </w:r>
          </w:p>
          <w:p w:rsidR="00426BF1" w:rsidRPr="00F05CCC" w:rsidRDefault="00426BF1" w:rsidP="003C6317">
            <w:pPr>
              <w:spacing w:line="276" w:lineRule="auto"/>
              <w:jc w:val="center"/>
              <w:rPr>
                <w:rFonts w:ascii="GHEA Grapalat" w:hAnsi="GHEA Grapalat"/>
                <w:lang w:val="hy-AM"/>
              </w:rPr>
            </w:pPr>
            <w:r w:rsidRPr="00F05CCC">
              <w:rPr>
                <w:rFonts w:ascii="GHEA Grapalat" w:hAnsi="GHEA Grapalat"/>
              </w:rPr>
              <w:t>Թիվ 22/897-16 գրություն</w:t>
            </w:r>
          </w:p>
        </w:tc>
        <w:tc>
          <w:tcPr>
            <w:tcW w:w="5310" w:type="dxa"/>
          </w:tcPr>
          <w:p w:rsidR="00426BF1" w:rsidRPr="00F05CCC" w:rsidRDefault="00426BF1" w:rsidP="003C6317">
            <w:pPr>
              <w:spacing w:line="276" w:lineRule="auto"/>
              <w:jc w:val="both"/>
              <w:rPr>
                <w:rFonts w:ascii="GHEA Grapalat" w:hAnsi="GHEA Grapalat"/>
                <w:lang w:val="hy-AM"/>
              </w:rPr>
            </w:pPr>
            <w:r w:rsidRPr="00F05CCC">
              <w:rPr>
                <w:rFonts w:ascii="GHEA Grapalat" w:hAnsi="GHEA Grapalat"/>
                <w:lang w:val="hy-AM"/>
              </w:rPr>
              <w:t>«Հայաստանի Հանրապետության քրեական օրենսգրքում փոփոխություններ կատարելու մասին» Հայաստանի Հանրապետության օրենքի նախագծի 1-ին հոդվածից հանել «Օրենսգրքի» բառը, քանի որ կրկնվել է։</w:t>
            </w:r>
          </w:p>
        </w:tc>
        <w:tc>
          <w:tcPr>
            <w:tcW w:w="225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Ընդունվել է</w:t>
            </w:r>
          </w:p>
        </w:tc>
        <w:tc>
          <w:tcPr>
            <w:tcW w:w="3870" w:type="dxa"/>
          </w:tcPr>
          <w:p w:rsidR="00426BF1" w:rsidRPr="00F05CCC" w:rsidRDefault="00426BF1" w:rsidP="003C6317">
            <w:pPr>
              <w:spacing w:line="276" w:lineRule="auto"/>
              <w:jc w:val="both"/>
              <w:rPr>
                <w:rFonts w:ascii="GHEA Grapalat" w:hAnsi="GHEA Grapalat"/>
              </w:rPr>
            </w:pPr>
            <w:r w:rsidRPr="00F05CCC">
              <w:rPr>
                <w:rFonts w:ascii="GHEA Grapalat" w:hAnsi="GHEA Grapalat"/>
              </w:rPr>
              <w:t>Նախագծում կատարվել է համապատասխան փոփոխություն։</w:t>
            </w:r>
          </w:p>
        </w:tc>
      </w:tr>
      <w:tr w:rsidR="00426BF1" w:rsidRPr="00F05CCC" w:rsidTr="00452F90">
        <w:trPr>
          <w:jc w:val="center"/>
        </w:trPr>
        <w:tc>
          <w:tcPr>
            <w:tcW w:w="697" w:type="dxa"/>
            <w:vMerge/>
          </w:tcPr>
          <w:p w:rsidR="00426BF1" w:rsidRPr="00F05CCC" w:rsidRDefault="00426BF1" w:rsidP="003C6317">
            <w:pPr>
              <w:spacing w:line="276" w:lineRule="auto"/>
              <w:rPr>
                <w:rFonts w:ascii="GHEA Grapalat" w:hAnsi="GHEA Grapalat"/>
                <w:b/>
              </w:rPr>
            </w:pPr>
          </w:p>
        </w:tc>
        <w:tc>
          <w:tcPr>
            <w:tcW w:w="2340" w:type="dxa"/>
            <w:vMerge/>
          </w:tcPr>
          <w:p w:rsidR="00426BF1" w:rsidRPr="00F05CCC" w:rsidRDefault="00426BF1" w:rsidP="003C6317">
            <w:pPr>
              <w:spacing w:line="276" w:lineRule="auto"/>
              <w:jc w:val="center"/>
              <w:rPr>
                <w:rFonts w:ascii="GHEA Grapalat" w:hAnsi="GHEA Grapalat"/>
              </w:rPr>
            </w:pPr>
          </w:p>
        </w:tc>
        <w:tc>
          <w:tcPr>
            <w:tcW w:w="5310" w:type="dxa"/>
          </w:tcPr>
          <w:p w:rsidR="00426BF1" w:rsidRPr="00F05CCC" w:rsidRDefault="00426BF1" w:rsidP="003C6317">
            <w:pPr>
              <w:spacing w:line="276" w:lineRule="auto"/>
              <w:jc w:val="both"/>
              <w:rPr>
                <w:rFonts w:ascii="GHEA Grapalat" w:hAnsi="GHEA Grapalat"/>
                <w:lang w:val="hy-AM"/>
              </w:rPr>
            </w:pPr>
            <w:r w:rsidRPr="00F05CCC">
              <w:rPr>
                <w:rFonts w:ascii="GHEA Grapalat" w:hAnsi="GHEA Grapalat"/>
              </w:rPr>
              <w:t>«Հայաստանի Հանրապետության քրեական օրենսգրքում փոփոխություններ կատարելու մասին» Հայաստանի Հանրապետության օրենքի նախագծի 2-րդ հոդվածով նախատեսված նոր խմբագրությամբ շարադրված 386-րդ հոդվածում առաջարկվում է նշել հոդվածի վերնագիրը՝ «Իրավական ակտերի մասին» ՀՀ օրենքի 41-րդ հոդվածի 1-ին մասին համապատասխան։</w:t>
            </w:r>
          </w:p>
        </w:tc>
        <w:tc>
          <w:tcPr>
            <w:tcW w:w="225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Ընդունվել է</w:t>
            </w:r>
          </w:p>
        </w:tc>
        <w:tc>
          <w:tcPr>
            <w:tcW w:w="3870" w:type="dxa"/>
          </w:tcPr>
          <w:p w:rsidR="00426BF1" w:rsidRPr="00F05CCC" w:rsidRDefault="00426BF1" w:rsidP="003C6317">
            <w:pPr>
              <w:spacing w:line="276" w:lineRule="auto"/>
              <w:jc w:val="both"/>
              <w:rPr>
                <w:rFonts w:ascii="GHEA Grapalat" w:hAnsi="GHEA Grapalat"/>
                <w:lang w:val="hy-AM"/>
              </w:rPr>
            </w:pPr>
            <w:r w:rsidRPr="00F05CCC">
              <w:rPr>
                <w:rFonts w:ascii="GHEA Grapalat" w:hAnsi="GHEA Grapalat"/>
              </w:rPr>
              <w:t>Նախագծում կատարվել է համապատասխան փոփոխություն։</w:t>
            </w:r>
          </w:p>
        </w:tc>
      </w:tr>
      <w:tr w:rsidR="00426BF1" w:rsidRPr="00F05CCC" w:rsidTr="00452F90">
        <w:trPr>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3.</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գլխավոր դատախազություն</w:t>
            </w:r>
          </w:p>
          <w:p w:rsidR="00426BF1" w:rsidRPr="00F05CCC" w:rsidRDefault="00426BF1" w:rsidP="003C6317">
            <w:pPr>
              <w:spacing w:line="276" w:lineRule="auto"/>
              <w:jc w:val="center"/>
              <w:rPr>
                <w:rFonts w:ascii="GHEA Grapalat" w:hAnsi="GHEA Grapalat"/>
              </w:rPr>
            </w:pPr>
            <w:r w:rsidRPr="00F05CCC">
              <w:rPr>
                <w:rFonts w:ascii="GHEA Grapalat" w:hAnsi="GHEA Grapalat"/>
              </w:rPr>
              <w:t>24.03.2016թ.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03/30/2015-16 գրություն</w:t>
            </w:r>
          </w:p>
        </w:tc>
        <w:tc>
          <w:tcPr>
            <w:tcW w:w="5310" w:type="dxa"/>
          </w:tcPr>
          <w:p w:rsidR="00426BF1" w:rsidRPr="00F05CCC" w:rsidRDefault="00426BF1" w:rsidP="003C6317">
            <w:pPr>
              <w:spacing w:line="276" w:lineRule="auto"/>
              <w:jc w:val="both"/>
              <w:rPr>
                <w:rFonts w:ascii="GHEA Grapalat" w:hAnsi="GHEA Grapalat"/>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spacing w:line="276" w:lineRule="auto"/>
              <w:jc w:val="center"/>
              <w:rPr>
                <w:rFonts w:ascii="GHEA Grapalat" w:hAnsi="GHEA Grapalat"/>
                <w:lang w:val="hy-AM"/>
              </w:rPr>
            </w:pPr>
          </w:p>
        </w:tc>
      </w:tr>
      <w:tr w:rsidR="00426BF1" w:rsidRPr="00F05CCC" w:rsidTr="00452F90">
        <w:trPr>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4.</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ֆինանսների նախարարություն</w:t>
            </w:r>
          </w:p>
          <w:p w:rsidR="00426BF1" w:rsidRPr="00F05CCC" w:rsidRDefault="00426BF1" w:rsidP="003C6317">
            <w:pPr>
              <w:spacing w:line="276" w:lineRule="auto"/>
              <w:jc w:val="center"/>
              <w:rPr>
                <w:rFonts w:ascii="GHEA Grapalat" w:hAnsi="GHEA Grapalat"/>
              </w:rPr>
            </w:pPr>
            <w:r w:rsidRPr="00F05CCC">
              <w:rPr>
                <w:rFonts w:ascii="GHEA Grapalat" w:hAnsi="GHEA Grapalat"/>
              </w:rPr>
              <w:t>25.03.2016թ.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01/11-1/10640-16 գրություն</w:t>
            </w:r>
          </w:p>
        </w:tc>
        <w:tc>
          <w:tcPr>
            <w:tcW w:w="5310" w:type="dxa"/>
          </w:tcPr>
          <w:p w:rsidR="00426BF1" w:rsidRPr="00F05CCC" w:rsidRDefault="00426BF1" w:rsidP="003C6317">
            <w:pPr>
              <w:spacing w:line="276" w:lineRule="auto"/>
              <w:jc w:val="both"/>
              <w:rPr>
                <w:rFonts w:ascii="GHEA Grapalat" w:hAnsi="GHEA Grapalat"/>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spacing w:line="276" w:lineRule="auto"/>
              <w:jc w:val="center"/>
              <w:rPr>
                <w:rFonts w:ascii="GHEA Grapalat" w:hAnsi="GHEA Grapalat"/>
                <w:lang w:val="hy-AM"/>
              </w:rPr>
            </w:pPr>
          </w:p>
        </w:tc>
      </w:tr>
      <w:tr w:rsidR="00426BF1" w:rsidRPr="00F05CCC" w:rsidTr="00452F90">
        <w:trPr>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5.</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ԿԱ ԱԱԾ</w:t>
            </w:r>
          </w:p>
          <w:p w:rsidR="00426BF1" w:rsidRPr="00F05CCC" w:rsidRDefault="00426BF1" w:rsidP="003C6317">
            <w:pPr>
              <w:spacing w:line="276" w:lineRule="auto"/>
              <w:jc w:val="center"/>
              <w:rPr>
                <w:rFonts w:ascii="GHEA Grapalat" w:hAnsi="GHEA Grapalat"/>
              </w:rPr>
            </w:pPr>
            <w:r w:rsidRPr="00F05CCC">
              <w:rPr>
                <w:rFonts w:ascii="GHEA Grapalat" w:hAnsi="GHEA Grapalat"/>
              </w:rPr>
              <w:t>25.03.2016թ.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11/169 գրություն</w:t>
            </w:r>
          </w:p>
        </w:tc>
        <w:tc>
          <w:tcPr>
            <w:tcW w:w="5310" w:type="dxa"/>
          </w:tcPr>
          <w:p w:rsidR="00426BF1" w:rsidRPr="00F05CCC" w:rsidRDefault="00426BF1" w:rsidP="003C6317">
            <w:pPr>
              <w:spacing w:line="276" w:lineRule="auto"/>
              <w:jc w:val="both"/>
              <w:rPr>
                <w:rFonts w:ascii="GHEA Grapalat" w:hAnsi="GHEA Grapalat"/>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spacing w:line="276" w:lineRule="auto"/>
              <w:jc w:val="center"/>
              <w:rPr>
                <w:rFonts w:ascii="GHEA Grapalat" w:hAnsi="GHEA Grapalat"/>
                <w:lang w:val="hy-AM"/>
              </w:rPr>
            </w:pPr>
          </w:p>
        </w:tc>
      </w:tr>
      <w:tr w:rsidR="00426BF1" w:rsidRPr="00F05CCC" w:rsidTr="00452F90">
        <w:trPr>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6.</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ԿԱ ոստիկանություն</w:t>
            </w:r>
          </w:p>
          <w:p w:rsidR="00426BF1" w:rsidRPr="00F05CCC" w:rsidRDefault="00426BF1" w:rsidP="003C6317">
            <w:pPr>
              <w:spacing w:line="276" w:lineRule="auto"/>
              <w:jc w:val="center"/>
              <w:rPr>
                <w:rFonts w:ascii="GHEA Grapalat" w:hAnsi="GHEA Grapalat"/>
              </w:rPr>
            </w:pPr>
            <w:r w:rsidRPr="00F05CCC">
              <w:rPr>
                <w:rFonts w:ascii="GHEA Grapalat" w:hAnsi="GHEA Grapalat"/>
              </w:rPr>
              <w:t>25.03.2016թ.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24/653 գրություն</w:t>
            </w:r>
          </w:p>
        </w:tc>
        <w:tc>
          <w:tcPr>
            <w:tcW w:w="5310" w:type="dxa"/>
          </w:tcPr>
          <w:p w:rsidR="00426BF1" w:rsidRPr="00F05CCC" w:rsidRDefault="00426BF1" w:rsidP="003C6317">
            <w:pPr>
              <w:spacing w:line="276" w:lineRule="auto"/>
              <w:jc w:val="both"/>
              <w:rPr>
                <w:rFonts w:ascii="GHEA Grapalat" w:hAnsi="GHEA Grapalat"/>
              </w:rPr>
            </w:pPr>
            <w:r w:rsidRPr="00F05CCC">
              <w:rPr>
                <w:rFonts w:ascii="GHEA Grapalat" w:hAnsi="GHEA Grapalat"/>
                <w:lang w:val="hy-AM"/>
              </w:rPr>
              <w:t>Առաջարկություններ չկան</w:t>
            </w:r>
            <w:r w:rsidRPr="00F05CCC">
              <w:rPr>
                <w:rFonts w:ascii="GHEA Grapalat" w:hAnsi="GHEA Grapalat"/>
              </w:rPr>
              <w:t>։</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spacing w:line="276" w:lineRule="auto"/>
              <w:jc w:val="center"/>
              <w:rPr>
                <w:rFonts w:ascii="GHEA Grapalat" w:hAnsi="GHEA Grapalat"/>
                <w:lang w:val="hy-AM"/>
              </w:rPr>
            </w:pPr>
          </w:p>
        </w:tc>
      </w:tr>
      <w:tr w:rsidR="00426BF1" w:rsidRPr="00F05CCC" w:rsidTr="00452F90">
        <w:trPr>
          <w:jc w:val="center"/>
        </w:trPr>
        <w:tc>
          <w:tcPr>
            <w:tcW w:w="697" w:type="dxa"/>
          </w:tcPr>
          <w:p w:rsidR="00426BF1" w:rsidRPr="00F05CCC" w:rsidRDefault="00F05CCC" w:rsidP="003C6317">
            <w:pPr>
              <w:spacing w:line="276" w:lineRule="auto"/>
              <w:jc w:val="center"/>
              <w:rPr>
                <w:rFonts w:ascii="GHEA Grapalat" w:hAnsi="GHEA Grapalat"/>
                <w:b/>
                <w:lang w:val="hy-AM"/>
              </w:rPr>
            </w:pPr>
            <w:r w:rsidRPr="00F05CCC">
              <w:rPr>
                <w:rFonts w:ascii="GHEA Grapalat" w:hAnsi="GHEA Grapalat"/>
              </w:rPr>
              <w:t>7.</w:t>
            </w:r>
          </w:p>
        </w:tc>
        <w:tc>
          <w:tcPr>
            <w:tcW w:w="2340" w:type="dxa"/>
          </w:tcPr>
          <w:p w:rsidR="00F05CCC" w:rsidRPr="00F05CCC" w:rsidRDefault="00F05CCC" w:rsidP="003C6317">
            <w:pPr>
              <w:spacing w:line="276" w:lineRule="auto"/>
              <w:jc w:val="center"/>
              <w:rPr>
                <w:rFonts w:ascii="GHEA Grapalat" w:hAnsi="GHEA Grapalat"/>
                <w:lang w:val="hy-AM"/>
              </w:rPr>
            </w:pPr>
            <w:r w:rsidRPr="00F05CCC">
              <w:rPr>
                <w:rFonts w:ascii="GHEA Grapalat" w:hAnsi="GHEA Grapalat"/>
                <w:lang w:val="hy-AM"/>
              </w:rPr>
              <w:t>ՀՀ արդարադատության նախարարություն</w:t>
            </w:r>
          </w:p>
          <w:p w:rsidR="00F05CCC" w:rsidRPr="00F05CCC" w:rsidRDefault="00F05CCC" w:rsidP="003C6317">
            <w:pPr>
              <w:spacing w:line="276" w:lineRule="auto"/>
              <w:jc w:val="center"/>
              <w:rPr>
                <w:rFonts w:ascii="GHEA Grapalat" w:hAnsi="GHEA Grapalat"/>
                <w:lang w:val="hy-AM"/>
              </w:rPr>
            </w:pPr>
            <w:r w:rsidRPr="00F05CCC">
              <w:rPr>
                <w:rFonts w:ascii="GHEA Grapalat" w:hAnsi="GHEA Grapalat"/>
                <w:lang w:val="hy-AM"/>
              </w:rPr>
              <w:t>25.03.2016թ.</w:t>
            </w:r>
          </w:p>
          <w:p w:rsidR="00426BF1" w:rsidRPr="00F05CCC" w:rsidRDefault="00F05CCC" w:rsidP="003C6317">
            <w:pPr>
              <w:spacing w:line="276" w:lineRule="auto"/>
              <w:jc w:val="center"/>
              <w:rPr>
                <w:rFonts w:ascii="GHEA Grapalat" w:hAnsi="GHEA Grapalat"/>
                <w:lang w:val="hy-AM"/>
              </w:rPr>
            </w:pPr>
            <w:r w:rsidRPr="00F05CCC">
              <w:rPr>
                <w:rFonts w:ascii="GHEA Grapalat" w:hAnsi="GHEA Grapalat"/>
                <w:lang w:val="hy-AM"/>
              </w:rPr>
              <w:t>Թիվ 05/18.2/3384-16 գրություն</w:t>
            </w:r>
          </w:p>
        </w:tc>
        <w:tc>
          <w:tcPr>
            <w:tcW w:w="5310" w:type="dxa"/>
          </w:tcPr>
          <w:p w:rsidR="00426BF1" w:rsidRPr="00F05CCC" w:rsidRDefault="00426BF1" w:rsidP="003C6317">
            <w:pPr>
              <w:spacing w:line="276" w:lineRule="auto"/>
              <w:ind w:hanging="18"/>
              <w:jc w:val="both"/>
              <w:rPr>
                <w:rFonts w:ascii="GHEA Grapalat" w:hAnsi="GHEA Grapalat"/>
                <w:lang w:val="hy-AM"/>
              </w:rPr>
            </w:pPr>
            <w:r w:rsidRPr="00F05CCC">
              <w:rPr>
                <w:rFonts w:ascii="GHEA Grapalat" w:hAnsi="GHEA Grapalat"/>
                <w:lang w:val="hy-AM"/>
              </w:rPr>
              <w:t xml:space="preserve">Նախագծի 2-րդ հոդվածը, որը փոփոխություն է նախատեսում նույն օրենսգրքի 386-րդ հոդվածում, առաջարկում է քրեական պատասխանատվություն սահմանել ինչպես քիմիական, կենսաբանական, միջուկային կամ միջազգային պայմանագրով արգելված զանգվածային ոչնչացման այլ տեսակի զենք ինչպես նաև դրանց փոխադրման հատուկ միջոցներ ստեղծելու, արտադրելու, ձեռք բերելու, հարստացնելու, տիրապետելու, փոխադրելու, փոխանցելու, իրացնելու, այնպես էլ՝ դրանց օգտագործման համար: </w:t>
            </w:r>
          </w:p>
          <w:p w:rsidR="00426BF1" w:rsidRPr="00F05CCC" w:rsidRDefault="00426BF1" w:rsidP="003C6317">
            <w:pPr>
              <w:spacing w:line="276" w:lineRule="auto"/>
              <w:jc w:val="both"/>
              <w:rPr>
                <w:rFonts w:ascii="GHEA Grapalat" w:hAnsi="GHEA Grapalat"/>
                <w:lang w:val="hy-AM"/>
              </w:rPr>
            </w:pPr>
            <w:r w:rsidRPr="00F05CCC">
              <w:rPr>
                <w:rFonts w:ascii="GHEA Grapalat" w:hAnsi="GHEA Grapalat"/>
                <w:lang w:val="hy-AM"/>
              </w:rPr>
              <w:tab/>
              <w:t xml:space="preserve">«Զանգվածային ոչնչացման զենք արտադրելը կամ տարածելը» վերտառությունը կրող ՀՀ քրեական օրենսգրքի 386-րդ հոդվածով նախատեսված հանցագործության օբյեկտը այն հասարակական հարաբերություններն են, որոնք, երաշխավորելով զանգվածային զենքի չտարածումը, ապահովում են միջազգային խաղաղությունը և անվտանգությունը: Այսինքն, ենթադրվում է, որ նշված հոդվածով քրեական պատասխանատվություն պետք է սահմանվի այն բոլոր գործողությունների համար, որոնք ուղղված կլինեն դիսպոզիցիայում նշված զենքերի և դրանց բաղադրիչների արտադրությանը կամ տարածմանը (ստեղծել, արտադրել, ձեռք բերել, հարստացնել, տիրապետել, փոխադրել, փոխանցել, իրացնել): Մինչդեռ, նման զենքի կիրառման (օգտագործման) համար քրեական պատասխանատվություն սահմանված է ՀՀ քրեական օրենսգրքի 387-րդ հոդվածով (Պատերազմ վարելու արգելված միջոցներ և մեթոդներ կիրառելը), որի անմիջական օբյեկտը այն հասարակական հարաբերություններն են որոնք ապահովում են ռազմական գործողություններում կամ զինված ընդհարումներում միջազգային պայմանագրերով արգելված միջոցներ և մեթոդներ չկիրառելը: Եթե Նախագծի հեղինակները նպատակ են հետապնդել քրեական պատասխանատվություն սահմանել նաև միջազգային պայմանագրերով արգելված զանգվածային ոչնչացման զենքի «փոխադրման հատուկ միջոցներ» ստեղծելու, արտադրելու, ձեռք բերելու, հարստացնելու, տիրապետելու, փոխադրելու, փոխանցելու, իրացնելու, այդ թվում նաև՝ օգտագործելու համար, ապա դա կարելի է կատարել ՀՀ քրեական օրենսգրքի 386-րդ հոդվածի՝ առաջարկվող փոփոխության տեքստի խմբագրությամբ: </w:t>
            </w:r>
          </w:p>
        </w:tc>
        <w:tc>
          <w:tcPr>
            <w:tcW w:w="225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Ընդունվել է</w:t>
            </w:r>
          </w:p>
        </w:tc>
        <w:tc>
          <w:tcPr>
            <w:tcW w:w="3870" w:type="dxa"/>
          </w:tcPr>
          <w:p w:rsidR="00426BF1" w:rsidRPr="00F05CCC" w:rsidRDefault="00426BF1" w:rsidP="003C6317">
            <w:pPr>
              <w:spacing w:line="276" w:lineRule="auto"/>
              <w:jc w:val="both"/>
              <w:rPr>
                <w:rFonts w:ascii="GHEA Grapalat" w:hAnsi="GHEA Grapalat"/>
              </w:rPr>
            </w:pPr>
            <w:r w:rsidRPr="00F05CCC">
              <w:rPr>
                <w:rFonts w:ascii="GHEA Grapalat" w:hAnsi="GHEA Grapalat"/>
              </w:rPr>
              <w:t xml:space="preserve">Նախագծում կատարվել է համապատասխան փոփոխություն։ </w:t>
            </w:r>
          </w:p>
          <w:p w:rsidR="00426BF1" w:rsidRPr="00F05CCC" w:rsidRDefault="00426BF1" w:rsidP="003C6317">
            <w:pPr>
              <w:spacing w:line="276" w:lineRule="auto"/>
              <w:jc w:val="both"/>
              <w:rPr>
                <w:rFonts w:ascii="GHEA Grapalat" w:hAnsi="GHEA Grapalat"/>
              </w:rPr>
            </w:pPr>
          </w:p>
        </w:tc>
      </w:tr>
      <w:tr w:rsidR="00426BF1" w:rsidRPr="00F05CCC" w:rsidTr="00855754">
        <w:trPr>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8.</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պաշտպանության նախարար</w:t>
            </w:r>
          </w:p>
          <w:p w:rsidR="00426BF1" w:rsidRPr="00F05CCC" w:rsidRDefault="00426BF1" w:rsidP="003C6317">
            <w:pPr>
              <w:spacing w:line="276" w:lineRule="auto"/>
              <w:jc w:val="center"/>
              <w:rPr>
                <w:rFonts w:ascii="GHEA Grapalat" w:hAnsi="GHEA Grapalat"/>
              </w:rPr>
            </w:pPr>
            <w:r w:rsidRPr="00F05CCC">
              <w:rPr>
                <w:rFonts w:ascii="GHEA Grapalat" w:hAnsi="GHEA Grapalat"/>
              </w:rPr>
              <w:t>30.03.2016թ.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ՊՆ/510-491 գրություն</w:t>
            </w:r>
          </w:p>
        </w:tc>
        <w:tc>
          <w:tcPr>
            <w:tcW w:w="5310" w:type="dxa"/>
          </w:tcPr>
          <w:p w:rsidR="00426BF1" w:rsidRPr="00F05CCC" w:rsidRDefault="00426BF1" w:rsidP="003C6317">
            <w:pPr>
              <w:spacing w:line="276" w:lineRule="auto"/>
              <w:jc w:val="both"/>
              <w:rPr>
                <w:rFonts w:ascii="GHEA Grapalat" w:hAnsi="GHEA Grapalat"/>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spacing w:line="276" w:lineRule="auto"/>
              <w:jc w:val="center"/>
              <w:rPr>
                <w:rFonts w:ascii="GHEA Grapalat" w:hAnsi="GHEA Grapalat"/>
                <w:lang w:val="hy-AM"/>
              </w:rPr>
            </w:pPr>
          </w:p>
        </w:tc>
      </w:tr>
      <w:tr w:rsidR="00426BF1" w:rsidRPr="00F05CCC" w:rsidTr="00855754">
        <w:trPr>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9.</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վճռաբեկ դատարան</w:t>
            </w:r>
          </w:p>
          <w:p w:rsidR="00426BF1" w:rsidRPr="00F05CCC" w:rsidRDefault="00426BF1" w:rsidP="003C6317">
            <w:pPr>
              <w:spacing w:line="276" w:lineRule="auto"/>
              <w:jc w:val="center"/>
              <w:rPr>
                <w:rFonts w:ascii="GHEA Grapalat" w:hAnsi="GHEA Grapalat"/>
              </w:rPr>
            </w:pPr>
            <w:r w:rsidRPr="00F05CCC">
              <w:rPr>
                <w:rFonts w:ascii="GHEA Grapalat" w:hAnsi="GHEA Grapalat"/>
              </w:rPr>
              <w:t>30.03.2016թ.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ՎԴ-Ե-1871</w:t>
            </w:r>
          </w:p>
        </w:tc>
        <w:tc>
          <w:tcPr>
            <w:tcW w:w="5310" w:type="dxa"/>
          </w:tcPr>
          <w:p w:rsidR="00426BF1" w:rsidRPr="00F05CCC" w:rsidRDefault="00F05CCC" w:rsidP="003C6317">
            <w:pPr>
              <w:spacing w:line="276" w:lineRule="auto"/>
              <w:jc w:val="both"/>
              <w:rPr>
                <w:rFonts w:ascii="GHEA Grapalat" w:hAnsi="GHEA Grapalat"/>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rPr>
            </w:pPr>
          </w:p>
        </w:tc>
        <w:tc>
          <w:tcPr>
            <w:tcW w:w="3870" w:type="dxa"/>
          </w:tcPr>
          <w:p w:rsidR="00426BF1" w:rsidRPr="00F05CCC" w:rsidRDefault="00426BF1" w:rsidP="003C6317">
            <w:pPr>
              <w:spacing w:line="276" w:lineRule="auto"/>
              <w:jc w:val="both"/>
              <w:rPr>
                <w:rFonts w:ascii="GHEA Grapalat" w:hAnsi="GHEA Grapalat"/>
              </w:rPr>
            </w:pPr>
          </w:p>
        </w:tc>
      </w:tr>
      <w:tr w:rsidR="00426BF1" w:rsidRPr="00F05CCC" w:rsidTr="00855754">
        <w:trPr>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10.</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էկոնոմիկայի նախարարություն</w:t>
            </w:r>
          </w:p>
          <w:p w:rsidR="00426BF1" w:rsidRPr="00F05CCC" w:rsidRDefault="00426BF1" w:rsidP="003C6317">
            <w:pPr>
              <w:spacing w:line="276" w:lineRule="auto"/>
              <w:jc w:val="center"/>
              <w:rPr>
                <w:rFonts w:ascii="GHEA Grapalat" w:hAnsi="GHEA Grapalat"/>
              </w:rPr>
            </w:pPr>
            <w:r w:rsidRPr="00F05CCC">
              <w:rPr>
                <w:rFonts w:ascii="GHEA Grapalat" w:hAnsi="GHEA Grapalat"/>
              </w:rPr>
              <w:t>01.04.2016թ.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01/10.2.1/2270-16 գրություն</w:t>
            </w:r>
          </w:p>
        </w:tc>
        <w:tc>
          <w:tcPr>
            <w:tcW w:w="5310" w:type="dxa"/>
          </w:tcPr>
          <w:p w:rsidR="00426BF1" w:rsidRPr="00F05CCC" w:rsidRDefault="00426BF1" w:rsidP="003C6317">
            <w:pPr>
              <w:spacing w:line="276" w:lineRule="auto"/>
              <w:jc w:val="both"/>
              <w:rPr>
                <w:rFonts w:ascii="GHEA Grapalat" w:hAnsi="GHEA Grapalat"/>
                <w:lang w:val="hy-AM"/>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spacing w:line="276" w:lineRule="auto"/>
              <w:jc w:val="center"/>
              <w:rPr>
                <w:rFonts w:ascii="GHEA Grapalat" w:hAnsi="GHEA Grapalat"/>
                <w:lang w:val="hy-AM"/>
              </w:rPr>
            </w:pPr>
          </w:p>
        </w:tc>
      </w:tr>
      <w:tr w:rsidR="00426BF1" w:rsidRPr="00F05CCC" w:rsidTr="00855754">
        <w:trPr>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11.</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արտաքին գործերի նախարարություն</w:t>
            </w:r>
          </w:p>
          <w:p w:rsidR="00426BF1" w:rsidRPr="00F05CCC" w:rsidRDefault="00426BF1" w:rsidP="003C6317">
            <w:pPr>
              <w:spacing w:line="276" w:lineRule="auto"/>
              <w:jc w:val="center"/>
              <w:rPr>
                <w:rFonts w:ascii="GHEA Grapalat" w:hAnsi="GHEA Grapalat"/>
              </w:rPr>
            </w:pPr>
            <w:r w:rsidRPr="00F05CCC">
              <w:rPr>
                <w:rFonts w:ascii="GHEA Grapalat" w:hAnsi="GHEA Grapalat"/>
              </w:rPr>
              <w:t>01.04.2016թ.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1111/03116</w:t>
            </w:r>
          </w:p>
          <w:p w:rsidR="00426BF1" w:rsidRPr="00F05CCC" w:rsidRDefault="00426BF1" w:rsidP="003C6317">
            <w:pPr>
              <w:spacing w:line="276" w:lineRule="auto"/>
              <w:jc w:val="center"/>
              <w:rPr>
                <w:rFonts w:ascii="GHEA Grapalat" w:hAnsi="GHEA Grapalat"/>
              </w:rPr>
            </w:pPr>
            <w:r w:rsidRPr="00F05CCC">
              <w:rPr>
                <w:rFonts w:ascii="GHEA Grapalat" w:hAnsi="GHEA Grapalat"/>
              </w:rPr>
              <w:t>գրություն</w:t>
            </w:r>
          </w:p>
        </w:tc>
        <w:tc>
          <w:tcPr>
            <w:tcW w:w="5310" w:type="dxa"/>
          </w:tcPr>
          <w:p w:rsidR="00426BF1" w:rsidRPr="00F05CCC" w:rsidRDefault="00426BF1" w:rsidP="003C6317">
            <w:pPr>
              <w:spacing w:line="276" w:lineRule="auto"/>
              <w:jc w:val="both"/>
              <w:rPr>
                <w:rFonts w:ascii="GHEA Grapalat" w:hAnsi="GHEA Grapalat"/>
                <w:lang w:val="hy-AM"/>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spacing w:line="276" w:lineRule="auto"/>
              <w:jc w:val="center"/>
              <w:rPr>
                <w:rFonts w:ascii="GHEA Grapalat" w:hAnsi="GHEA Grapalat"/>
                <w:lang w:val="hy-AM"/>
              </w:rPr>
            </w:pPr>
          </w:p>
        </w:tc>
      </w:tr>
      <w:tr w:rsidR="00426BF1" w:rsidRPr="00F05CCC" w:rsidTr="00F05CCC">
        <w:trPr>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12.</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ԿԱ պետական եկամուտների կոմիտե</w:t>
            </w:r>
          </w:p>
          <w:p w:rsidR="00426BF1" w:rsidRPr="00F05CCC" w:rsidRDefault="00426BF1" w:rsidP="003C6317">
            <w:pPr>
              <w:spacing w:line="276" w:lineRule="auto"/>
              <w:jc w:val="center"/>
              <w:rPr>
                <w:rFonts w:ascii="GHEA Grapalat" w:hAnsi="GHEA Grapalat"/>
              </w:rPr>
            </w:pPr>
            <w:r w:rsidRPr="00F05CCC">
              <w:rPr>
                <w:rFonts w:ascii="GHEA Grapalat" w:hAnsi="GHEA Grapalat"/>
              </w:rPr>
              <w:t>04.04.2016թ.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11-5/10942-16</w:t>
            </w:r>
          </w:p>
          <w:p w:rsidR="00426BF1" w:rsidRPr="00F05CCC" w:rsidRDefault="00426BF1" w:rsidP="003C6317">
            <w:pPr>
              <w:spacing w:line="276" w:lineRule="auto"/>
              <w:jc w:val="center"/>
              <w:rPr>
                <w:rFonts w:ascii="GHEA Grapalat" w:hAnsi="GHEA Grapalat"/>
              </w:rPr>
            </w:pPr>
            <w:r w:rsidRPr="00F05CCC">
              <w:rPr>
                <w:rFonts w:ascii="GHEA Grapalat" w:hAnsi="GHEA Grapalat"/>
              </w:rPr>
              <w:t>գրություն</w:t>
            </w:r>
          </w:p>
        </w:tc>
        <w:tc>
          <w:tcPr>
            <w:tcW w:w="5310" w:type="dxa"/>
          </w:tcPr>
          <w:p w:rsidR="00426BF1" w:rsidRPr="00F05CCC" w:rsidRDefault="00426BF1" w:rsidP="003C6317">
            <w:pPr>
              <w:spacing w:line="276" w:lineRule="auto"/>
              <w:jc w:val="both"/>
              <w:rPr>
                <w:rFonts w:ascii="GHEA Grapalat" w:hAnsi="GHEA Grapalat"/>
                <w:lang w:val="hy-AM"/>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spacing w:line="276" w:lineRule="auto"/>
              <w:jc w:val="center"/>
              <w:rPr>
                <w:rFonts w:ascii="GHEA Grapalat" w:hAnsi="GHEA Grapalat"/>
                <w:lang w:val="hy-AM"/>
              </w:rPr>
            </w:pPr>
          </w:p>
        </w:tc>
      </w:tr>
      <w:tr w:rsidR="00426BF1" w:rsidRPr="00F05CCC" w:rsidTr="00F05CCC">
        <w:trPr>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13.</w:t>
            </w:r>
          </w:p>
        </w:tc>
        <w:tc>
          <w:tcPr>
            <w:tcW w:w="2340" w:type="dxa"/>
          </w:tcPr>
          <w:p w:rsidR="00426BF1" w:rsidRPr="00F05CCC" w:rsidRDefault="00426BF1" w:rsidP="003C6317">
            <w:pPr>
              <w:spacing w:line="276" w:lineRule="auto"/>
              <w:jc w:val="center"/>
              <w:rPr>
                <w:rFonts w:ascii="GHEA Grapalat" w:hAnsi="GHEA Grapalat"/>
                <w:lang w:val="hy-AM"/>
              </w:rPr>
            </w:pPr>
            <w:r w:rsidRPr="00F05CCC">
              <w:rPr>
                <w:rFonts w:ascii="GHEA Grapalat" w:hAnsi="GHEA Grapalat"/>
                <w:lang w:val="hy-AM"/>
              </w:rPr>
              <w:t xml:space="preserve">ՀՀ </w:t>
            </w:r>
            <w:r w:rsidRPr="00F05CCC">
              <w:rPr>
                <w:rFonts w:ascii="GHEA Grapalat" w:hAnsi="GHEA Grapalat"/>
              </w:rPr>
              <w:t>Նախագահի աշխատակազմ</w:t>
            </w:r>
            <w:r w:rsidRPr="00F05CCC">
              <w:rPr>
                <w:rFonts w:ascii="GHEA Grapalat" w:hAnsi="GHEA Grapalat"/>
                <w:lang w:val="hy-AM"/>
              </w:rPr>
              <w:t xml:space="preserve"> </w:t>
            </w:r>
          </w:p>
          <w:p w:rsidR="00426BF1" w:rsidRPr="00F05CCC" w:rsidRDefault="00426BF1" w:rsidP="003C6317">
            <w:pPr>
              <w:spacing w:line="276" w:lineRule="auto"/>
              <w:jc w:val="center"/>
              <w:rPr>
                <w:rFonts w:ascii="GHEA Grapalat" w:hAnsi="GHEA Grapalat"/>
                <w:lang w:val="hy-AM"/>
              </w:rPr>
            </w:pPr>
            <w:r w:rsidRPr="00F05CCC">
              <w:rPr>
                <w:rFonts w:ascii="GHEA Grapalat" w:hAnsi="GHEA Grapalat"/>
              </w:rPr>
              <w:t>16</w:t>
            </w:r>
            <w:r w:rsidRPr="00F05CCC">
              <w:rPr>
                <w:rFonts w:ascii="GHEA Grapalat" w:hAnsi="GHEA Grapalat"/>
                <w:lang w:val="hy-AM"/>
              </w:rPr>
              <w:t>.0</w:t>
            </w:r>
            <w:r w:rsidRPr="00F05CCC">
              <w:rPr>
                <w:rFonts w:ascii="GHEA Grapalat" w:hAnsi="GHEA Grapalat"/>
              </w:rPr>
              <w:t>9</w:t>
            </w:r>
            <w:r w:rsidRPr="00F05CCC">
              <w:rPr>
                <w:rFonts w:ascii="GHEA Grapalat" w:hAnsi="GHEA Grapalat"/>
                <w:lang w:val="hy-AM"/>
              </w:rPr>
              <w:t>.2016թ.</w:t>
            </w:r>
          </w:p>
          <w:p w:rsidR="00426BF1" w:rsidRPr="00F05CCC" w:rsidRDefault="00426BF1" w:rsidP="003C6317">
            <w:pPr>
              <w:spacing w:line="276" w:lineRule="auto"/>
              <w:jc w:val="center"/>
              <w:rPr>
                <w:rFonts w:ascii="GHEA Grapalat" w:hAnsi="GHEA Grapalat"/>
              </w:rPr>
            </w:pPr>
            <w:r w:rsidRPr="00F05CCC">
              <w:rPr>
                <w:rFonts w:ascii="GHEA Grapalat" w:hAnsi="GHEA Grapalat"/>
                <w:lang w:val="hy-AM"/>
              </w:rPr>
              <w:t xml:space="preserve">Թիվ </w:t>
            </w:r>
            <w:r w:rsidRPr="00F05CCC">
              <w:rPr>
                <w:rFonts w:ascii="GHEA Grapalat" w:hAnsi="GHEA Grapalat"/>
              </w:rPr>
              <w:t>ՀՂ 1389 գրություն</w:t>
            </w:r>
          </w:p>
        </w:tc>
        <w:tc>
          <w:tcPr>
            <w:tcW w:w="5310" w:type="dxa"/>
          </w:tcPr>
          <w:p w:rsidR="00426BF1" w:rsidRPr="00F05CCC" w:rsidRDefault="00426BF1" w:rsidP="003C6317">
            <w:pPr>
              <w:spacing w:line="276" w:lineRule="auto"/>
              <w:jc w:val="both"/>
              <w:rPr>
                <w:rFonts w:ascii="GHEA Grapalat" w:hAnsi="GHEA Grapalat"/>
                <w:lang w:val="hy-AM"/>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spacing w:line="276" w:lineRule="auto"/>
              <w:jc w:val="center"/>
              <w:rPr>
                <w:rFonts w:ascii="GHEA Grapalat" w:hAnsi="GHEA Grapalat"/>
                <w:lang w:val="hy-AM"/>
              </w:rPr>
            </w:pPr>
          </w:p>
        </w:tc>
      </w:tr>
      <w:tr w:rsidR="00426BF1" w:rsidRPr="00326C7B" w:rsidTr="00F05CCC">
        <w:trPr>
          <w:jc w:val="center"/>
        </w:trPr>
        <w:tc>
          <w:tcPr>
            <w:tcW w:w="697" w:type="dxa"/>
          </w:tcPr>
          <w:p w:rsidR="00426BF1" w:rsidRPr="00F05CCC" w:rsidRDefault="00F05CCC" w:rsidP="003C6317">
            <w:pPr>
              <w:spacing w:line="276" w:lineRule="auto"/>
              <w:jc w:val="center"/>
              <w:rPr>
                <w:rFonts w:ascii="GHEA Grapalat" w:hAnsi="GHEA Grapalat"/>
                <w:lang w:val="hy-AM"/>
              </w:rPr>
            </w:pPr>
            <w:r w:rsidRPr="00F05CCC">
              <w:rPr>
                <w:rFonts w:ascii="GHEA Grapalat" w:hAnsi="GHEA Grapalat"/>
                <w:lang w:val="hy-AM"/>
              </w:rPr>
              <w:t>14.</w:t>
            </w:r>
          </w:p>
        </w:tc>
        <w:tc>
          <w:tcPr>
            <w:tcW w:w="2340" w:type="dxa"/>
          </w:tcPr>
          <w:p w:rsidR="00F05CCC" w:rsidRPr="00F05CCC" w:rsidRDefault="00F05CCC" w:rsidP="003C6317">
            <w:pPr>
              <w:spacing w:line="276" w:lineRule="auto"/>
              <w:jc w:val="center"/>
              <w:rPr>
                <w:rFonts w:ascii="GHEA Grapalat" w:hAnsi="GHEA Grapalat"/>
                <w:lang w:val="hy-AM"/>
              </w:rPr>
            </w:pPr>
            <w:r w:rsidRPr="00F05CCC">
              <w:rPr>
                <w:rFonts w:ascii="GHEA Grapalat" w:hAnsi="GHEA Grapalat"/>
                <w:lang w:val="hy-AM"/>
              </w:rPr>
              <w:t>ՀՀ կառավարություն</w:t>
            </w:r>
          </w:p>
          <w:p w:rsidR="00F05CCC" w:rsidRPr="00F05CCC" w:rsidRDefault="00F05CCC" w:rsidP="003C6317">
            <w:pPr>
              <w:spacing w:line="276" w:lineRule="auto"/>
              <w:jc w:val="center"/>
              <w:rPr>
                <w:rFonts w:ascii="GHEA Grapalat" w:hAnsi="GHEA Grapalat"/>
                <w:lang w:val="hy-AM"/>
              </w:rPr>
            </w:pPr>
            <w:r w:rsidRPr="00F05CCC">
              <w:rPr>
                <w:rFonts w:ascii="GHEA Grapalat" w:hAnsi="GHEA Grapalat"/>
                <w:lang w:val="hy-AM"/>
              </w:rPr>
              <w:t>21.10.2016թ.</w:t>
            </w:r>
          </w:p>
          <w:p w:rsidR="00426BF1" w:rsidRPr="00F05CCC" w:rsidRDefault="00F05CCC" w:rsidP="003C6317">
            <w:pPr>
              <w:spacing w:line="276" w:lineRule="auto"/>
              <w:jc w:val="center"/>
              <w:rPr>
                <w:rFonts w:ascii="GHEA Grapalat" w:hAnsi="GHEA Grapalat"/>
                <w:lang w:val="hy-AM"/>
              </w:rPr>
            </w:pPr>
            <w:r w:rsidRPr="00F05CCC">
              <w:rPr>
                <w:rFonts w:ascii="GHEA Grapalat" w:hAnsi="GHEA Grapalat"/>
                <w:lang w:val="hy-AM"/>
              </w:rPr>
              <w:t>Թիվ 02/23.2/15887-16 գրություն</w:t>
            </w:r>
          </w:p>
        </w:tc>
        <w:tc>
          <w:tcPr>
            <w:tcW w:w="5310" w:type="dxa"/>
          </w:tcPr>
          <w:p w:rsidR="00426BF1" w:rsidRPr="00F05CCC" w:rsidRDefault="00426BF1" w:rsidP="003C6317">
            <w:pPr>
              <w:spacing w:line="276" w:lineRule="auto"/>
              <w:jc w:val="both"/>
              <w:rPr>
                <w:rFonts w:ascii="GHEA Grapalat" w:hAnsi="GHEA Grapalat"/>
                <w:lang w:val="hy-AM"/>
              </w:rPr>
            </w:pPr>
            <w:r w:rsidRPr="00F05CCC">
              <w:rPr>
                <w:rFonts w:ascii="GHEA Grapalat" w:hAnsi="GHEA Grapalat" w:cs="Sylfaen"/>
                <w:lang w:val="hy-AM"/>
              </w:rPr>
              <w:t xml:space="preserve">Նախագծի 2-րդ հոդվածի վերաբերյալ հայտնում ենք, որ լրացուցիչ պարզաբանման կարիք ունի </w:t>
            </w:r>
            <w:r w:rsidRPr="00F05CCC">
              <w:rPr>
                <w:rFonts w:ascii="GHEA Grapalat" w:hAnsi="GHEA Grapalat" w:cs="Sylfaen"/>
                <w:color w:val="000000"/>
                <w:lang w:val="hy-AM"/>
              </w:rPr>
              <w:t>զանգվածային</w:t>
            </w:r>
            <w:r w:rsidRPr="00F05CCC">
              <w:rPr>
                <w:rFonts w:ascii="GHEA Grapalat" w:hAnsi="GHEA Grapalat" w:cs="Sylfaen"/>
                <w:lang w:val="hy-AM"/>
              </w:rPr>
              <w:t xml:space="preserve"> ոչնչացման զենքի հարստացումը հասկացությունը:</w:t>
            </w:r>
          </w:p>
        </w:tc>
        <w:tc>
          <w:tcPr>
            <w:tcW w:w="2250" w:type="dxa"/>
          </w:tcPr>
          <w:p w:rsidR="00426BF1" w:rsidRPr="00F05CCC" w:rsidRDefault="00426BF1" w:rsidP="003C6317">
            <w:pPr>
              <w:spacing w:line="276" w:lineRule="auto"/>
              <w:jc w:val="center"/>
              <w:rPr>
                <w:rFonts w:ascii="GHEA Grapalat" w:hAnsi="GHEA Grapalat" w:cs="Sylfaen"/>
                <w:lang w:val="hy-AM"/>
              </w:rPr>
            </w:pPr>
            <w:r w:rsidRPr="00F05CCC">
              <w:rPr>
                <w:rFonts w:ascii="GHEA Grapalat" w:hAnsi="GHEA Grapalat" w:cs="Sylfaen"/>
                <w:lang w:val="hy-AM"/>
              </w:rPr>
              <w:t xml:space="preserve">Ընդունվել է </w:t>
            </w:r>
          </w:p>
        </w:tc>
        <w:tc>
          <w:tcPr>
            <w:tcW w:w="3870" w:type="dxa"/>
          </w:tcPr>
          <w:p w:rsidR="00426BF1" w:rsidRPr="00F05CCC" w:rsidRDefault="00426BF1" w:rsidP="003C6317">
            <w:pPr>
              <w:spacing w:line="276" w:lineRule="auto"/>
              <w:jc w:val="both"/>
              <w:rPr>
                <w:rFonts w:ascii="GHEA Grapalat" w:hAnsi="GHEA Grapalat" w:cs="Sylfaen"/>
                <w:lang w:val="hy-AM"/>
              </w:rPr>
            </w:pPr>
            <w:r w:rsidRPr="00F05CCC">
              <w:rPr>
                <w:rFonts w:ascii="GHEA Grapalat" w:hAnsi="GHEA Grapalat" w:cs="Sylfaen"/>
                <w:lang w:val="hy-AM"/>
              </w:rPr>
              <w:t>Նախագծի 2-րդ հոդվածում «հարստացնելը» բառը փոխարինվել է «մշակելը» բառով:</w:t>
            </w:r>
          </w:p>
        </w:tc>
      </w:tr>
      <w:tr w:rsidR="00426BF1" w:rsidRPr="00F05CCC" w:rsidTr="00F05CCC">
        <w:trPr>
          <w:trHeight w:val="1070"/>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15.</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lang w:val="hy-AM"/>
              </w:rPr>
              <w:t>Մշտապես գործող ֆինանսատնտեսական նախարարական կոմիտե</w:t>
            </w:r>
          </w:p>
          <w:p w:rsidR="00426BF1" w:rsidRPr="00F05CCC" w:rsidRDefault="00426BF1" w:rsidP="003C6317">
            <w:pPr>
              <w:spacing w:line="276" w:lineRule="auto"/>
              <w:jc w:val="center"/>
              <w:rPr>
                <w:rFonts w:ascii="GHEA Grapalat" w:hAnsi="GHEA Grapalat"/>
              </w:rPr>
            </w:pPr>
            <w:r w:rsidRPr="00F05CCC">
              <w:rPr>
                <w:rFonts w:ascii="GHEA Grapalat" w:hAnsi="GHEA Grapalat"/>
                <w:lang w:val="hy-AM"/>
              </w:rPr>
              <w:t xml:space="preserve">17.11.2016թ. </w:t>
            </w:r>
          </w:p>
          <w:p w:rsidR="00426BF1" w:rsidRPr="00F05CCC" w:rsidRDefault="00426BF1" w:rsidP="003C6317">
            <w:pPr>
              <w:spacing w:line="276" w:lineRule="auto"/>
              <w:jc w:val="center"/>
              <w:rPr>
                <w:rFonts w:ascii="GHEA Grapalat" w:hAnsi="GHEA Grapalat"/>
                <w:lang w:val="hy-AM"/>
              </w:rPr>
            </w:pPr>
            <w:r w:rsidRPr="00F05CCC">
              <w:rPr>
                <w:rFonts w:ascii="GHEA Grapalat" w:hAnsi="GHEA Grapalat"/>
              </w:rPr>
              <w:t>Թ</w:t>
            </w:r>
            <w:r w:rsidRPr="00F05CCC">
              <w:rPr>
                <w:rFonts w:ascii="GHEA Grapalat" w:hAnsi="GHEA Grapalat"/>
                <w:lang w:val="hy-AM"/>
              </w:rPr>
              <w:t xml:space="preserve">իվ 23.20/[382365]-16 արձանագրություն </w:t>
            </w:r>
          </w:p>
          <w:p w:rsidR="00426BF1" w:rsidRPr="00F05CCC" w:rsidRDefault="00426BF1" w:rsidP="003C6317">
            <w:pPr>
              <w:spacing w:line="276" w:lineRule="auto"/>
              <w:jc w:val="center"/>
              <w:rPr>
                <w:rFonts w:ascii="GHEA Grapalat" w:hAnsi="GHEA Grapalat"/>
                <w:lang w:val="hy-AM"/>
              </w:rPr>
            </w:pPr>
          </w:p>
          <w:p w:rsidR="00426BF1" w:rsidRPr="00F05CCC" w:rsidRDefault="00426BF1" w:rsidP="003C6317">
            <w:pPr>
              <w:spacing w:line="276" w:lineRule="auto"/>
              <w:jc w:val="center"/>
              <w:rPr>
                <w:rFonts w:ascii="GHEA Grapalat" w:hAnsi="GHEA Grapalat"/>
                <w:lang w:val="hy-AM"/>
              </w:rPr>
            </w:pPr>
          </w:p>
        </w:tc>
        <w:tc>
          <w:tcPr>
            <w:tcW w:w="5310" w:type="dxa"/>
          </w:tcPr>
          <w:p w:rsidR="00426BF1" w:rsidRPr="00F05CCC" w:rsidRDefault="00F05CCC" w:rsidP="003C6317">
            <w:pPr>
              <w:spacing w:line="276" w:lineRule="auto"/>
              <w:rPr>
                <w:rFonts w:ascii="GHEA Grapalat" w:hAnsi="GHEA Grapalat"/>
                <w:lang w:val="hy-AM"/>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autoSpaceDE w:val="0"/>
              <w:autoSpaceDN w:val="0"/>
              <w:adjustRightInd w:val="0"/>
              <w:spacing w:line="276" w:lineRule="auto"/>
              <w:ind w:firstLine="720"/>
              <w:jc w:val="both"/>
              <w:rPr>
                <w:rFonts w:ascii="GHEA Grapalat" w:hAnsi="GHEA Grapalat"/>
                <w:lang w:val="hy-AM"/>
              </w:rPr>
            </w:pPr>
          </w:p>
        </w:tc>
      </w:tr>
      <w:tr w:rsidR="00426BF1" w:rsidRPr="00F05CCC" w:rsidTr="00364ED5">
        <w:trPr>
          <w:trHeight w:val="1070"/>
          <w:jc w:val="center"/>
        </w:trPr>
        <w:tc>
          <w:tcPr>
            <w:tcW w:w="697" w:type="dxa"/>
          </w:tcPr>
          <w:p w:rsidR="00426BF1" w:rsidRPr="00F05CCC" w:rsidRDefault="00426BF1" w:rsidP="003C6317">
            <w:pPr>
              <w:spacing w:line="276" w:lineRule="auto"/>
              <w:jc w:val="center"/>
              <w:rPr>
                <w:rFonts w:ascii="GHEA Grapalat" w:hAnsi="GHEA Grapalat"/>
                <w:lang w:val="hy-AM"/>
              </w:rPr>
            </w:pPr>
            <w:r w:rsidRPr="00F05CCC">
              <w:rPr>
                <w:rFonts w:ascii="GHEA Grapalat" w:hAnsi="GHEA Grapalat"/>
              </w:rPr>
              <w:t>16.</w:t>
            </w:r>
          </w:p>
        </w:tc>
        <w:tc>
          <w:tcPr>
            <w:tcW w:w="2340" w:type="dxa"/>
          </w:tcPr>
          <w:p w:rsidR="00426BF1" w:rsidRPr="00F05CCC" w:rsidRDefault="00426BF1" w:rsidP="003C6317">
            <w:pPr>
              <w:spacing w:line="276" w:lineRule="auto"/>
              <w:jc w:val="center"/>
              <w:rPr>
                <w:rFonts w:ascii="GHEA Grapalat" w:hAnsi="GHEA Grapalat"/>
                <w:lang w:val="hy-AM"/>
              </w:rPr>
            </w:pPr>
            <w:r w:rsidRPr="00F05CCC">
              <w:rPr>
                <w:rFonts w:ascii="GHEA Grapalat" w:hAnsi="GHEA Grapalat"/>
                <w:lang w:val="hy-AM"/>
              </w:rPr>
              <w:t>ՀՀ ֆինանսների նախարարություն</w:t>
            </w:r>
          </w:p>
          <w:p w:rsidR="00426BF1" w:rsidRPr="00F05CCC" w:rsidRDefault="00426BF1" w:rsidP="003C6317">
            <w:pPr>
              <w:spacing w:line="276" w:lineRule="auto"/>
              <w:jc w:val="center"/>
              <w:rPr>
                <w:rFonts w:ascii="GHEA Grapalat" w:hAnsi="GHEA Grapalat"/>
                <w:lang w:val="hy-AM"/>
              </w:rPr>
            </w:pPr>
            <w:r w:rsidRPr="00F05CCC">
              <w:rPr>
                <w:rFonts w:ascii="GHEA Grapalat" w:hAnsi="GHEA Grapalat"/>
                <w:lang w:val="hy-AM"/>
              </w:rPr>
              <w:t>05.05.2017թ.</w:t>
            </w:r>
          </w:p>
          <w:p w:rsidR="00426BF1" w:rsidRPr="00F05CCC" w:rsidRDefault="00426BF1" w:rsidP="003C6317">
            <w:pPr>
              <w:spacing w:line="276" w:lineRule="auto"/>
              <w:jc w:val="center"/>
              <w:rPr>
                <w:rFonts w:ascii="GHEA Grapalat" w:hAnsi="GHEA Grapalat"/>
                <w:lang w:val="hy-AM"/>
              </w:rPr>
            </w:pPr>
            <w:r w:rsidRPr="00F05CCC">
              <w:rPr>
                <w:rFonts w:ascii="GHEA Grapalat" w:hAnsi="GHEA Grapalat"/>
                <w:lang w:val="hy-AM"/>
              </w:rPr>
              <w:t>Թիվ 03/86/7820-17</w:t>
            </w:r>
          </w:p>
          <w:p w:rsidR="00426BF1" w:rsidRPr="00F05CCC" w:rsidRDefault="00426BF1" w:rsidP="003C6317">
            <w:pPr>
              <w:spacing w:line="276" w:lineRule="auto"/>
              <w:jc w:val="center"/>
              <w:rPr>
                <w:rFonts w:ascii="GHEA Grapalat" w:hAnsi="GHEA Grapalat" w:cs="Sylfaen"/>
                <w:color w:val="000000"/>
                <w:lang w:val="hy-AM"/>
              </w:rPr>
            </w:pPr>
            <w:r w:rsidRPr="00F05CCC">
              <w:rPr>
                <w:rFonts w:ascii="GHEA Grapalat" w:hAnsi="GHEA Grapalat"/>
              </w:rPr>
              <w:t>գրություն</w:t>
            </w:r>
          </w:p>
        </w:tc>
        <w:tc>
          <w:tcPr>
            <w:tcW w:w="5310" w:type="dxa"/>
          </w:tcPr>
          <w:p w:rsidR="00426BF1" w:rsidRPr="00F05CCC" w:rsidRDefault="00426BF1" w:rsidP="003C6317">
            <w:pPr>
              <w:spacing w:line="276" w:lineRule="auto"/>
              <w:rPr>
                <w:rFonts w:ascii="GHEA Grapalat" w:hAnsi="GHEA Grapalat"/>
                <w:lang w:val="hy-AM"/>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pStyle w:val="ListParagraph"/>
              <w:spacing w:line="276" w:lineRule="auto"/>
              <w:ind w:left="0" w:firstLine="360"/>
              <w:jc w:val="both"/>
              <w:rPr>
                <w:rFonts w:ascii="GHEA Grapalat" w:hAnsi="GHEA Grapalat" w:cs="Sylfaen"/>
                <w:lang w:val="hy-AM"/>
              </w:rPr>
            </w:pPr>
          </w:p>
        </w:tc>
      </w:tr>
      <w:tr w:rsidR="00426BF1" w:rsidRPr="00F05CCC" w:rsidTr="00364ED5">
        <w:trPr>
          <w:trHeight w:val="1070"/>
          <w:jc w:val="center"/>
        </w:trPr>
        <w:tc>
          <w:tcPr>
            <w:tcW w:w="697" w:type="dxa"/>
          </w:tcPr>
          <w:p w:rsidR="00426BF1" w:rsidRPr="00F05CCC" w:rsidRDefault="00426BF1" w:rsidP="003C6317">
            <w:pPr>
              <w:spacing w:line="276" w:lineRule="auto"/>
              <w:jc w:val="center"/>
              <w:rPr>
                <w:rFonts w:ascii="GHEA Grapalat" w:hAnsi="GHEA Grapalat"/>
                <w:lang w:val="hy-AM"/>
              </w:rPr>
            </w:pPr>
            <w:r w:rsidRPr="00F05CCC">
              <w:rPr>
                <w:rFonts w:ascii="GHEA Grapalat" w:hAnsi="GHEA Grapalat"/>
              </w:rPr>
              <w:t>17.</w:t>
            </w:r>
          </w:p>
        </w:tc>
        <w:tc>
          <w:tcPr>
            <w:tcW w:w="2340" w:type="dxa"/>
          </w:tcPr>
          <w:p w:rsidR="00426BF1" w:rsidRPr="00F05CCC" w:rsidRDefault="00426BF1" w:rsidP="003C6317">
            <w:pPr>
              <w:spacing w:line="276" w:lineRule="auto"/>
              <w:jc w:val="center"/>
              <w:rPr>
                <w:rFonts w:ascii="GHEA Grapalat" w:hAnsi="GHEA Grapalat"/>
                <w:lang w:val="hy-AM"/>
              </w:rPr>
            </w:pPr>
            <w:r w:rsidRPr="00F05CCC">
              <w:rPr>
                <w:rFonts w:ascii="GHEA Grapalat" w:hAnsi="GHEA Grapalat"/>
                <w:lang w:val="hy-AM"/>
              </w:rPr>
              <w:t>ՀՀ տնտեսական զարգացման և ներդրումների նախարարություն</w:t>
            </w:r>
          </w:p>
          <w:p w:rsidR="00426BF1" w:rsidRPr="00F05CCC" w:rsidRDefault="00426BF1" w:rsidP="003C6317">
            <w:pPr>
              <w:spacing w:line="276" w:lineRule="auto"/>
              <w:jc w:val="center"/>
              <w:rPr>
                <w:rFonts w:ascii="GHEA Grapalat" w:hAnsi="GHEA Grapalat"/>
              </w:rPr>
            </w:pPr>
            <w:r w:rsidRPr="00F05CCC">
              <w:rPr>
                <w:rFonts w:ascii="GHEA Grapalat" w:hAnsi="GHEA Grapalat"/>
              </w:rPr>
              <w:t>12.05.2017թ.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05/09.1.3/4533-17</w:t>
            </w:r>
          </w:p>
          <w:p w:rsidR="00426BF1" w:rsidRPr="00F05CCC" w:rsidRDefault="00426BF1" w:rsidP="003C6317">
            <w:pPr>
              <w:spacing w:line="276" w:lineRule="auto"/>
              <w:jc w:val="center"/>
              <w:rPr>
                <w:rFonts w:ascii="GHEA Grapalat" w:hAnsi="GHEA Grapalat" w:cs="Sylfaen"/>
                <w:color w:val="000000"/>
                <w:lang w:val="hy-AM"/>
              </w:rPr>
            </w:pPr>
            <w:r w:rsidRPr="00F05CCC">
              <w:rPr>
                <w:rFonts w:ascii="GHEA Grapalat" w:hAnsi="GHEA Grapalat"/>
              </w:rPr>
              <w:t>գրություն</w:t>
            </w:r>
          </w:p>
        </w:tc>
        <w:tc>
          <w:tcPr>
            <w:tcW w:w="5310" w:type="dxa"/>
          </w:tcPr>
          <w:p w:rsidR="00426BF1" w:rsidRPr="00F05CCC" w:rsidRDefault="00426BF1" w:rsidP="003C6317">
            <w:pPr>
              <w:spacing w:line="276" w:lineRule="auto"/>
              <w:rPr>
                <w:rFonts w:ascii="GHEA Grapalat" w:hAnsi="GHEA Grapalat"/>
                <w:lang w:val="hy-AM"/>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pStyle w:val="ListParagraph"/>
              <w:spacing w:line="276" w:lineRule="auto"/>
              <w:ind w:left="0" w:firstLine="360"/>
              <w:jc w:val="both"/>
              <w:rPr>
                <w:rFonts w:ascii="GHEA Grapalat" w:hAnsi="GHEA Grapalat" w:cs="Sylfaen"/>
                <w:lang w:val="hy-AM"/>
              </w:rPr>
            </w:pPr>
          </w:p>
        </w:tc>
      </w:tr>
      <w:tr w:rsidR="00426BF1" w:rsidRPr="00F05CCC" w:rsidTr="00364ED5">
        <w:trPr>
          <w:trHeight w:val="1070"/>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18.</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արդարադատության նախարարություն</w:t>
            </w:r>
          </w:p>
          <w:p w:rsidR="00426BF1" w:rsidRPr="00F05CCC" w:rsidRDefault="00426BF1" w:rsidP="003C6317">
            <w:pPr>
              <w:spacing w:line="276" w:lineRule="auto"/>
              <w:jc w:val="center"/>
              <w:rPr>
                <w:rFonts w:ascii="GHEA Grapalat" w:hAnsi="GHEA Grapalat"/>
              </w:rPr>
            </w:pPr>
            <w:r w:rsidRPr="00F05CCC">
              <w:rPr>
                <w:rFonts w:ascii="GHEA Grapalat" w:hAnsi="GHEA Grapalat"/>
              </w:rPr>
              <w:t>20.06.2017թ.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01/14/10476 գրություն</w:t>
            </w:r>
          </w:p>
        </w:tc>
        <w:tc>
          <w:tcPr>
            <w:tcW w:w="5310" w:type="dxa"/>
          </w:tcPr>
          <w:p w:rsidR="00426BF1" w:rsidRPr="00F05CCC" w:rsidRDefault="00001C45" w:rsidP="003C6317">
            <w:pPr>
              <w:spacing w:line="276" w:lineRule="auto"/>
              <w:rPr>
                <w:rFonts w:ascii="GHEA Grapalat" w:hAnsi="GHEA Grapalat" w:cs="Sylfaen"/>
                <w:highlight w:val="yellow"/>
                <w:lang w:val="af-ZA"/>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highlight w:val="yellow"/>
                <w:lang w:val="hy-AM"/>
              </w:rPr>
            </w:pPr>
          </w:p>
        </w:tc>
        <w:tc>
          <w:tcPr>
            <w:tcW w:w="3870" w:type="dxa"/>
          </w:tcPr>
          <w:p w:rsidR="00426BF1" w:rsidRPr="00F05CCC" w:rsidRDefault="00426BF1" w:rsidP="003C6317">
            <w:pPr>
              <w:pStyle w:val="ListParagraph"/>
              <w:spacing w:line="276" w:lineRule="auto"/>
              <w:ind w:left="0"/>
              <w:jc w:val="both"/>
              <w:rPr>
                <w:rFonts w:ascii="GHEA Grapalat" w:hAnsi="GHEA Grapalat" w:cs="Sylfaen"/>
                <w:highlight w:val="yellow"/>
              </w:rPr>
            </w:pPr>
          </w:p>
        </w:tc>
      </w:tr>
      <w:tr w:rsidR="00426BF1" w:rsidRPr="00F05CCC" w:rsidTr="00C828B2">
        <w:trPr>
          <w:trHeight w:val="1070"/>
          <w:jc w:val="center"/>
        </w:trPr>
        <w:tc>
          <w:tcPr>
            <w:tcW w:w="14467" w:type="dxa"/>
            <w:gridSpan w:val="5"/>
            <w:vAlign w:val="center"/>
          </w:tcPr>
          <w:p w:rsidR="00426BF1" w:rsidRPr="00F05CCC" w:rsidRDefault="00426BF1" w:rsidP="003C6317">
            <w:pPr>
              <w:pStyle w:val="ListParagraph"/>
              <w:spacing w:line="276" w:lineRule="auto"/>
              <w:ind w:left="0" w:firstLine="360"/>
              <w:jc w:val="center"/>
              <w:rPr>
                <w:rFonts w:ascii="GHEA Grapalat" w:hAnsi="GHEA Grapalat" w:cs="Sylfaen"/>
                <w:lang w:val="hy-AM"/>
              </w:rPr>
            </w:pPr>
            <w:r w:rsidRPr="00F05CCC">
              <w:rPr>
                <w:rFonts w:ascii="GHEA Grapalat" w:eastAsia="Arial Unicode MS" w:hAnsi="GHEA Grapalat" w:cs="Sylfaen"/>
                <w:b/>
                <w:bCs/>
                <w:lang w:val="hy-AM"/>
              </w:rPr>
              <w:t>«Հայաստանի Հանրապետության քաղաքացիական օրենսգրքում լրացում կատարելու մասին» Հայաստանի Հանրապետության օրենքի նախագիծ</w:t>
            </w:r>
          </w:p>
        </w:tc>
      </w:tr>
      <w:tr w:rsidR="00426BF1" w:rsidRPr="00F05CCC" w:rsidTr="00E36DCE">
        <w:trPr>
          <w:trHeight w:val="1070"/>
          <w:jc w:val="center"/>
        </w:trPr>
        <w:tc>
          <w:tcPr>
            <w:tcW w:w="697" w:type="dxa"/>
            <w:vAlign w:val="center"/>
          </w:tcPr>
          <w:p w:rsidR="00426BF1" w:rsidRPr="00F05CCC" w:rsidRDefault="00426BF1" w:rsidP="003C6317">
            <w:pPr>
              <w:spacing w:line="276" w:lineRule="auto"/>
              <w:jc w:val="center"/>
              <w:rPr>
                <w:rFonts w:ascii="GHEA Grapalat" w:hAnsi="GHEA Grapalat"/>
              </w:rPr>
            </w:pPr>
            <w:r w:rsidRPr="00F05CCC">
              <w:rPr>
                <w:rFonts w:ascii="GHEA Grapalat" w:hAnsi="GHEA Grapalat"/>
                <w:b/>
                <w:lang w:val="hy-AM"/>
              </w:rPr>
              <w:t>Հ/հ</w:t>
            </w:r>
          </w:p>
        </w:tc>
        <w:tc>
          <w:tcPr>
            <w:tcW w:w="2340" w:type="dxa"/>
            <w:vAlign w:val="center"/>
          </w:tcPr>
          <w:p w:rsidR="00426BF1" w:rsidRPr="00F05CCC" w:rsidRDefault="00426BF1" w:rsidP="003C6317">
            <w:pPr>
              <w:spacing w:line="276" w:lineRule="auto"/>
              <w:jc w:val="center"/>
              <w:rPr>
                <w:rFonts w:ascii="GHEA Grapalat" w:hAnsi="GHEA Grapalat"/>
              </w:rPr>
            </w:pPr>
            <w:r w:rsidRPr="00F05CCC">
              <w:rPr>
                <w:rFonts w:ascii="GHEA Grapalat" w:hAnsi="GHEA Grapalat"/>
                <w:b/>
                <w:lang w:val="hy-AM"/>
              </w:rPr>
              <w:t>Գերատեսչություն</w:t>
            </w:r>
          </w:p>
        </w:tc>
        <w:tc>
          <w:tcPr>
            <w:tcW w:w="5310" w:type="dxa"/>
            <w:vAlign w:val="center"/>
          </w:tcPr>
          <w:p w:rsidR="00426BF1" w:rsidRPr="00F05CCC" w:rsidRDefault="00426BF1" w:rsidP="003C6317">
            <w:pPr>
              <w:spacing w:line="276" w:lineRule="auto"/>
              <w:rPr>
                <w:rFonts w:ascii="GHEA Grapalat" w:hAnsi="GHEA Grapalat"/>
                <w:lang w:val="hy-AM"/>
              </w:rPr>
            </w:pPr>
            <w:r w:rsidRPr="00F05CCC">
              <w:rPr>
                <w:rFonts w:ascii="GHEA Grapalat" w:hAnsi="GHEA Grapalat"/>
                <w:b/>
                <w:lang w:val="hy-AM"/>
              </w:rPr>
              <w:t>Առաջարկության բովանդակությունը</w:t>
            </w:r>
          </w:p>
        </w:tc>
        <w:tc>
          <w:tcPr>
            <w:tcW w:w="2250" w:type="dxa"/>
            <w:vAlign w:val="center"/>
          </w:tcPr>
          <w:p w:rsidR="00426BF1" w:rsidRPr="00F05CCC" w:rsidRDefault="00426BF1" w:rsidP="003C6317">
            <w:pPr>
              <w:spacing w:line="276" w:lineRule="auto"/>
              <w:jc w:val="center"/>
              <w:rPr>
                <w:rFonts w:ascii="GHEA Grapalat" w:hAnsi="GHEA Grapalat"/>
                <w:lang w:val="hy-AM"/>
              </w:rPr>
            </w:pPr>
            <w:r w:rsidRPr="00F05CCC">
              <w:rPr>
                <w:rFonts w:ascii="GHEA Grapalat" w:hAnsi="GHEA Grapalat"/>
                <w:b/>
                <w:lang w:val="hy-AM"/>
              </w:rPr>
              <w:t>Եզրակացություն</w:t>
            </w:r>
          </w:p>
        </w:tc>
        <w:tc>
          <w:tcPr>
            <w:tcW w:w="3870" w:type="dxa"/>
            <w:vAlign w:val="center"/>
          </w:tcPr>
          <w:p w:rsidR="00426BF1" w:rsidRPr="00F05CCC" w:rsidRDefault="00426BF1" w:rsidP="003C6317">
            <w:pPr>
              <w:pStyle w:val="ListParagraph"/>
              <w:spacing w:line="276" w:lineRule="auto"/>
              <w:ind w:left="0" w:firstLine="360"/>
              <w:jc w:val="both"/>
              <w:rPr>
                <w:rFonts w:ascii="GHEA Grapalat" w:hAnsi="GHEA Grapalat" w:cs="Sylfaen"/>
                <w:lang w:val="hy-AM"/>
              </w:rPr>
            </w:pPr>
            <w:r w:rsidRPr="00F05CCC">
              <w:rPr>
                <w:rFonts w:ascii="GHEA Grapalat" w:hAnsi="GHEA Grapalat"/>
                <w:b/>
                <w:lang w:val="hy-AM"/>
              </w:rPr>
              <w:t>Պարզաբանում</w:t>
            </w:r>
          </w:p>
        </w:tc>
      </w:tr>
      <w:tr w:rsidR="00426BF1" w:rsidRPr="00F05CCC" w:rsidTr="00364ED5">
        <w:trPr>
          <w:trHeight w:val="1070"/>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1.</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էկոնոմիկայի նախարարություն</w:t>
            </w:r>
          </w:p>
          <w:p w:rsidR="00426BF1" w:rsidRPr="00F05CCC" w:rsidRDefault="00426BF1" w:rsidP="003C6317">
            <w:pPr>
              <w:spacing w:line="276" w:lineRule="auto"/>
              <w:jc w:val="center"/>
              <w:rPr>
                <w:rFonts w:ascii="GHEA Grapalat" w:hAnsi="GHEA Grapalat"/>
              </w:rPr>
            </w:pPr>
            <w:r w:rsidRPr="00F05CCC">
              <w:rPr>
                <w:rFonts w:ascii="GHEA Grapalat" w:hAnsi="GHEA Grapalat"/>
              </w:rPr>
              <w:t>17.05.2016թ.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01/10.5/3783-16 գրություն</w:t>
            </w:r>
          </w:p>
        </w:tc>
        <w:tc>
          <w:tcPr>
            <w:tcW w:w="5310" w:type="dxa"/>
          </w:tcPr>
          <w:p w:rsidR="00426BF1" w:rsidRPr="00F05CCC" w:rsidRDefault="00426BF1" w:rsidP="003C6317">
            <w:pPr>
              <w:spacing w:line="276" w:lineRule="auto"/>
              <w:rPr>
                <w:rFonts w:ascii="GHEA Grapalat" w:hAnsi="GHEA Grapalat"/>
                <w:lang w:val="hy-AM"/>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pStyle w:val="ListParagraph"/>
              <w:spacing w:line="276" w:lineRule="auto"/>
              <w:ind w:left="0" w:firstLine="360"/>
              <w:jc w:val="both"/>
              <w:rPr>
                <w:rFonts w:ascii="GHEA Grapalat" w:hAnsi="GHEA Grapalat" w:cs="Sylfaen"/>
                <w:lang w:val="hy-AM"/>
              </w:rPr>
            </w:pPr>
          </w:p>
        </w:tc>
      </w:tr>
      <w:tr w:rsidR="00426BF1" w:rsidRPr="00F05CCC" w:rsidTr="00364ED5">
        <w:trPr>
          <w:trHeight w:val="1070"/>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2.</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կառավարություն</w:t>
            </w:r>
          </w:p>
          <w:p w:rsidR="00426BF1" w:rsidRPr="00F05CCC" w:rsidRDefault="00426BF1" w:rsidP="003C6317">
            <w:pPr>
              <w:spacing w:line="276" w:lineRule="auto"/>
              <w:jc w:val="center"/>
              <w:rPr>
                <w:rFonts w:ascii="GHEA Grapalat" w:hAnsi="GHEA Grapalat"/>
              </w:rPr>
            </w:pPr>
            <w:r w:rsidRPr="00F05CCC">
              <w:rPr>
                <w:rFonts w:ascii="GHEA Grapalat" w:hAnsi="GHEA Grapalat"/>
              </w:rPr>
              <w:t>21.10.2016թ.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02/23.2/15887-16 գրություն</w:t>
            </w:r>
          </w:p>
        </w:tc>
        <w:tc>
          <w:tcPr>
            <w:tcW w:w="5310" w:type="dxa"/>
          </w:tcPr>
          <w:p w:rsidR="00426BF1" w:rsidRPr="00F05CCC" w:rsidRDefault="00426BF1" w:rsidP="003C6317">
            <w:pPr>
              <w:spacing w:line="276" w:lineRule="auto"/>
              <w:rPr>
                <w:rFonts w:ascii="GHEA Grapalat" w:hAnsi="GHEA Grapalat"/>
                <w:lang w:val="hy-AM"/>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pStyle w:val="ListParagraph"/>
              <w:spacing w:line="276" w:lineRule="auto"/>
              <w:ind w:left="0" w:firstLine="360"/>
              <w:jc w:val="both"/>
              <w:rPr>
                <w:rFonts w:ascii="GHEA Grapalat" w:hAnsi="GHEA Grapalat" w:cs="Sylfaen"/>
                <w:lang w:val="hy-AM"/>
              </w:rPr>
            </w:pPr>
          </w:p>
        </w:tc>
      </w:tr>
      <w:tr w:rsidR="00426BF1" w:rsidRPr="00F05CCC" w:rsidTr="00364ED5">
        <w:trPr>
          <w:trHeight w:val="1070"/>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3.</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lang w:val="hy-AM"/>
              </w:rPr>
              <w:t>Մշտապես գործող ֆինանսատնտեսական նախարարական կոմիտե</w:t>
            </w:r>
          </w:p>
          <w:p w:rsidR="00426BF1" w:rsidRPr="00F05CCC" w:rsidRDefault="00426BF1" w:rsidP="003C6317">
            <w:pPr>
              <w:spacing w:line="276" w:lineRule="auto"/>
              <w:jc w:val="center"/>
              <w:rPr>
                <w:rFonts w:ascii="GHEA Grapalat" w:hAnsi="GHEA Grapalat"/>
              </w:rPr>
            </w:pPr>
            <w:r w:rsidRPr="00F05CCC">
              <w:rPr>
                <w:rFonts w:ascii="GHEA Grapalat" w:hAnsi="GHEA Grapalat"/>
                <w:lang w:val="hy-AM"/>
              </w:rPr>
              <w:t xml:space="preserve">17.11.2016թ. </w:t>
            </w:r>
          </w:p>
          <w:p w:rsidR="00426BF1" w:rsidRPr="00F05CCC" w:rsidRDefault="00426BF1" w:rsidP="003C6317">
            <w:pPr>
              <w:spacing w:line="276" w:lineRule="auto"/>
              <w:jc w:val="center"/>
              <w:rPr>
                <w:rFonts w:ascii="GHEA Grapalat" w:hAnsi="GHEA Grapalat"/>
              </w:rPr>
            </w:pPr>
            <w:r w:rsidRPr="00F05CCC">
              <w:rPr>
                <w:rFonts w:ascii="GHEA Grapalat" w:hAnsi="GHEA Grapalat"/>
              </w:rPr>
              <w:t>Թ</w:t>
            </w:r>
            <w:r w:rsidRPr="00F05CCC">
              <w:rPr>
                <w:rFonts w:ascii="GHEA Grapalat" w:hAnsi="GHEA Grapalat"/>
                <w:lang w:val="hy-AM"/>
              </w:rPr>
              <w:t xml:space="preserve">իվ 23.20/[382365]-16 արձանագրություն </w:t>
            </w:r>
          </w:p>
        </w:tc>
        <w:tc>
          <w:tcPr>
            <w:tcW w:w="5310" w:type="dxa"/>
          </w:tcPr>
          <w:p w:rsidR="00426BF1" w:rsidRPr="00F05CCC" w:rsidRDefault="00426BF1" w:rsidP="003C6317">
            <w:pPr>
              <w:spacing w:line="276" w:lineRule="auto"/>
              <w:rPr>
                <w:rFonts w:ascii="GHEA Grapalat" w:hAnsi="GHEA Grapalat"/>
                <w:lang w:val="hy-AM"/>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pStyle w:val="ListParagraph"/>
              <w:spacing w:line="276" w:lineRule="auto"/>
              <w:ind w:left="0" w:firstLine="360"/>
              <w:jc w:val="both"/>
              <w:rPr>
                <w:rFonts w:ascii="GHEA Grapalat" w:hAnsi="GHEA Grapalat" w:cs="Sylfaen"/>
                <w:lang w:val="hy-AM"/>
              </w:rPr>
            </w:pPr>
          </w:p>
        </w:tc>
      </w:tr>
      <w:tr w:rsidR="00426BF1" w:rsidRPr="00F05CCC" w:rsidTr="00364ED5">
        <w:trPr>
          <w:trHeight w:val="1070"/>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4.</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ֆինանսների նախարարություն</w:t>
            </w:r>
          </w:p>
          <w:p w:rsidR="00426BF1" w:rsidRPr="00F05CCC" w:rsidRDefault="00426BF1" w:rsidP="003C6317">
            <w:pPr>
              <w:spacing w:line="276" w:lineRule="auto"/>
              <w:jc w:val="center"/>
              <w:rPr>
                <w:rFonts w:ascii="GHEA Grapalat" w:hAnsi="GHEA Grapalat"/>
              </w:rPr>
            </w:pPr>
            <w:r w:rsidRPr="00F05CCC">
              <w:rPr>
                <w:rFonts w:ascii="GHEA Grapalat" w:hAnsi="GHEA Grapalat"/>
              </w:rPr>
              <w:t>05.05.2017թ.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03/86/7820-17</w:t>
            </w:r>
          </w:p>
          <w:p w:rsidR="00426BF1" w:rsidRPr="00F05CCC" w:rsidRDefault="00426BF1" w:rsidP="003C6317">
            <w:pPr>
              <w:spacing w:line="276" w:lineRule="auto"/>
              <w:jc w:val="center"/>
              <w:rPr>
                <w:rFonts w:ascii="GHEA Grapalat" w:hAnsi="GHEA Grapalat"/>
              </w:rPr>
            </w:pPr>
            <w:r w:rsidRPr="00F05CCC">
              <w:rPr>
                <w:rFonts w:ascii="GHEA Grapalat" w:hAnsi="GHEA Grapalat"/>
              </w:rPr>
              <w:t>գրություն</w:t>
            </w:r>
          </w:p>
        </w:tc>
        <w:tc>
          <w:tcPr>
            <w:tcW w:w="5310" w:type="dxa"/>
          </w:tcPr>
          <w:p w:rsidR="00426BF1" w:rsidRPr="00F05CCC" w:rsidRDefault="00426BF1" w:rsidP="003C6317">
            <w:pPr>
              <w:spacing w:line="276" w:lineRule="auto"/>
              <w:rPr>
                <w:rFonts w:ascii="GHEA Grapalat" w:hAnsi="GHEA Grapalat"/>
                <w:lang w:val="hy-AM"/>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pStyle w:val="ListParagraph"/>
              <w:spacing w:line="276" w:lineRule="auto"/>
              <w:ind w:left="0" w:firstLine="360"/>
              <w:jc w:val="both"/>
              <w:rPr>
                <w:rFonts w:ascii="GHEA Grapalat" w:hAnsi="GHEA Grapalat" w:cs="Sylfaen"/>
                <w:lang w:val="hy-AM"/>
              </w:rPr>
            </w:pPr>
          </w:p>
        </w:tc>
      </w:tr>
      <w:tr w:rsidR="00426BF1" w:rsidRPr="00F05CCC" w:rsidTr="00364ED5">
        <w:trPr>
          <w:trHeight w:val="1070"/>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5.</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տնտեսական զարգացման և ներդրումների նախարարություն</w:t>
            </w:r>
          </w:p>
          <w:p w:rsidR="00426BF1" w:rsidRPr="00F05CCC" w:rsidRDefault="00426BF1" w:rsidP="003C6317">
            <w:pPr>
              <w:spacing w:line="276" w:lineRule="auto"/>
              <w:jc w:val="center"/>
              <w:rPr>
                <w:rFonts w:ascii="GHEA Grapalat" w:hAnsi="GHEA Grapalat"/>
              </w:rPr>
            </w:pPr>
            <w:r w:rsidRPr="00F05CCC">
              <w:rPr>
                <w:rFonts w:ascii="GHEA Grapalat" w:hAnsi="GHEA Grapalat"/>
              </w:rPr>
              <w:t>12.05.2017թ.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05/09.1.3/4533-17</w:t>
            </w:r>
          </w:p>
          <w:p w:rsidR="00426BF1" w:rsidRPr="00F05CCC" w:rsidRDefault="00426BF1" w:rsidP="003C6317">
            <w:pPr>
              <w:spacing w:line="276" w:lineRule="auto"/>
              <w:jc w:val="center"/>
              <w:rPr>
                <w:rFonts w:ascii="GHEA Grapalat" w:hAnsi="GHEA Grapalat"/>
              </w:rPr>
            </w:pPr>
            <w:r w:rsidRPr="00F05CCC">
              <w:rPr>
                <w:rFonts w:ascii="GHEA Grapalat" w:hAnsi="GHEA Grapalat"/>
              </w:rPr>
              <w:t>գրություն</w:t>
            </w:r>
          </w:p>
        </w:tc>
        <w:tc>
          <w:tcPr>
            <w:tcW w:w="5310" w:type="dxa"/>
          </w:tcPr>
          <w:p w:rsidR="00426BF1" w:rsidRPr="00F05CCC" w:rsidRDefault="00426BF1" w:rsidP="003C6317">
            <w:pPr>
              <w:spacing w:line="276" w:lineRule="auto"/>
              <w:rPr>
                <w:rFonts w:ascii="GHEA Grapalat" w:hAnsi="GHEA Grapalat"/>
                <w:lang w:val="hy-AM"/>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pStyle w:val="ListParagraph"/>
              <w:spacing w:line="276" w:lineRule="auto"/>
              <w:ind w:left="0" w:firstLine="360"/>
              <w:jc w:val="both"/>
              <w:rPr>
                <w:rFonts w:ascii="GHEA Grapalat" w:hAnsi="GHEA Grapalat" w:cs="Sylfaen"/>
                <w:lang w:val="hy-AM"/>
              </w:rPr>
            </w:pPr>
          </w:p>
        </w:tc>
      </w:tr>
      <w:tr w:rsidR="00426BF1" w:rsidRPr="00F05CCC" w:rsidTr="00364ED5">
        <w:trPr>
          <w:trHeight w:val="1070"/>
          <w:jc w:val="center"/>
        </w:trPr>
        <w:tc>
          <w:tcPr>
            <w:tcW w:w="697"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6.</w:t>
            </w:r>
          </w:p>
        </w:tc>
        <w:tc>
          <w:tcPr>
            <w:tcW w:w="2340" w:type="dxa"/>
          </w:tcPr>
          <w:p w:rsidR="00426BF1" w:rsidRPr="00F05CCC" w:rsidRDefault="00426BF1" w:rsidP="003C6317">
            <w:pPr>
              <w:spacing w:line="276" w:lineRule="auto"/>
              <w:jc w:val="center"/>
              <w:rPr>
                <w:rFonts w:ascii="GHEA Grapalat" w:hAnsi="GHEA Grapalat"/>
              </w:rPr>
            </w:pPr>
            <w:r w:rsidRPr="00F05CCC">
              <w:rPr>
                <w:rFonts w:ascii="GHEA Grapalat" w:hAnsi="GHEA Grapalat"/>
              </w:rPr>
              <w:t>ՀՀ արդարադատության նախարարություն</w:t>
            </w:r>
          </w:p>
          <w:p w:rsidR="00426BF1" w:rsidRPr="00F05CCC" w:rsidRDefault="00426BF1" w:rsidP="003C6317">
            <w:pPr>
              <w:spacing w:line="276" w:lineRule="auto"/>
              <w:jc w:val="center"/>
              <w:rPr>
                <w:rFonts w:ascii="GHEA Grapalat" w:hAnsi="GHEA Grapalat"/>
              </w:rPr>
            </w:pPr>
            <w:r w:rsidRPr="00F05CCC">
              <w:rPr>
                <w:rFonts w:ascii="GHEA Grapalat" w:hAnsi="GHEA Grapalat"/>
              </w:rPr>
              <w:t>20.06.2017թ.</w:t>
            </w:r>
          </w:p>
          <w:p w:rsidR="00426BF1" w:rsidRPr="00F05CCC" w:rsidRDefault="00426BF1" w:rsidP="003C6317">
            <w:pPr>
              <w:spacing w:line="276" w:lineRule="auto"/>
              <w:jc w:val="center"/>
              <w:rPr>
                <w:rFonts w:ascii="GHEA Grapalat" w:hAnsi="GHEA Grapalat"/>
              </w:rPr>
            </w:pPr>
            <w:r w:rsidRPr="00F05CCC">
              <w:rPr>
                <w:rFonts w:ascii="GHEA Grapalat" w:hAnsi="GHEA Grapalat"/>
              </w:rPr>
              <w:t>Թիվ 01/14/10476 գրություն</w:t>
            </w:r>
          </w:p>
        </w:tc>
        <w:tc>
          <w:tcPr>
            <w:tcW w:w="5310" w:type="dxa"/>
          </w:tcPr>
          <w:p w:rsidR="00426BF1" w:rsidRPr="00F05CCC" w:rsidRDefault="00426BF1" w:rsidP="003C6317">
            <w:pPr>
              <w:spacing w:line="276" w:lineRule="auto"/>
              <w:rPr>
                <w:rFonts w:ascii="GHEA Grapalat" w:hAnsi="GHEA Grapalat"/>
                <w:lang w:val="hy-AM"/>
              </w:rPr>
            </w:pPr>
            <w:r w:rsidRPr="00F05CCC">
              <w:rPr>
                <w:rFonts w:ascii="GHEA Grapalat" w:hAnsi="GHEA Grapalat"/>
                <w:lang w:val="hy-AM"/>
              </w:rPr>
              <w:t>Առաջարկություններ չկան</w:t>
            </w:r>
          </w:p>
        </w:tc>
        <w:tc>
          <w:tcPr>
            <w:tcW w:w="2250" w:type="dxa"/>
          </w:tcPr>
          <w:p w:rsidR="00426BF1" w:rsidRPr="00F05CCC" w:rsidRDefault="00426BF1" w:rsidP="003C6317">
            <w:pPr>
              <w:spacing w:line="276" w:lineRule="auto"/>
              <w:jc w:val="center"/>
              <w:rPr>
                <w:rFonts w:ascii="GHEA Grapalat" w:hAnsi="GHEA Grapalat"/>
                <w:lang w:val="hy-AM"/>
              </w:rPr>
            </w:pPr>
          </w:p>
        </w:tc>
        <w:tc>
          <w:tcPr>
            <w:tcW w:w="3870" w:type="dxa"/>
          </w:tcPr>
          <w:p w:rsidR="00426BF1" w:rsidRPr="00F05CCC" w:rsidRDefault="00426BF1" w:rsidP="003C6317">
            <w:pPr>
              <w:pStyle w:val="ListParagraph"/>
              <w:spacing w:line="276" w:lineRule="auto"/>
              <w:ind w:left="0" w:firstLine="360"/>
              <w:jc w:val="both"/>
              <w:rPr>
                <w:rFonts w:ascii="GHEA Grapalat" w:hAnsi="GHEA Grapalat" w:cs="Sylfaen"/>
                <w:lang w:val="hy-AM"/>
              </w:rPr>
            </w:pPr>
          </w:p>
        </w:tc>
      </w:tr>
    </w:tbl>
    <w:p w:rsidR="00DB34B1" w:rsidRPr="00F05CCC" w:rsidRDefault="00DB34B1" w:rsidP="00625018">
      <w:pPr>
        <w:spacing w:after="120" w:line="312" w:lineRule="auto"/>
        <w:rPr>
          <w:rFonts w:ascii="GHEA Grapalat" w:hAnsi="GHEA Grapalat"/>
          <w:lang w:val="hy-AM"/>
        </w:rPr>
      </w:pPr>
    </w:p>
    <w:sectPr w:rsidR="00DB34B1" w:rsidRPr="00F05CCC" w:rsidSect="00E73D85">
      <w:footerReference w:type="default" r:id="rId8"/>
      <w:pgSz w:w="15840" w:h="12240" w:orient="landscape"/>
      <w:pgMar w:top="72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987" w:rsidRDefault="00070987" w:rsidP="004C37B1">
      <w:pPr>
        <w:spacing w:after="0" w:line="240" w:lineRule="auto"/>
      </w:pPr>
      <w:r>
        <w:separator/>
      </w:r>
    </w:p>
  </w:endnote>
  <w:endnote w:type="continuationSeparator" w:id="0">
    <w:p w:rsidR="00070987" w:rsidRDefault="00070987" w:rsidP="004C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667435"/>
      <w:docPartObj>
        <w:docPartGallery w:val="Page Numbers (Bottom of Page)"/>
        <w:docPartUnique/>
      </w:docPartObj>
    </w:sdtPr>
    <w:sdtEndPr>
      <w:rPr>
        <w:noProof/>
      </w:rPr>
    </w:sdtEndPr>
    <w:sdtContent>
      <w:p w:rsidR="00070987" w:rsidRDefault="00070987">
        <w:pPr>
          <w:pStyle w:val="Footer"/>
          <w:jc w:val="center"/>
        </w:pPr>
        <w:r>
          <w:fldChar w:fldCharType="begin"/>
        </w:r>
        <w:r>
          <w:instrText xml:space="preserve"> PAGE   \* MERGEFORMAT </w:instrText>
        </w:r>
        <w:r>
          <w:fldChar w:fldCharType="separate"/>
        </w:r>
        <w:r w:rsidR="00372B4C">
          <w:rPr>
            <w:noProof/>
          </w:rPr>
          <w:t>34</w:t>
        </w:r>
        <w:r>
          <w:rPr>
            <w:noProof/>
          </w:rPr>
          <w:fldChar w:fldCharType="end"/>
        </w:r>
      </w:p>
    </w:sdtContent>
  </w:sdt>
  <w:p w:rsidR="00070987" w:rsidRDefault="00070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987" w:rsidRDefault="00070987" w:rsidP="004C37B1">
      <w:pPr>
        <w:spacing w:after="0" w:line="240" w:lineRule="auto"/>
      </w:pPr>
      <w:r>
        <w:separator/>
      </w:r>
    </w:p>
  </w:footnote>
  <w:footnote w:type="continuationSeparator" w:id="0">
    <w:p w:rsidR="00070987" w:rsidRDefault="00070987" w:rsidP="004C3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44A10"/>
    <w:multiLevelType w:val="hybridMultilevel"/>
    <w:tmpl w:val="5D088252"/>
    <w:lvl w:ilvl="0" w:tplc="E20A5B8C">
      <w:start w:val="9"/>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30B5F"/>
    <w:multiLevelType w:val="hybridMultilevel"/>
    <w:tmpl w:val="33361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895686"/>
    <w:multiLevelType w:val="hybridMultilevel"/>
    <w:tmpl w:val="49E4F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B034C"/>
    <w:multiLevelType w:val="hybridMultilevel"/>
    <w:tmpl w:val="D6E21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D00AF"/>
    <w:multiLevelType w:val="hybridMultilevel"/>
    <w:tmpl w:val="CBA07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86E2C"/>
    <w:multiLevelType w:val="hybridMultilevel"/>
    <w:tmpl w:val="527A6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1B161A"/>
    <w:multiLevelType w:val="hybridMultilevel"/>
    <w:tmpl w:val="21809996"/>
    <w:lvl w:ilvl="0" w:tplc="A5C296F2">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BDF5703"/>
    <w:multiLevelType w:val="hybridMultilevel"/>
    <w:tmpl w:val="C54C8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5263D"/>
    <w:multiLevelType w:val="hybridMultilevel"/>
    <w:tmpl w:val="7B9A2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733068"/>
    <w:multiLevelType w:val="hybridMultilevel"/>
    <w:tmpl w:val="33BC0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294848"/>
    <w:multiLevelType w:val="hybridMultilevel"/>
    <w:tmpl w:val="6D34C2F8"/>
    <w:lvl w:ilvl="0" w:tplc="3C3E78D2">
      <w:start w:val="9"/>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CB3F12"/>
    <w:multiLevelType w:val="hybridMultilevel"/>
    <w:tmpl w:val="C2D62D92"/>
    <w:lvl w:ilvl="0" w:tplc="382077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963AC2"/>
    <w:multiLevelType w:val="hybridMultilevel"/>
    <w:tmpl w:val="B1D00AB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5CEE7204"/>
    <w:multiLevelType w:val="hybridMultilevel"/>
    <w:tmpl w:val="98C8D50A"/>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4">
    <w:nsid w:val="69617205"/>
    <w:multiLevelType w:val="hybridMultilevel"/>
    <w:tmpl w:val="96A01C78"/>
    <w:lvl w:ilvl="0" w:tplc="FB1E75E6">
      <w:start w:val="9"/>
      <w:numFmt w:val="bullet"/>
      <w:lvlText w:val="-"/>
      <w:lvlJc w:val="left"/>
      <w:pPr>
        <w:ind w:left="360" w:hanging="360"/>
      </w:pPr>
      <w:rPr>
        <w:rFonts w:ascii="GHEA Grapalat" w:eastAsiaTheme="minorHAnsi" w:hAnsi="GHEA Grapala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EC250E2"/>
    <w:multiLevelType w:val="hybridMultilevel"/>
    <w:tmpl w:val="D5886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682D73"/>
    <w:multiLevelType w:val="hybridMultilevel"/>
    <w:tmpl w:val="E6D4D81E"/>
    <w:lvl w:ilvl="0" w:tplc="A63263C4">
      <w:start w:val="9"/>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3479B1"/>
    <w:multiLevelType w:val="hybridMultilevel"/>
    <w:tmpl w:val="BDC2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15"/>
  </w:num>
  <w:num w:numId="5">
    <w:abstractNumId w:val="2"/>
  </w:num>
  <w:num w:numId="6">
    <w:abstractNumId w:val="3"/>
  </w:num>
  <w:num w:numId="7">
    <w:abstractNumId w:val="11"/>
  </w:num>
  <w:num w:numId="8">
    <w:abstractNumId w:val="6"/>
  </w:num>
  <w:num w:numId="9">
    <w:abstractNumId w:val="1"/>
  </w:num>
  <w:num w:numId="10">
    <w:abstractNumId w:val="17"/>
  </w:num>
  <w:num w:numId="11">
    <w:abstractNumId w:val="12"/>
  </w:num>
  <w:num w:numId="12">
    <w:abstractNumId w:val="8"/>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6"/>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49"/>
    <w:rsid w:val="00001C45"/>
    <w:rsid w:val="00002954"/>
    <w:rsid w:val="00006620"/>
    <w:rsid w:val="00012B68"/>
    <w:rsid w:val="00015E5F"/>
    <w:rsid w:val="00021247"/>
    <w:rsid w:val="00025558"/>
    <w:rsid w:val="00026012"/>
    <w:rsid w:val="00026C4B"/>
    <w:rsid w:val="00026F38"/>
    <w:rsid w:val="000273A6"/>
    <w:rsid w:val="000307BB"/>
    <w:rsid w:val="00034C35"/>
    <w:rsid w:val="00035CFB"/>
    <w:rsid w:val="00042CD7"/>
    <w:rsid w:val="00044C34"/>
    <w:rsid w:val="000462A5"/>
    <w:rsid w:val="0005307C"/>
    <w:rsid w:val="0005500A"/>
    <w:rsid w:val="0005606E"/>
    <w:rsid w:val="0006487C"/>
    <w:rsid w:val="00065B06"/>
    <w:rsid w:val="00070987"/>
    <w:rsid w:val="00080DA1"/>
    <w:rsid w:val="00084E89"/>
    <w:rsid w:val="00095CE9"/>
    <w:rsid w:val="000A0119"/>
    <w:rsid w:val="000A3689"/>
    <w:rsid w:val="000A7A97"/>
    <w:rsid w:val="000C263C"/>
    <w:rsid w:val="000C5707"/>
    <w:rsid w:val="000D208A"/>
    <w:rsid w:val="000D66B6"/>
    <w:rsid w:val="000E102A"/>
    <w:rsid w:val="000E416E"/>
    <w:rsid w:val="000F1B47"/>
    <w:rsid w:val="0010016E"/>
    <w:rsid w:val="001033CC"/>
    <w:rsid w:val="00111C7F"/>
    <w:rsid w:val="0011238F"/>
    <w:rsid w:val="00117E81"/>
    <w:rsid w:val="00123C06"/>
    <w:rsid w:val="00124AD6"/>
    <w:rsid w:val="00127237"/>
    <w:rsid w:val="00130FA7"/>
    <w:rsid w:val="001316A7"/>
    <w:rsid w:val="001335B9"/>
    <w:rsid w:val="00134ED6"/>
    <w:rsid w:val="00135891"/>
    <w:rsid w:val="0013639F"/>
    <w:rsid w:val="001370BF"/>
    <w:rsid w:val="00137C3B"/>
    <w:rsid w:val="001433CA"/>
    <w:rsid w:val="00144AE1"/>
    <w:rsid w:val="0014693C"/>
    <w:rsid w:val="00146FEC"/>
    <w:rsid w:val="001478FD"/>
    <w:rsid w:val="00150178"/>
    <w:rsid w:val="00153A38"/>
    <w:rsid w:val="00154562"/>
    <w:rsid w:val="00155064"/>
    <w:rsid w:val="00162BD3"/>
    <w:rsid w:val="00165565"/>
    <w:rsid w:val="001765EF"/>
    <w:rsid w:val="0017763B"/>
    <w:rsid w:val="00186174"/>
    <w:rsid w:val="00195E5F"/>
    <w:rsid w:val="001A366B"/>
    <w:rsid w:val="001B19AA"/>
    <w:rsid w:val="001B22AE"/>
    <w:rsid w:val="001D3EDF"/>
    <w:rsid w:val="001D6317"/>
    <w:rsid w:val="001E0709"/>
    <w:rsid w:val="001E1F5C"/>
    <w:rsid w:val="001E4BE5"/>
    <w:rsid w:val="001E57B8"/>
    <w:rsid w:val="001E606E"/>
    <w:rsid w:val="001E7DAD"/>
    <w:rsid w:val="001F74D9"/>
    <w:rsid w:val="002052D9"/>
    <w:rsid w:val="00205DDD"/>
    <w:rsid w:val="00206D16"/>
    <w:rsid w:val="00207BB6"/>
    <w:rsid w:val="00215A1A"/>
    <w:rsid w:val="00226BAD"/>
    <w:rsid w:val="00250D47"/>
    <w:rsid w:val="00252A31"/>
    <w:rsid w:val="00256BB9"/>
    <w:rsid w:val="0026028F"/>
    <w:rsid w:val="00276888"/>
    <w:rsid w:val="00282E7D"/>
    <w:rsid w:val="00283AF2"/>
    <w:rsid w:val="00285DE0"/>
    <w:rsid w:val="002871BE"/>
    <w:rsid w:val="0029016A"/>
    <w:rsid w:val="00291A96"/>
    <w:rsid w:val="002929E9"/>
    <w:rsid w:val="00292E55"/>
    <w:rsid w:val="0029338E"/>
    <w:rsid w:val="00296655"/>
    <w:rsid w:val="002A05D2"/>
    <w:rsid w:val="002A1A9C"/>
    <w:rsid w:val="002A3F12"/>
    <w:rsid w:val="002B5149"/>
    <w:rsid w:val="002B5C4F"/>
    <w:rsid w:val="002C1435"/>
    <w:rsid w:val="002C6E64"/>
    <w:rsid w:val="002D1010"/>
    <w:rsid w:val="002D3B9C"/>
    <w:rsid w:val="002E2E75"/>
    <w:rsid w:val="002F2798"/>
    <w:rsid w:val="002F3170"/>
    <w:rsid w:val="002F33E9"/>
    <w:rsid w:val="002F36EC"/>
    <w:rsid w:val="002F5803"/>
    <w:rsid w:val="00300915"/>
    <w:rsid w:val="00304D54"/>
    <w:rsid w:val="00311B3E"/>
    <w:rsid w:val="0031607D"/>
    <w:rsid w:val="00317341"/>
    <w:rsid w:val="00323AB5"/>
    <w:rsid w:val="00326C7B"/>
    <w:rsid w:val="00336614"/>
    <w:rsid w:val="00337155"/>
    <w:rsid w:val="0034143F"/>
    <w:rsid w:val="003451D9"/>
    <w:rsid w:val="0034546E"/>
    <w:rsid w:val="00346F94"/>
    <w:rsid w:val="003475BE"/>
    <w:rsid w:val="00352E67"/>
    <w:rsid w:val="0036423C"/>
    <w:rsid w:val="00364ED5"/>
    <w:rsid w:val="00372B12"/>
    <w:rsid w:val="00372B4C"/>
    <w:rsid w:val="0037360F"/>
    <w:rsid w:val="0037385C"/>
    <w:rsid w:val="00381588"/>
    <w:rsid w:val="003908C2"/>
    <w:rsid w:val="00390936"/>
    <w:rsid w:val="00393402"/>
    <w:rsid w:val="003A15DB"/>
    <w:rsid w:val="003A5634"/>
    <w:rsid w:val="003A7A55"/>
    <w:rsid w:val="003B0B17"/>
    <w:rsid w:val="003B223F"/>
    <w:rsid w:val="003B2CC3"/>
    <w:rsid w:val="003B7573"/>
    <w:rsid w:val="003C34D2"/>
    <w:rsid w:val="003C3E9F"/>
    <w:rsid w:val="003C6317"/>
    <w:rsid w:val="003D2469"/>
    <w:rsid w:val="003D5609"/>
    <w:rsid w:val="003D72CB"/>
    <w:rsid w:val="003D7D87"/>
    <w:rsid w:val="003E25AA"/>
    <w:rsid w:val="003E4588"/>
    <w:rsid w:val="003E77E7"/>
    <w:rsid w:val="003F7ECC"/>
    <w:rsid w:val="00401A5F"/>
    <w:rsid w:val="00403D8B"/>
    <w:rsid w:val="00405A50"/>
    <w:rsid w:val="00407FAA"/>
    <w:rsid w:val="00414690"/>
    <w:rsid w:val="004169BD"/>
    <w:rsid w:val="00421645"/>
    <w:rsid w:val="004243D7"/>
    <w:rsid w:val="00425A14"/>
    <w:rsid w:val="00426BF1"/>
    <w:rsid w:val="00427495"/>
    <w:rsid w:val="00440B90"/>
    <w:rsid w:val="004438E6"/>
    <w:rsid w:val="00444B7C"/>
    <w:rsid w:val="004458D9"/>
    <w:rsid w:val="00447685"/>
    <w:rsid w:val="0044789A"/>
    <w:rsid w:val="00447CC0"/>
    <w:rsid w:val="00450244"/>
    <w:rsid w:val="00452F90"/>
    <w:rsid w:val="00453F49"/>
    <w:rsid w:val="004627A7"/>
    <w:rsid w:val="00482286"/>
    <w:rsid w:val="00486FDC"/>
    <w:rsid w:val="00487356"/>
    <w:rsid w:val="0049010D"/>
    <w:rsid w:val="00496573"/>
    <w:rsid w:val="004A34E3"/>
    <w:rsid w:val="004A5FB3"/>
    <w:rsid w:val="004B3FE1"/>
    <w:rsid w:val="004C1316"/>
    <w:rsid w:val="004C2161"/>
    <w:rsid w:val="004C37B1"/>
    <w:rsid w:val="004E1F94"/>
    <w:rsid w:val="004E2C5F"/>
    <w:rsid w:val="004E2C81"/>
    <w:rsid w:val="004F038C"/>
    <w:rsid w:val="00501EEE"/>
    <w:rsid w:val="005031F6"/>
    <w:rsid w:val="00503591"/>
    <w:rsid w:val="00510187"/>
    <w:rsid w:val="0051021E"/>
    <w:rsid w:val="00511D2A"/>
    <w:rsid w:val="0051438A"/>
    <w:rsid w:val="00525CB1"/>
    <w:rsid w:val="00526FE1"/>
    <w:rsid w:val="00532349"/>
    <w:rsid w:val="00533742"/>
    <w:rsid w:val="00547BDA"/>
    <w:rsid w:val="00562B98"/>
    <w:rsid w:val="0056482B"/>
    <w:rsid w:val="005924E5"/>
    <w:rsid w:val="00592B1A"/>
    <w:rsid w:val="005A2326"/>
    <w:rsid w:val="005B19A6"/>
    <w:rsid w:val="005C3A68"/>
    <w:rsid w:val="005C3D89"/>
    <w:rsid w:val="005C43C2"/>
    <w:rsid w:val="005C6601"/>
    <w:rsid w:val="005D1900"/>
    <w:rsid w:val="005D2E8F"/>
    <w:rsid w:val="005D46EF"/>
    <w:rsid w:val="005D5646"/>
    <w:rsid w:val="005E26DB"/>
    <w:rsid w:val="005E63EB"/>
    <w:rsid w:val="005E63FB"/>
    <w:rsid w:val="005F07BA"/>
    <w:rsid w:val="005F11D5"/>
    <w:rsid w:val="005F1BA0"/>
    <w:rsid w:val="005F644D"/>
    <w:rsid w:val="00602ED0"/>
    <w:rsid w:val="006043BC"/>
    <w:rsid w:val="00615293"/>
    <w:rsid w:val="00625018"/>
    <w:rsid w:val="00625141"/>
    <w:rsid w:val="00631BAA"/>
    <w:rsid w:val="00635D73"/>
    <w:rsid w:val="00635D7B"/>
    <w:rsid w:val="006411D5"/>
    <w:rsid w:val="006424EC"/>
    <w:rsid w:val="006467BD"/>
    <w:rsid w:val="00653E51"/>
    <w:rsid w:val="00667E39"/>
    <w:rsid w:val="00670C30"/>
    <w:rsid w:val="00671C2F"/>
    <w:rsid w:val="00681070"/>
    <w:rsid w:val="00684272"/>
    <w:rsid w:val="00691D62"/>
    <w:rsid w:val="00692B2C"/>
    <w:rsid w:val="00693BCB"/>
    <w:rsid w:val="006A13EE"/>
    <w:rsid w:val="006A63B0"/>
    <w:rsid w:val="006B0773"/>
    <w:rsid w:val="006B26A1"/>
    <w:rsid w:val="006B3712"/>
    <w:rsid w:val="006C2840"/>
    <w:rsid w:val="006C7F05"/>
    <w:rsid w:val="006D101C"/>
    <w:rsid w:val="006D15A9"/>
    <w:rsid w:val="006D47CE"/>
    <w:rsid w:val="006E4BED"/>
    <w:rsid w:val="006E7E7E"/>
    <w:rsid w:val="006F15E6"/>
    <w:rsid w:val="006F4B71"/>
    <w:rsid w:val="007002AB"/>
    <w:rsid w:val="0070222A"/>
    <w:rsid w:val="00702652"/>
    <w:rsid w:val="007061B8"/>
    <w:rsid w:val="0071302D"/>
    <w:rsid w:val="00713873"/>
    <w:rsid w:val="007172C4"/>
    <w:rsid w:val="00717591"/>
    <w:rsid w:val="00725648"/>
    <w:rsid w:val="00732CF0"/>
    <w:rsid w:val="00735735"/>
    <w:rsid w:val="00742811"/>
    <w:rsid w:val="00743B96"/>
    <w:rsid w:val="00746C34"/>
    <w:rsid w:val="007506EC"/>
    <w:rsid w:val="00751E0F"/>
    <w:rsid w:val="00752A2D"/>
    <w:rsid w:val="00753CC7"/>
    <w:rsid w:val="007605BC"/>
    <w:rsid w:val="00765F3B"/>
    <w:rsid w:val="00767D5F"/>
    <w:rsid w:val="0077221B"/>
    <w:rsid w:val="00790009"/>
    <w:rsid w:val="00794FFF"/>
    <w:rsid w:val="007A06CA"/>
    <w:rsid w:val="007A3E8F"/>
    <w:rsid w:val="007A3F44"/>
    <w:rsid w:val="007A5C64"/>
    <w:rsid w:val="007B170D"/>
    <w:rsid w:val="007B6218"/>
    <w:rsid w:val="007B6A7C"/>
    <w:rsid w:val="007C5BBA"/>
    <w:rsid w:val="007D695E"/>
    <w:rsid w:val="007E5716"/>
    <w:rsid w:val="007E5D26"/>
    <w:rsid w:val="007E5EA2"/>
    <w:rsid w:val="007E7120"/>
    <w:rsid w:val="007F13B5"/>
    <w:rsid w:val="007F4FEC"/>
    <w:rsid w:val="007F6E89"/>
    <w:rsid w:val="007F7C88"/>
    <w:rsid w:val="008023F9"/>
    <w:rsid w:val="00803F85"/>
    <w:rsid w:val="00805665"/>
    <w:rsid w:val="008068BA"/>
    <w:rsid w:val="00817346"/>
    <w:rsid w:val="00817850"/>
    <w:rsid w:val="00825DC5"/>
    <w:rsid w:val="00826582"/>
    <w:rsid w:val="00841CC8"/>
    <w:rsid w:val="00855754"/>
    <w:rsid w:val="0085699B"/>
    <w:rsid w:val="00865730"/>
    <w:rsid w:val="008673FD"/>
    <w:rsid w:val="0086777E"/>
    <w:rsid w:val="00870BAB"/>
    <w:rsid w:val="008748E8"/>
    <w:rsid w:val="00884DB4"/>
    <w:rsid w:val="00895F1A"/>
    <w:rsid w:val="008A62C3"/>
    <w:rsid w:val="008C1516"/>
    <w:rsid w:val="008C41D1"/>
    <w:rsid w:val="008D75E8"/>
    <w:rsid w:val="008D7C2E"/>
    <w:rsid w:val="008E3B82"/>
    <w:rsid w:val="008E42A3"/>
    <w:rsid w:val="008E4B21"/>
    <w:rsid w:val="0090217F"/>
    <w:rsid w:val="00910148"/>
    <w:rsid w:val="00923342"/>
    <w:rsid w:val="009260C7"/>
    <w:rsid w:val="00927A1F"/>
    <w:rsid w:val="00927EC3"/>
    <w:rsid w:val="00932DDC"/>
    <w:rsid w:val="00936B14"/>
    <w:rsid w:val="00941E65"/>
    <w:rsid w:val="00944CEF"/>
    <w:rsid w:val="009466D8"/>
    <w:rsid w:val="009504E0"/>
    <w:rsid w:val="00956353"/>
    <w:rsid w:val="009665C4"/>
    <w:rsid w:val="00974A16"/>
    <w:rsid w:val="00980A92"/>
    <w:rsid w:val="00981645"/>
    <w:rsid w:val="00983182"/>
    <w:rsid w:val="009857DC"/>
    <w:rsid w:val="009925F3"/>
    <w:rsid w:val="009A6A69"/>
    <w:rsid w:val="009B1CAA"/>
    <w:rsid w:val="009C195E"/>
    <w:rsid w:val="009D60C1"/>
    <w:rsid w:val="009D7BD3"/>
    <w:rsid w:val="009E0708"/>
    <w:rsid w:val="009E24B6"/>
    <w:rsid w:val="009E24B9"/>
    <w:rsid w:val="009E3130"/>
    <w:rsid w:val="009E336A"/>
    <w:rsid w:val="009F2668"/>
    <w:rsid w:val="009F7813"/>
    <w:rsid w:val="009F7F8E"/>
    <w:rsid w:val="00A0118F"/>
    <w:rsid w:val="00A13764"/>
    <w:rsid w:val="00A20F4B"/>
    <w:rsid w:val="00A21BC9"/>
    <w:rsid w:val="00A225A7"/>
    <w:rsid w:val="00A32638"/>
    <w:rsid w:val="00A36BA0"/>
    <w:rsid w:val="00A508F3"/>
    <w:rsid w:val="00A54B86"/>
    <w:rsid w:val="00A6000D"/>
    <w:rsid w:val="00A70EBE"/>
    <w:rsid w:val="00A71337"/>
    <w:rsid w:val="00A83483"/>
    <w:rsid w:val="00A83E72"/>
    <w:rsid w:val="00A9699D"/>
    <w:rsid w:val="00AA1818"/>
    <w:rsid w:val="00AA5E4E"/>
    <w:rsid w:val="00AA7D80"/>
    <w:rsid w:val="00AA7DE6"/>
    <w:rsid w:val="00AB2352"/>
    <w:rsid w:val="00AC32F6"/>
    <w:rsid w:val="00AC66EC"/>
    <w:rsid w:val="00AD0A5C"/>
    <w:rsid w:val="00AD2C60"/>
    <w:rsid w:val="00AD2D0C"/>
    <w:rsid w:val="00AD3AC7"/>
    <w:rsid w:val="00AD795E"/>
    <w:rsid w:val="00AD7FD7"/>
    <w:rsid w:val="00AE2BC4"/>
    <w:rsid w:val="00AE36EF"/>
    <w:rsid w:val="00AE5901"/>
    <w:rsid w:val="00AF2366"/>
    <w:rsid w:val="00AF5381"/>
    <w:rsid w:val="00AF6332"/>
    <w:rsid w:val="00B056F5"/>
    <w:rsid w:val="00B06317"/>
    <w:rsid w:val="00B1357A"/>
    <w:rsid w:val="00B13927"/>
    <w:rsid w:val="00B14C98"/>
    <w:rsid w:val="00B1561A"/>
    <w:rsid w:val="00B15E46"/>
    <w:rsid w:val="00B15FE9"/>
    <w:rsid w:val="00B20C1C"/>
    <w:rsid w:val="00B31A10"/>
    <w:rsid w:val="00B327FA"/>
    <w:rsid w:val="00B344E5"/>
    <w:rsid w:val="00B37948"/>
    <w:rsid w:val="00B40EC7"/>
    <w:rsid w:val="00B54AF0"/>
    <w:rsid w:val="00B55424"/>
    <w:rsid w:val="00B60A6B"/>
    <w:rsid w:val="00B62B52"/>
    <w:rsid w:val="00B73E55"/>
    <w:rsid w:val="00B827DC"/>
    <w:rsid w:val="00B95651"/>
    <w:rsid w:val="00B9567F"/>
    <w:rsid w:val="00BA1A41"/>
    <w:rsid w:val="00BA23C5"/>
    <w:rsid w:val="00BC00B1"/>
    <w:rsid w:val="00BC3789"/>
    <w:rsid w:val="00BC3AF6"/>
    <w:rsid w:val="00BC7AFC"/>
    <w:rsid w:val="00BD48E1"/>
    <w:rsid w:val="00BD5644"/>
    <w:rsid w:val="00BD5CBD"/>
    <w:rsid w:val="00BF02F2"/>
    <w:rsid w:val="00C1593A"/>
    <w:rsid w:val="00C21612"/>
    <w:rsid w:val="00C36BFF"/>
    <w:rsid w:val="00C54EB3"/>
    <w:rsid w:val="00C60C07"/>
    <w:rsid w:val="00C64750"/>
    <w:rsid w:val="00C65CE0"/>
    <w:rsid w:val="00C6769E"/>
    <w:rsid w:val="00C709E8"/>
    <w:rsid w:val="00C76063"/>
    <w:rsid w:val="00C77117"/>
    <w:rsid w:val="00C80693"/>
    <w:rsid w:val="00C828B2"/>
    <w:rsid w:val="00CB02F7"/>
    <w:rsid w:val="00CB0348"/>
    <w:rsid w:val="00CB227C"/>
    <w:rsid w:val="00CC01FB"/>
    <w:rsid w:val="00CD1B76"/>
    <w:rsid w:val="00CD5110"/>
    <w:rsid w:val="00CD7CA1"/>
    <w:rsid w:val="00CE2EF5"/>
    <w:rsid w:val="00CE523C"/>
    <w:rsid w:val="00D0459F"/>
    <w:rsid w:val="00D04F14"/>
    <w:rsid w:val="00D05312"/>
    <w:rsid w:val="00D21957"/>
    <w:rsid w:val="00D23414"/>
    <w:rsid w:val="00D302D0"/>
    <w:rsid w:val="00D3120C"/>
    <w:rsid w:val="00D32ED3"/>
    <w:rsid w:val="00D342FB"/>
    <w:rsid w:val="00D35BCD"/>
    <w:rsid w:val="00D434F3"/>
    <w:rsid w:val="00D55516"/>
    <w:rsid w:val="00D56C38"/>
    <w:rsid w:val="00D63E0B"/>
    <w:rsid w:val="00D745B7"/>
    <w:rsid w:val="00D83B0C"/>
    <w:rsid w:val="00D8664C"/>
    <w:rsid w:val="00D930D0"/>
    <w:rsid w:val="00D93172"/>
    <w:rsid w:val="00D9465E"/>
    <w:rsid w:val="00DA636B"/>
    <w:rsid w:val="00DB34B1"/>
    <w:rsid w:val="00DB3BDD"/>
    <w:rsid w:val="00DC594E"/>
    <w:rsid w:val="00DD077E"/>
    <w:rsid w:val="00DD273A"/>
    <w:rsid w:val="00DE3F25"/>
    <w:rsid w:val="00DE6324"/>
    <w:rsid w:val="00DE7B64"/>
    <w:rsid w:val="00DE7F53"/>
    <w:rsid w:val="00DF5BEC"/>
    <w:rsid w:val="00DF6510"/>
    <w:rsid w:val="00DF6AA4"/>
    <w:rsid w:val="00DF749C"/>
    <w:rsid w:val="00E01EE1"/>
    <w:rsid w:val="00E050E3"/>
    <w:rsid w:val="00E06EC6"/>
    <w:rsid w:val="00E13340"/>
    <w:rsid w:val="00E178E1"/>
    <w:rsid w:val="00E253FB"/>
    <w:rsid w:val="00E33BCF"/>
    <w:rsid w:val="00E36DCE"/>
    <w:rsid w:val="00E43704"/>
    <w:rsid w:val="00E444E7"/>
    <w:rsid w:val="00E4633F"/>
    <w:rsid w:val="00E521ED"/>
    <w:rsid w:val="00E537FE"/>
    <w:rsid w:val="00E570BA"/>
    <w:rsid w:val="00E61A79"/>
    <w:rsid w:val="00E66B8C"/>
    <w:rsid w:val="00E66DEF"/>
    <w:rsid w:val="00E73D85"/>
    <w:rsid w:val="00E748C5"/>
    <w:rsid w:val="00E778CA"/>
    <w:rsid w:val="00E81AE5"/>
    <w:rsid w:val="00E821AD"/>
    <w:rsid w:val="00E86B7E"/>
    <w:rsid w:val="00E96960"/>
    <w:rsid w:val="00EA06A5"/>
    <w:rsid w:val="00EA19F1"/>
    <w:rsid w:val="00EA4A18"/>
    <w:rsid w:val="00EB2967"/>
    <w:rsid w:val="00EB336F"/>
    <w:rsid w:val="00EC2500"/>
    <w:rsid w:val="00EC7186"/>
    <w:rsid w:val="00F01413"/>
    <w:rsid w:val="00F05CCC"/>
    <w:rsid w:val="00F05E75"/>
    <w:rsid w:val="00F0618C"/>
    <w:rsid w:val="00F11077"/>
    <w:rsid w:val="00F12007"/>
    <w:rsid w:val="00F15AB3"/>
    <w:rsid w:val="00F161B3"/>
    <w:rsid w:val="00F169CC"/>
    <w:rsid w:val="00F21CA0"/>
    <w:rsid w:val="00F27742"/>
    <w:rsid w:val="00F330EB"/>
    <w:rsid w:val="00F33523"/>
    <w:rsid w:val="00F35813"/>
    <w:rsid w:val="00F36930"/>
    <w:rsid w:val="00F41FDD"/>
    <w:rsid w:val="00F525C5"/>
    <w:rsid w:val="00F53E1D"/>
    <w:rsid w:val="00F6492B"/>
    <w:rsid w:val="00F71B1F"/>
    <w:rsid w:val="00F843F9"/>
    <w:rsid w:val="00F867A5"/>
    <w:rsid w:val="00F910F9"/>
    <w:rsid w:val="00F921B2"/>
    <w:rsid w:val="00FA6398"/>
    <w:rsid w:val="00FA7E7E"/>
    <w:rsid w:val="00FB04AB"/>
    <w:rsid w:val="00FB0673"/>
    <w:rsid w:val="00FB4925"/>
    <w:rsid w:val="00FB70BF"/>
    <w:rsid w:val="00FC2A01"/>
    <w:rsid w:val="00FC2D41"/>
    <w:rsid w:val="00FC5839"/>
    <w:rsid w:val="00FD20B3"/>
    <w:rsid w:val="00FD23A0"/>
    <w:rsid w:val="00FD23E7"/>
    <w:rsid w:val="00FE1D14"/>
    <w:rsid w:val="00FE27B3"/>
    <w:rsid w:val="00FE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190C8-67CC-48DE-9DB1-C63B16CC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0222A"/>
    <w:pPr>
      <w:ind w:left="720"/>
      <w:contextualSpacing/>
    </w:pPr>
  </w:style>
  <w:style w:type="paragraph" w:styleId="BalloonText">
    <w:name w:val="Balloon Text"/>
    <w:basedOn w:val="Normal"/>
    <w:link w:val="BalloonTextChar"/>
    <w:uiPriority w:val="99"/>
    <w:semiHidden/>
    <w:unhideWhenUsed/>
    <w:rsid w:val="00902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17F"/>
    <w:rPr>
      <w:rFonts w:ascii="Tahoma" w:hAnsi="Tahoma" w:cs="Tahoma"/>
      <w:sz w:val="16"/>
      <w:szCs w:val="16"/>
    </w:rPr>
  </w:style>
  <w:style w:type="paragraph" w:styleId="Header">
    <w:name w:val="header"/>
    <w:basedOn w:val="Normal"/>
    <w:link w:val="HeaderChar"/>
    <w:uiPriority w:val="99"/>
    <w:unhideWhenUsed/>
    <w:rsid w:val="004C3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7B1"/>
  </w:style>
  <w:style w:type="paragraph" w:styleId="Footer">
    <w:name w:val="footer"/>
    <w:basedOn w:val="Normal"/>
    <w:link w:val="FooterChar"/>
    <w:uiPriority w:val="99"/>
    <w:unhideWhenUsed/>
    <w:rsid w:val="004C3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7B1"/>
  </w:style>
  <w:style w:type="character" w:customStyle="1" w:styleId="apple-converted-space">
    <w:name w:val="apple-converted-space"/>
    <w:basedOn w:val="DefaultParagraphFont"/>
    <w:rsid w:val="00DF5BEC"/>
  </w:style>
  <w:style w:type="paragraph" w:customStyle="1" w:styleId="mechtex">
    <w:name w:val="mechtex"/>
    <w:basedOn w:val="Normal"/>
    <w:link w:val="mechtexChar"/>
    <w:rsid w:val="00F12007"/>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F12007"/>
    <w:rPr>
      <w:rFonts w:ascii="Arial Armenian" w:eastAsia="Times New Roman" w:hAnsi="Arial Armenian" w:cs="Times New Roman"/>
      <w:szCs w:val="20"/>
      <w:lang w:eastAsia="ru-RU"/>
    </w:rPr>
  </w:style>
  <w:style w:type="paragraph" w:styleId="FootnoteText">
    <w:name w:val="footnote text"/>
    <w:basedOn w:val="Normal"/>
    <w:link w:val="FootnoteTextChar"/>
    <w:uiPriority w:val="99"/>
    <w:semiHidden/>
    <w:unhideWhenUsed/>
    <w:rsid w:val="001358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891"/>
    <w:rPr>
      <w:sz w:val="20"/>
      <w:szCs w:val="20"/>
    </w:rPr>
  </w:style>
  <w:style w:type="character" w:styleId="FootnoteReference">
    <w:name w:val="footnote reference"/>
    <w:basedOn w:val="DefaultParagraphFont"/>
    <w:uiPriority w:val="99"/>
    <w:semiHidden/>
    <w:unhideWhenUsed/>
    <w:rsid w:val="00135891"/>
    <w:rPr>
      <w:vertAlign w:val="superscript"/>
    </w:rPr>
  </w:style>
  <w:style w:type="paragraph" w:customStyle="1" w:styleId="Char3CharCharChar">
    <w:name w:val="Char3 Char Char Char"/>
    <w:basedOn w:val="Normal"/>
    <w:next w:val="Normal"/>
    <w:semiHidden/>
    <w:rsid w:val="00364ED5"/>
    <w:pPr>
      <w:spacing w:after="160" w:line="240" w:lineRule="exact"/>
      <w:jc w:val="both"/>
    </w:pPr>
    <w:rPr>
      <w:rFonts w:ascii="Arial" w:eastAsia="Times New Roman" w:hAnsi="Arial" w:cs="Arial"/>
      <w:b/>
      <w:sz w:val="20"/>
      <w:szCs w:val="20"/>
      <w:lang w:val="en-GB"/>
    </w:rPr>
  </w:style>
  <w:style w:type="paragraph" w:customStyle="1" w:styleId="Char3CharCharChar0">
    <w:name w:val="Char3 Char Char Char"/>
    <w:basedOn w:val="Normal"/>
    <w:next w:val="Normal"/>
    <w:semiHidden/>
    <w:rsid w:val="00865730"/>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865730"/>
  </w:style>
  <w:style w:type="paragraph" w:styleId="Revision">
    <w:name w:val="Revision"/>
    <w:hidden/>
    <w:uiPriority w:val="99"/>
    <w:semiHidden/>
    <w:rsid w:val="00865730"/>
    <w:pPr>
      <w:spacing w:after="0" w:line="240" w:lineRule="auto"/>
    </w:pPr>
  </w:style>
  <w:style w:type="character" w:customStyle="1" w:styleId="normChar">
    <w:name w:val="norm Char"/>
    <w:link w:val="norm"/>
    <w:locked/>
    <w:rsid w:val="003C3E9F"/>
    <w:rPr>
      <w:rFonts w:ascii="Arial Armenian" w:hAnsi="Arial Armenian"/>
      <w:szCs w:val="24"/>
      <w:lang w:eastAsia="ar-SA"/>
    </w:rPr>
  </w:style>
  <w:style w:type="paragraph" w:customStyle="1" w:styleId="norm">
    <w:name w:val="norm"/>
    <w:basedOn w:val="Normal"/>
    <w:link w:val="normChar"/>
    <w:rsid w:val="003C3E9F"/>
    <w:pPr>
      <w:suppressAutoHyphens/>
      <w:spacing w:after="0" w:line="480" w:lineRule="auto"/>
      <w:ind w:firstLine="709"/>
      <w:jc w:val="both"/>
    </w:pPr>
    <w:rPr>
      <w:rFonts w:ascii="Arial Armenian" w:hAnsi="Arial Armeni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0540">
      <w:bodyDiv w:val="1"/>
      <w:marLeft w:val="0"/>
      <w:marRight w:val="0"/>
      <w:marTop w:val="0"/>
      <w:marBottom w:val="0"/>
      <w:divBdr>
        <w:top w:val="none" w:sz="0" w:space="0" w:color="auto"/>
        <w:left w:val="none" w:sz="0" w:space="0" w:color="auto"/>
        <w:bottom w:val="none" w:sz="0" w:space="0" w:color="auto"/>
        <w:right w:val="none" w:sz="0" w:space="0" w:color="auto"/>
      </w:divBdr>
    </w:div>
    <w:div w:id="346293245">
      <w:bodyDiv w:val="1"/>
      <w:marLeft w:val="0"/>
      <w:marRight w:val="0"/>
      <w:marTop w:val="0"/>
      <w:marBottom w:val="0"/>
      <w:divBdr>
        <w:top w:val="none" w:sz="0" w:space="0" w:color="auto"/>
        <w:left w:val="none" w:sz="0" w:space="0" w:color="auto"/>
        <w:bottom w:val="none" w:sz="0" w:space="0" w:color="auto"/>
        <w:right w:val="none" w:sz="0" w:space="0" w:color="auto"/>
      </w:divBdr>
    </w:div>
    <w:div w:id="391928082">
      <w:bodyDiv w:val="1"/>
      <w:marLeft w:val="0"/>
      <w:marRight w:val="0"/>
      <w:marTop w:val="0"/>
      <w:marBottom w:val="0"/>
      <w:divBdr>
        <w:top w:val="none" w:sz="0" w:space="0" w:color="auto"/>
        <w:left w:val="none" w:sz="0" w:space="0" w:color="auto"/>
        <w:bottom w:val="none" w:sz="0" w:space="0" w:color="auto"/>
        <w:right w:val="none" w:sz="0" w:space="0" w:color="auto"/>
      </w:divBdr>
    </w:div>
    <w:div w:id="750271885">
      <w:bodyDiv w:val="1"/>
      <w:marLeft w:val="0"/>
      <w:marRight w:val="0"/>
      <w:marTop w:val="0"/>
      <w:marBottom w:val="0"/>
      <w:divBdr>
        <w:top w:val="none" w:sz="0" w:space="0" w:color="auto"/>
        <w:left w:val="none" w:sz="0" w:space="0" w:color="auto"/>
        <w:bottom w:val="none" w:sz="0" w:space="0" w:color="auto"/>
        <w:right w:val="none" w:sz="0" w:space="0" w:color="auto"/>
      </w:divBdr>
    </w:div>
    <w:div w:id="936517482">
      <w:bodyDiv w:val="1"/>
      <w:marLeft w:val="0"/>
      <w:marRight w:val="0"/>
      <w:marTop w:val="0"/>
      <w:marBottom w:val="0"/>
      <w:divBdr>
        <w:top w:val="none" w:sz="0" w:space="0" w:color="auto"/>
        <w:left w:val="none" w:sz="0" w:space="0" w:color="auto"/>
        <w:bottom w:val="none" w:sz="0" w:space="0" w:color="auto"/>
        <w:right w:val="none" w:sz="0" w:space="0" w:color="auto"/>
      </w:divBdr>
    </w:div>
    <w:div w:id="977106199">
      <w:bodyDiv w:val="1"/>
      <w:marLeft w:val="0"/>
      <w:marRight w:val="0"/>
      <w:marTop w:val="0"/>
      <w:marBottom w:val="0"/>
      <w:divBdr>
        <w:top w:val="none" w:sz="0" w:space="0" w:color="auto"/>
        <w:left w:val="none" w:sz="0" w:space="0" w:color="auto"/>
        <w:bottom w:val="none" w:sz="0" w:space="0" w:color="auto"/>
        <w:right w:val="none" w:sz="0" w:space="0" w:color="auto"/>
      </w:divBdr>
    </w:div>
    <w:div w:id="1093358409">
      <w:bodyDiv w:val="1"/>
      <w:marLeft w:val="0"/>
      <w:marRight w:val="0"/>
      <w:marTop w:val="0"/>
      <w:marBottom w:val="0"/>
      <w:divBdr>
        <w:top w:val="none" w:sz="0" w:space="0" w:color="auto"/>
        <w:left w:val="none" w:sz="0" w:space="0" w:color="auto"/>
        <w:bottom w:val="none" w:sz="0" w:space="0" w:color="auto"/>
        <w:right w:val="none" w:sz="0" w:space="0" w:color="auto"/>
      </w:divBdr>
    </w:div>
    <w:div w:id="1195461056">
      <w:bodyDiv w:val="1"/>
      <w:marLeft w:val="0"/>
      <w:marRight w:val="0"/>
      <w:marTop w:val="0"/>
      <w:marBottom w:val="0"/>
      <w:divBdr>
        <w:top w:val="none" w:sz="0" w:space="0" w:color="auto"/>
        <w:left w:val="none" w:sz="0" w:space="0" w:color="auto"/>
        <w:bottom w:val="none" w:sz="0" w:space="0" w:color="auto"/>
        <w:right w:val="none" w:sz="0" w:space="0" w:color="auto"/>
      </w:divBdr>
    </w:div>
    <w:div w:id="1273591035">
      <w:bodyDiv w:val="1"/>
      <w:marLeft w:val="0"/>
      <w:marRight w:val="0"/>
      <w:marTop w:val="0"/>
      <w:marBottom w:val="0"/>
      <w:divBdr>
        <w:top w:val="none" w:sz="0" w:space="0" w:color="auto"/>
        <w:left w:val="none" w:sz="0" w:space="0" w:color="auto"/>
        <w:bottom w:val="none" w:sz="0" w:space="0" w:color="auto"/>
        <w:right w:val="none" w:sz="0" w:space="0" w:color="auto"/>
      </w:divBdr>
    </w:div>
    <w:div w:id="1323046205">
      <w:bodyDiv w:val="1"/>
      <w:marLeft w:val="0"/>
      <w:marRight w:val="0"/>
      <w:marTop w:val="0"/>
      <w:marBottom w:val="0"/>
      <w:divBdr>
        <w:top w:val="none" w:sz="0" w:space="0" w:color="auto"/>
        <w:left w:val="none" w:sz="0" w:space="0" w:color="auto"/>
        <w:bottom w:val="none" w:sz="0" w:space="0" w:color="auto"/>
        <w:right w:val="none" w:sz="0" w:space="0" w:color="auto"/>
      </w:divBdr>
    </w:div>
    <w:div w:id="1594171200">
      <w:bodyDiv w:val="1"/>
      <w:marLeft w:val="0"/>
      <w:marRight w:val="0"/>
      <w:marTop w:val="0"/>
      <w:marBottom w:val="0"/>
      <w:divBdr>
        <w:top w:val="none" w:sz="0" w:space="0" w:color="auto"/>
        <w:left w:val="none" w:sz="0" w:space="0" w:color="auto"/>
        <w:bottom w:val="none" w:sz="0" w:space="0" w:color="auto"/>
        <w:right w:val="none" w:sz="0" w:space="0" w:color="auto"/>
      </w:divBdr>
    </w:div>
    <w:div w:id="190606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E6A427C20D074882C3DA6C645FA2AC" ma:contentTypeVersion="62" ma:contentTypeDescription="Create a new document." ma:contentTypeScope="" ma:versionID="dc45e763f3025dd78819fc7ee049ac85">
  <xsd:schema xmlns:xsd="http://www.w3.org/2001/XMLSchema" xmlns:xs="http://www.w3.org/2001/XMLSchema" xmlns:p="http://schemas.microsoft.com/office/2006/metadata/properties" xmlns:ns2="ad6afad7-787c-4fe2-9722-bc87316930bf" targetNamespace="http://schemas.microsoft.com/office/2006/metadata/properties" ma:root="true" ma:fieldsID="b4adf2867581a00272a9c771123d5979" ns2:_="">
    <xsd:import namespace="ad6afad7-787c-4fe2-9722-bc87316930bf"/>
    <xsd:element name="properties">
      <xsd:complexType>
        <xsd:sequence>
          <xsd:element name="documentManagement">
            <xsd:complexType>
              <xsd:all>
                <xsd:element ref="ns2:_x0540__x0561__x0574__x0561__x0580_" minOccurs="0"/>
                <xsd:element ref="ns2:TopSoftBrief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afad7-787c-4fe2-9722-bc87316930bf" elementFormDefault="qualified">
    <xsd:import namespace="http://schemas.microsoft.com/office/2006/documentManagement/types"/>
    <xsd:import namespace="http://schemas.microsoft.com/office/infopath/2007/PartnerControls"/>
    <xsd:element name="_x0540__x0561__x0574__x0561__x0580_" ma:index="8" nillable="true" ma:displayName="Համար" ma:hidden="true" ma:internalName="_x0540__x0561__x0574__x0561__x0580_" ma:readOnly="false">
      <xsd:simpleType>
        <xsd:restriction base="dms:Text">
          <xsd:maxLength value="255"/>
        </xsd:restriction>
      </xsd:simpleType>
    </xsd:element>
    <xsd:element name="TopSoftBriefContent" ma:index="9" nillable="true" ma:displayName="Բովանդակություն" ma:internalName="TopSoftBrief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Պարունակային տիպ" ma:readOnly="true"/>
        <xsd:element ref="dc:title" minOccurs="0" maxOccurs="1" ma:index="4"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0540__x0561__x0574__x0561__x0580_ xmlns="ad6afad7-787c-4fe2-9722-bc87316930bf" xsi:nil="true"/>
    <TopSoftBriefContent xmlns="ad6afad7-787c-4fe2-9722-bc87316930bf" xsi:nil="true"/>
  </documentManagement>
</p:properties>
</file>

<file path=customXml/itemProps1.xml><?xml version="1.0" encoding="utf-8"?>
<ds:datastoreItem xmlns:ds="http://schemas.openxmlformats.org/officeDocument/2006/customXml" ds:itemID="{2D5D63CC-B181-4BF0-9557-54F11D815F24}"/>
</file>

<file path=customXml/itemProps2.xml><?xml version="1.0" encoding="utf-8"?>
<ds:datastoreItem xmlns:ds="http://schemas.openxmlformats.org/officeDocument/2006/customXml" ds:itemID="{3F40137B-C38F-46D2-ACBA-527A98DC9F81}"/>
</file>

<file path=customXml/itemProps3.xml><?xml version="1.0" encoding="utf-8"?>
<ds:datastoreItem xmlns:ds="http://schemas.openxmlformats.org/officeDocument/2006/customXml" ds:itemID="{A37B4665-E954-46E1-AA63-CCD944C9D19D}"/>
</file>

<file path=customXml/itemProps4.xml><?xml version="1.0" encoding="utf-8"?>
<ds:datastoreItem xmlns:ds="http://schemas.openxmlformats.org/officeDocument/2006/customXml" ds:itemID="{33277F63-9A10-4885-AC17-5189FFEC19A1}"/>
</file>

<file path=docProps/app.xml><?xml version="1.0" encoding="utf-8"?>
<Properties xmlns="http://schemas.openxmlformats.org/officeDocument/2006/extended-properties" xmlns:vt="http://schemas.openxmlformats.org/officeDocument/2006/docPropsVTypes">
  <Template>Normal.dotm</Template>
  <TotalTime>5420</TotalTime>
  <Pages>34</Pages>
  <Words>5933</Words>
  <Characters>33824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Zaruhi Badalyan</dc:creator>
  <cp:keywords/>
  <dc:description/>
  <cp:lastModifiedBy>Tatevik Nerkararyan</cp:lastModifiedBy>
  <cp:revision>260</cp:revision>
  <cp:lastPrinted>2017-10-27T10:11:00Z</cp:lastPrinted>
  <dcterms:created xsi:type="dcterms:W3CDTF">2015-04-17T10:29:00Z</dcterms:created>
  <dcterms:modified xsi:type="dcterms:W3CDTF">2017-10-30T06:48:00Z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0x01010048E6A427C20D074882C3DA6C645FA2AC</vt:lpwstr>
  </property>
  <property fmtid="{D5CDD505-2E9C-101B-9397-08002B2CF9AE}" pid="3" name="TemplateUrl">
    <vt:lpwstr/>
  </property>
  <property fmtid="{D5CDD505-2E9C-101B-9397-08002B2CF9AE}" pid="4" name="Order">
    <vt:r8>924500</vt:r8>
  </property>
  <property fmtid="{D5CDD505-2E9C-101B-9397-08002B2CF9AE}" pid="5" name="xd_ProgID">
    <vt:lpwstr/>
  </property>
  <property fmtid="{D5CDD505-2E9C-101B-9397-08002B2CF9AE}" pid="6" name="_CopySource">
    <vt:lpwstr/>
  </property>
  <property fmtid="{D5CDD505-2E9C-101B-9397-08002B2CF9AE}" pid="7" name="_SourceUrl">
    <vt:lpwstr/>
  </property>
  <property fmtid="{D5CDD505-2E9C-101B-9397-08002B2CF9AE}" pid="8" name="_SharedFileIndex">
    <vt:lpwstr/>
  </property>
</Properties>
</file>