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A9" w:rsidRPr="002F1188" w:rsidRDefault="006029A9" w:rsidP="006029A9">
      <w:pPr>
        <w:spacing w:after="200" w:line="276" w:lineRule="auto"/>
        <w:jc w:val="center"/>
        <w:rPr>
          <w:rFonts w:ascii="GHEA Grapalat" w:eastAsia="Calibri" w:hAnsi="GHEA Grapalat"/>
          <w:noProof/>
          <w:lang w:val="af-ZA" w:eastAsia="en-US"/>
        </w:rPr>
      </w:pPr>
      <w:r w:rsidRPr="002F1188">
        <w:rPr>
          <w:rFonts w:ascii="GHEA Grapalat" w:eastAsia="Calibri" w:hAnsi="GHEA Grapalat"/>
          <w:noProof/>
          <w:lang w:val="hy-AM" w:eastAsia="en-US"/>
        </w:rPr>
        <w:t>ԱՄՓՈՓԱԹԵՐԹ</w:t>
      </w:r>
    </w:p>
    <w:p w:rsidR="006029A9" w:rsidRPr="00E04DD0" w:rsidRDefault="006029A9" w:rsidP="006029A9">
      <w:pPr>
        <w:spacing w:after="200" w:line="276" w:lineRule="auto"/>
        <w:jc w:val="center"/>
        <w:rPr>
          <w:rFonts w:ascii="GHEA Grapalat" w:eastAsia="Calibri" w:hAnsi="GHEA Grapalat" w:cs="Sylfaen"/>
          <w:noProof/>
          <w:sz w:val="22"/>
          <w:szCs w:val="22"/>
          <w:lang w:val="en-US" w:eastAsia="en-US"/>
        </w:rPr>
      </w:pPr>
      <w:r w:rsidRPr="00E04DD0">
        <w:rPr>
          <w:rFonts w:ascii="GHEA Grapalat" w:eastAsia="Calibri" w:hAnsi="GHEA Grapalat" w:cs="Sylfaen"/>
          <w:noProof/>
          <w:sz w:val="22"/>
          <w:szCs w:val="22"/>
          <w:lang w:val="en-US" w:eastAsia="en-US"/>
        </w:rPr>
        <w:t>«Տեխնիկական կանոնակարգման մասին» Հայաստանի Հանրապետության օրենքում փոփոխություններ և լրացումներ կատարելու մասին»,  «Չափումների միասնականության ապահովման մասին» Հայաստանի Հանրապետության օրենքում փոփոխություններ և լրացումներ կատարելու մասին» և «Հավատարմագրման մասին» Հայաստանի Հանրապետության օրենքում փոփոխություններ և լրացումներ կատարելու մասին» Հայաստանի Հանրապետության օրենքների նախագծերի վերաբերյալ շահագրգիռ մարմինների առարկությունների և առաջարկությունների</w:t>
      </w:r>
    </w:p>
    <w:tbl>
      <w:tblPr>
        <w:tblW w:w="1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3870"/>
        <w:gridCol w:w="3946"/>
        <w:gridCol w:w="2467"/>
        <w:gridCol w:w="3037"/>
      </w:tblGrid>
      <w:tr w:rsidR="006029A9" w:rsidRPr="002F1188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 w:line="276" w:lineRule="auto"/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հ/հ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 w:line="276" w:lineRule="auto"/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Առարկության, առաջարկության հեղինակը¸ Գրության ստացման ամսաթիվը, գրության համարը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Առարկության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.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առաջարկության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բովանդակությունը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Եզրակացություն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Կատարված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փոփոխությունները</w:t>
            </w:r>
          </w:p>
        </w:tc>
      </w:tr>
      <w:tr w:rsidR="006029A9" w:rsidRPr="002F1188" w:rsidTr="00073891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line="276" w:lineRule="auto"/>
              <w:jc w:val="center"/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1.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line="276" w:lineRule="auto"/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jc w:val="center"/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5</w:t>
            </w:r>
          </w:p>
        </w:tc>
      </w:tr>
      <w:tr w:rsidR="006029A9" w:rsidRPr="00244318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ՀՀ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առողջապահության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նախարար</w:t>
            </w:r>
          </w:p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(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ԴԴ/2847-14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2014-03-27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1. 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Տեխնիկական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կանոնակարգման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մասին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Հայաստանի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Հանրապետության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օրենքում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փոփոխություններ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և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լրացումներ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կատարելու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մասին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ՀՀ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օրենքի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նախագծի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վերաբերյալ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.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1)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Նախագծի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2-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րդ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հոդվածի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1-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մասով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խմբագրվող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2-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րդ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կետի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, 6-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րդ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հոդվածի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1-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մասի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, 2-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րդ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մասով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խմբագրվող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4-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րդ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կետի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սանիտարական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բառը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հանել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,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նկատի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ունենալով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այն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հանգամանքը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,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որ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Հայաստանի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Հանրապետության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բնակչության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սանիտարահամաճարակային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անվտանգության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ապահովման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մասին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ՀՀ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օրենքի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համաձայն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սանիտարական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կանոնները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սահմանվում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են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(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արդեն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իսկ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lastRenderedPageBreak/>
              <w:t>սահմանված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են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)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սանիտարական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կանոններով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և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հիգիենիկ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նորմատիվներով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,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իսկ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տեխնիկական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կանոնակարգով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,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որպես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փաստաթուղթ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,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սանիտարական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կանոններ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չեն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կարող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սահմանվել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, ինչպես նաև ներկայացված  օրենքի 1-ին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հոդված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ով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սահմանվում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,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որ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օրենքը չի տարածվում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սանիտարահիգիենիկ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և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սանիտարահակահամաճարակային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կանոնների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և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նորմերի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վրա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2. Ներկայացված մ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յուս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օրենքների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նախագծերի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վերաբերյալ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դիտողություններ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և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առաջարկություններ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չկան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Չի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>: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E5BFB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E5BFB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E5BFB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E5BFB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E5BFB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E5BFB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E5BFB" w:rsidRDefault="006029A9" w:rsidP="00073891">
            <w:pPr>
              <w:rPr>
                <w:lang w:val="fr-FR"/>
              </w:rPr>
            </w:pP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Քանի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որ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փոփոխությունների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կատարման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նպատակը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>ԵՏՄ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օրենսդրությանը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համապատասխանեցումն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որով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սահմանված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, 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որ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  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տեխնիկական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կանոնակարգերով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կարող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են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սահմանվել</w:t>
            </w:r>
            <w:r w:rsidRPr="002E5BFB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 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սանիտարական</w:t>
            </w:r>
            <w:r w:rsidRPr="002E5BFB">
              <w:rPr>
                <w:rFonts w:ascii="GHEA Grapalat" w:eastAsia="Calibri" w:hAnsi="GHEA Grapalat" w:cs="Sylfaen"/>
                <w:noProof/>
                <w:sz w:val="22"/>
                <w:szCs w:val="22"/>
                <w:lang w:val="fr-FR"/>
              </w:rPr>
              <w:t xml:space="preserve"> </w:t>
            </w:r>
          </w:p>
          <w:p w:rsidR="006029A9" w:rsidRPr="00056074" w:rsidRDefault="006029A9" w:rsidP="00073891">
            <w:pPr>
              <w:rPr>
                <w:lang w:val="en-US"/>
              </w:rPr>
            </w:pPr>
            <w:r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ն</w:t>
            </w:r>
            <w:r w:rsidRPr="002E5BF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որմեր</w:t>
            </w:r>
            <w:r w:rsidRPr="00056074">
              <w:rPr>
                <w:rFonts w:ascii="GHEA Grapalat" w:hAnsi="GHEA Grapalat" w:cs="Sylfaen"/>
                <w:noProof/>
                <w:sz w:val="22"/>
                <w:szCs w:val="22"/>
                <w:lang w:val="fr-FR"/>
              </w:rPr>
              <w:t>:</w:t>
            </w:r>
          </w:p>
          <w:p w:rsidR="006029A9" w:rsidRPr="002E5BFB" w:rsidRDefault="006029A9" w:rsidP="00073891">
            <w:pPr>
              <w:rPr>
                <w:rFonts w:ascii="GHEA Grapalat" w:eastAsia="Calibri" w:hAnsi="GHEA Grapalat"/>
                <w:noProof/>
                <w:lang w:val="fr-FR"/>
              </w:rPr>
            </w:pPr>
          </w:p>
        </w:tc>
      </w:tr>
      <w:tr w:rsidR="006029A9" w:rsidRPr="009A58D6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lastRenderedPageBreak/>
              <w:t>2.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ՀՀ բնապահպանության նախարարություն </w:t>
            </w:r>
          </w:p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(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1/04.3/10582-14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2014-03-26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pt-B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«Տեխնիկական կանոնակարգման մասին» Հայաստանի Հանրապետության օրենքում փոփոխություններ և լրացումներ կատարելու մասին» Հայաստանի Հանրապետության օրենքի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pt-BR" w:eastAsia="en-US"/>
              </w:rPr>
              <w:t>նախագծի (այսուհետ` նախագիծ) վերաբերյալ ունի հետևյալ առաջարկություններն ու առարկությունները.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նախագծի 6-րդ հոդվածի 2-րդ կետով՝ օրենքի 7-րդ հոդվածի 2-րդ մասում առաջարկվող լրացման` 4-րդ կետի`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“ա”- “ե” ենթակետերում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lastRenderedPageBreak/>
              <w:t>անհրաժեշտ է ճշտել “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անասնաբուժասանիտարական միջոց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ներ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”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և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“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բուսասանիտարական միջոց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ներ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” հասկացությունները, քանի որ «Բուսասանիտարիայի մասին» և 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Անասնաբուժության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մասին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» ՀՀ օրենքներում սահմանված և օգտագործվում են “բուսասանիտարական միջոցառումներ“ և “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անասնաբուժասանիտարական միջոց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առումներ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” հասկացությունները. 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“դ” ենթակետը “կիրառումը“ բառից հետո լրացնել “հիմնավորված է և“ բառերով, “հիմնավորումը“ բառից հետո հանել “բավարար չէ կամ“ բառերը, իսկ “տեղեկատվությունը“ բառից առաջ հանել “կամ այլ“ բառերը: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մասամբ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են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համապատասխան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փոփոխություններ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կիրառումը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բառից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հետո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լրացվել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են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հիմնավորված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և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բառերը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,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իսկ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տեղեկատվությունը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բառից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առաջ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հանվել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են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կամ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այլ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բառերը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:</w:t>
            </w:r>
          </w:p>
        </w:tc>
      </w:tr>
      <w:tr w:rsidR="006029A9" w:rsidRPr="009A58D6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lastRenderedPageBreak/>
              <w:t>3.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ՀՀ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գյուղատնտեսության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նախարարություն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</w:p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(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ՍԿ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/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ԱՇ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-1/1486-14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2014-03-26)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Տեխնիկական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կանոնակարգման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մասին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Հայաստանի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Հանրապետության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օրենքում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փոփոխություններ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և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լրացումներ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կատարելու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մասին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» ՀՀ օրենքի նախագծի վերաբերյալ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,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առաջարկ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վում է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նախագծի՝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1. 2-րդ հոդվածի 1-ի մասի «սանիտարական» բառից առաջ լրացնել «հիգիենիկ, որակի, անվտանգության» բառերը, քանի որ սննդամթերքի առանձին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lastRenderedPageBreak/>
              <w:t>տեսակների տեխնիկական կանոնակարգերում պետք է ներառել տվյալ սննդամթերքի հիգիենային, որակին և անվտանգությանը ներկայացվող պահանջներ,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2. 5-րդ հոդվածի «մասում» բառը փոխարինել «մասի «տարածաշրջանային և» բառերը հանել, իսկ» բառերով,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3. 6-րդ հոդվածի 2-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րդ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մասով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սահմանված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&lt;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գ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.&gt;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պարբերությունում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&lt;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չափսերին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&gt;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բառը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փոխարինել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&lt;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չափերին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&gt;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բառով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,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4. 6-րդ հոդվածի 3-րդ մասի «ոչ պարենային» բառից հետո լրացնել «արտադրանքի» բառը: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Չի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Ը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նդունվել</w:t>
            </w: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 է մասամբ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: 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>: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>2-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րդ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հոդվածի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1-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մասում նշված արտադրանքի բնութագրերը նշանակում են արտադրանքի անվտանգություն, ուստի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lastRenderedPageBreak/>
              <w:t xml:space="preserve">առաջարկվող լրացումները արդեն իսկ ներառված են բովանդակության մեջ: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Քանի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որ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>ԵՏ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Մ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տեխնիկական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կանոնակարգերի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հիմքում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ընկած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են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տարածաշրջանային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ստանդարտները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և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դրանց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կիրառումը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պարտադիր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>է դառնում ԵՏՄ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օրենսդրությ</w:t>
            </w: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ունը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համապատասխան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փոփոխություն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համապատասխան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փոփոխություն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>:</w:t>
            </w:r>
            <w:r w:rsidRPr="002F1188">
              <w:rPr>
                <w:rFonts w:ascii="Courier New" w:eastAsia="Calibri" w:hAnsi="Courier New" w:cs="Courier New"/>
                <w:noProof/>
                <w:sz w:val="22"/>
                <w:szCs w:val="22"/>
                <w:lang w:val="fr-FR" w:eastAsia="en-US"/>
              </w:rPr>
              <w:t> </w:t>
            </w:r>
          </w:p>
        </w:tc>
      </w:tr>
      <w:tr w:rsidR="006029A9" w:rsidRPr="009A58D6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lastRenderedPageBreak/>
              <w:t>3.1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ՀՀ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գյուղատնտեսության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նախարարություն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</w:p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(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ՍԿ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/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ԱՇ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-2/2848-14 2014-06-02)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en-US"/>
              </w:rPr>
            </w:pP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>«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Տեխնիկական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կանոնակարգման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մասին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»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Հայաստանի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Հանրապետության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օրենքում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փոփոխություններ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լրացումներ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կատարելու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մասին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»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օրենքի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նախագծի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վերաբերյալ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առաջարկվում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է՝</w:t>
            </w: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color w:val="000000"/>
                <w:lang w:val="en-US"/>
              </w:rPr>
            </w:pP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>1.2-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րդ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հոդվածի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 1-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ին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մասը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խմբագրել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բովանդակային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առումով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միտքը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ավարտին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հասցվելու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համար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>,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lastRenderedPageBreak/>
              <w:t>2.6-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րդ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հոդվածում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հստակեցնել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 &lt;&lt;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անասնաբուժասանիտարական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և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բուսասանիտարական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միջոցներ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&gt;&gt; </w:t>
            </w:r>
            <w:r w:rsidRPr="002F118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բառակապակցությունը</w:t>
            </w:r>
            <w:r w:rsidRPr="002F1188">
              <w:rPr>
                <w:rFonts w:ascii="GHEA Grapalat" w:hAnsi="GHEA Grapalat"/>
                <w:noProof/>
                <w:color w:val="000000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Ընդունվել է: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lastRenderedPageBreak/>
              <w:t>Ընդունվել է: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Կատարվել է փոփոխություն: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lastRenderedPageBreak/>
              <w:t>Կատարվել են փոփոխություններ:</w:t>
            </w:r>
          </w:p>
        </w:tc>
      </w:tr>
      <w:tr w:rsidR="006029A9" w:rsidRPr="009A58D6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lastRenderedPageBreak/>
              <w:t>4.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ՀՀ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ԳՆ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սննդամթերքի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անվտանգության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պետական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ծառայություն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</w:p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(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01/15.1/</w:t>
            </w:r>
            <w:r w:rsidRPr="000B792C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562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-14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2014-03-27)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«Հավատարմագրման մասին» Հայաստանի Հանրապետության օրենքում փոփոխություններ և լրացումներ կատարելու մասին ՀՀ օրենքի նախագծի վերաբերյալ`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1. Առաջարկում եմ Օրենքի 1-ին հոդվածի 1-ին մասի 1-ին կետը շարադրել հետևյալ խմբագրությամբ.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1 Հավատարմագրում` Հայաստանի Հանրապետության հավատարմագրման ազգային մարմնի կողմից իրավաբանական և ֆիզիկական անձանց հավատարմագրման չափանիշներին համապատասխանության հավաստում, որը պաշտոնապես վկայում է նշված անձանց կողմից համապատասխանության գնահատման որոշակի ոլորտում  գործունեության իրականացման իրավասության մասին, քանի որ Նախագծով առաջարկվող հասկացությունը ճիշտ չի արտահայտում հավատարմագրման էությունը: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2. Նախագծով առաջարկվում է օրենքի 2-րդ հոդվածի 20-րդ կետից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lastRenderedPageBreak/>
              <w:t xml:space="preserve">հանել ֆիզիկական բառը, սակայն օրենքով հասկացության մեջ անձ բառը չի կարող նշվել առանց նշելու իրավաբանական, թե ֆիզիկական  անձի մասին է խոսքը: Ավելին, Հավատարմագրման մասին ՀՀ գործող օրենքի 1-ին հոդվածի 1-ին մասում նշված է. Սույն օրենքը սահմանում է ……… հավատարմագրված կամ հավատարմագրմանը հավակնող համապատասխանության գնահատման գործունեություն իրականացնող ֆիզիկական ու իրավաբանական անձանց (այսուհետ` համապատասխանության գնահատման մարմիններ) հարաբերությունները: Վերը նշվածը հաշվի առնելով` առաջարկում եմ Օրենքի 2-րդ հոդվածի 20-րդ կետում ֆիզիկական բառից հետո ավելացնել կամ իրավաբանական բառերը: </w:t>
            </w: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Օրենքի 21-րդ կետում առաջարկվող փորձագետի նոր հասկացության մեջ անձ բառից առաջ  լրացել ֆիզիկական բառով: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3. Օրենքի 9-րդ հոդվածի 8-րդ մասի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lastRenderedPageBreak/>
              <w:t xml:space="preserve">14-րդ կետը շարադրել հետևյալ խմբագրությամբ.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14 Մասնակցում է համապատասխանության գնահատման ոլորտում պետական քաղաքականության մշակման և իրավական կարգավորման իրականացման աշխատանքներին: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4. Անհարկի կրկնությունից խուսափելու համար Նախագծի 5-րդ հոդվածի 2-րդ կետը հանել, քանի որ այն 9-րդ կետում արդեն իսկ սահմանված է, բացի այդ, նշված հոդվածում թվարկվում են գործադիր մարմնի գործառույթները: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5.  Նախագծի 7-րդ հոդվածի 6.2-րդ կետը հանել և «Հավատարմագրման մասին» ՀՀ օրենքի 15-րդ հոդվածի 1-ին մասի 1-ին կետը շարադրել հետևյալ խմբագրությամբ.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1 Պատշաճ կերպով պահպանել  սույն օրենքի և համապատասխանության գնահատման մարմինների գործունեության ոլորտը կարգավորող այլ իրավական ակտերի, ինչպես նաև միջազգային պայմանագրերին համապատասխան ընդունված իրավական ակտերի  պահանջները, հավատարմագրման կանոնները, ընթացակարգերը և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lastRenderedPageBreak/>
              <w:t>Հավատարմագրման ազգային մարմնի հետ կնքված պայմանագրով ամրագրված պարտավորությունները.: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«Տեխնիկական կանոնակարգման մասին» Հայաստանի Հանրապետության օրենքում փոփոխություններ և լրացումներ կատարելու մասին ՀՀ օրենքի նախագծի վերաբերյալ`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Նախագծի 2-րդ հոդվածում`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1 հոդված 2-ի 1-ին մասում` 1) 2-րդ կետը շարադրել հետևյալ նոր խմբագրությամբ բառերը փոխարինել 2-րդ հոդվածի 1-ին մասի 2-րդ կետը շարադրել հետևյալ խմբագրությամբ բառերով: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2-րդ կետում 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4-րդ կետից հետո ավելացնել նոր կետ հետևյալ խմբագրությամբ.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բառերը փոխարինել օրենքի 2-րդ   հոդվածի 1-ին մասը լրացնել նոր 4.1 կետով բառերով: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3-րդ կետում կետում բառը փոխարինել կետը, ավելացնել բառը` լրացնել, իսկ բառերը բառը` բառերով: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4-րդ կետում կետում բառը փոխարինել կետը, ավելացնել բառը` լրացնել, իսկ բառերը բառը` բառերով: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2-րդ կետը ռիսկերից բառից հետո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lastRenderedPageBreak/>
              <w:t>լրացնել մարդու և կենդանիերի կյանքն ու առողջությունը բառերով: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Նախագծի 3-րդ հոդվածի 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հոդված 3-ի 1-ին մասի 2-րդ կետում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 բառերը փոխարինել 3-րդ հոդվածի 1-ին մասի 2-րդ կետում, ավելացնել բառը` լրացնել բառով: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Նախագծի 4-րդ հոդվածի 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հոդված 4-ի 1-ին մասում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 բառերը փոխարինել 4-րդ հոդվածի 1-ին մասը, ավելացնել բառը` լրացնել, իսկ բառերը` բառերով բառով: Նշված դիտողությունները վերաբերում են ողջ տեքստին: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Ընդունվել է: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Չի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նդունվել</w:t>
            </w: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E105AF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E105AF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E105AF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E105AF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նդունվել</w:t>
            </w: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E105AF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E105AF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E105AF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E105AF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Չի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մասամբ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Չի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lastRenderedPageBreak/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Օրենքի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1-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ին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հոդվածի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1-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ին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մասի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1-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ին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կետը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մնացել է անփոփոխ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Քանի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որ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իրավաբանական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անձը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գնահատող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չի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կարող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lastRenderedPageBreak/>
              <w:t>լինել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և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բացի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դա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,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գնահատող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կարող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լինել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նաև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օտարերկրյա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անձը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Կատարվել է փոփոխություն:</w:t>
            </w: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Կատարվել է փոփոխություն:</w:t>
            </w: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CE2DCA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Օրենքի 9-րդ հոդված</w:t>
            </w: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ն ամբողջությամբ </w:t>
            </w: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lastRenderedPageBreak/>
              <w:t>վերախմբագրվել է` համապատասխանեցվելով նաև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ԻՍՈ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17011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ստանդարտ</w:t>
            </w: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ի պահանջներին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: </w:t>
            </w: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Նշված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հոդվածը ամբողջությամբ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վերախմբագրվել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: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Վերախմբագրվել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Courier New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համապատասխան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փոփոխություն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>:</w:t>
            </w:r>
            <w:r w:rsidRPr="002F1188">
              <w:rPr>
                <w:rFonts w:ascii="Courier New" w:eastAsia="Calibri" w:hAnsi="Courier New" w:cs="Courier New"/>
                <w:noProof/>
                <w:sz w:val="22"/>
                <w:szCs w:val="22"/>
                <w:lang w:val="fr-FR" w:eastAsia="en-US"/>
              </w:rPr>
              <w:t> 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Courier New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Courier New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Courier New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Courier New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Courier New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Կատարվել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է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համապատասխան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փոփոխություն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>:</w:t>
            </w:r>
            <w:r w:rsidRPr="002F1188">
              <w:rPr>
                <w:rFonts w:ascii="Courier New" w:eastAsia="Calibri" w:hAnsi="Courier New" w:cs="Courier New"/>
                <w:noProof/>
                <w:sz w:val="22"/>
                <w:szCs w:val="22"/>
                <w:lang w:val="fr-FR" w:eastAsia="en-US"/>
              </w:rPr>
              <w:t> 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Courier New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Courier New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Courier New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Կատարվել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է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համապատասխան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փոփոխություն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>:</w:t>
            </w:r>
            <w:r w:rsidRPr="002F1188">
              <w:rPr>
                <w:rFonts w:ascii="Courier New" w:eastAsia="Calibri" w:hAnsi="Courier New" w:cs="Courier New"/>
                <w:noProof/>
                <w:sz w:val="22"/>
                <w:szCs w:val="22"/>
                <w:lang w:val="fr-FR" w:eastAsia="en-US"/>
              </w:rPr>
              <w:t> 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Courier New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Կատարվել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է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համապատասխան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փոփոխություն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>:</w:t>
            </w:r>
            <w:r w:rsidRPr="002F1188">
              <w:rPr>
                <w:rFonts w:ascii="Courier New" w:eastAsia="Calibri" w:hAnsi="Courier New" w:cs="Courier New"/>
                <w:noProof/>
                <w:sz w:val="22"/>
                <w:szCs w:val="22"/>
                <w:lang w:val="fr-FR" w:eastAsia="en-US"/>
              </w:rPr>
              <w:t> 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Courier New"/>
                <w:noProof/>
                <w:lang w:val="fr-FR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 w:cs="Courier New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Ձևակերպումը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համապատասխանում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է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>ԵՏ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Մ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օրենսդրությամբ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lastRenderedPageBreak/>
              <w:t>նախատեսված</w:t>
            </w:r>
            <w:r w:rsidRPr="002F1188">
              <w:rPr>
                <w:rFonts w:ascii="GHEA Grapalat" w:eastAsia="Calibri" w:hAnsi="GHEA Grapalat" w:cs="Courier New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ձևակերպմանը</w:t>
            </w: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fr-FR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համապատասխան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փոփոխություն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>:</w:t>
            </w:r>
            <w:r w:rsidRPr="002F1188">
              <w:rPr>
                <w:rFonts w:ascii="Courier New" w:eastAsia="Calibri" w:hAnsi="Courier New" w:cs="Courier New"/>
                <w:noProof/>
                <w:sz w:val="22"/>
                <w:szCs w:val="22"/>
                <w:lang w:val="fr-FR" w:eastAsia="en-US"/>
              </w:rPr>
              <w:t> </w:t>
            </w:r>
          </w:p>
        </w:tc>
      </w:tr>
      <w:tr w:rsidR="006029A9" w:rsidRPr="002F1188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lastRenderedPageBreak/>
              <w:t>4.1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ՀՀ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ԳՆ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սննդամթերքի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անվտանգության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պետական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ծառայություն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</w:p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 w:cs="Sylfaen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(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01/13.3/1041-14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2014-06-04)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Նախագծի 1-ին և 2-րդ հոդվածների բովանդակությամբ անասնաբուժական, անասնաբուժասանիտարական, բուսասանիտարական կանոնների կարգավորվման և օրենքով նախատեսված մի շարք հասկացությունների հարցերի վերաբերյալ արվել են դիտողություններ, որոնք վերաբերում են տեխնիկական կանոնակարգման բնագավառում սննդամթերքը չըհդգրկելու առաջարկին: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Նախագծի 6-րդ հոդվածում նշված «անասնաբուժասանիտարական կամ բուսասանիտարական միջոցները» հստակեցման կարիք ունեն, քանի որ պարզ չէ, ինչի մասին է խոսքը. «Անասնաբուժության մասին» և «Բուսասանիտարիայի մասին» ՀՀ օրենքներով համապատասխանաբար «անասնաբուժասանիտարական միջոց» և «բուսասանիտարական միջոց» հասկացություններ սահմանված չեն: Նույնը վերաբերվում է նույն հոդվածում «անասնաբուժասանիտարական պաշտպանություն» ձևակերպմանը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(գրությունը կցվում է):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lastRenderedPageBreak/>
              <w:t>Չի ընդունվել: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Ընդունվել է: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lastRenderedPageBreak/>
              <w:t>Նախագծի վերաբերյալ չեն ներկայացվել ըստ էության դիտողություններ, այլ միայն ներկայացվել է առաջարկ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տեխնիկական կանոնակարգման բնագավառում սննդամթերքը չըհդգրկելուն, ինչը հակասում է Եվրասիական տնտեսական միության և Մաքսային միության օրենսդրությանը: Բացի դա, ներկայումս գոյություն ունեն սննդամթերքին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lastRenderedPageBreak/>
              <w:t>վերաբերող մի շարք  տեխնիկական կանոնակարգեր և Եվրասիական տնտեսական միությունում, և Մաքսային միությունում և Հայաստանի Հանրապետությունում: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Կատարվել են փոփոխություններ:</w:t>
            </w:r>
          </w:p>
        </w:tc>
      </w:tr>
      <w:tr w:rsidR="006029A9" w:rsidRPr="002F1188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lastRenderedPageBreak/>
              <w:t>5.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ՀՀ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էներգետիկայի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և բնական պաշարների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նախարարություն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(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01/22.2/1074-14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2014-03-27)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Առարկություններ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և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առաջարկություններ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չկան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</w:tc>
      </w:tr>
      <w:tr w:rsidR="006029A9" w:rsidRPr="002F1188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ՀՀ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կրթության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և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գիտության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նախարարություն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(01/10/3084-14 2014-03-27)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Առարկություններ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և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առաջարկություններ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չկան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</w:tc>
      </w:tr>
      <w:tr w:rsidR="006029A9" w:rsidRPr="002F1188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lastRenderedPageBreak/>
              <w:t>7.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ՀՀ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աշխատանքի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և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սոցիալական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հարցերի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նախարարություն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(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ԱԱ/ՀՄ-2-2/1999-14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2014-03-28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Առարկություններ և առաջարկություններ չկան: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</w:tc>
      </w:tr>
      <w:tr w:rsidR="006029A9" w:rsidRPr="002F1188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ՀՀ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տրանսպորտի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և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կապի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նախարարություն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(01/16.1/3321-14 2014-03-25)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Առարկություններ և առաջարկություններ չկան: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</w:tc>
      </w:tr>
      <w:tr w:rsidR="006029A9" w:rsidRPr="009A58D6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ՀՀ ֆինանսների նախարարություն</w:t>
            </w:r>
          </w:p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(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1/6.2-2/4809-14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2014-03-28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1. «Տեխնիկական կանոնակարգման մասին» Հայաստանի Հանրապետության օրենքում փոփո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softHyphen/>
              <w:t xml:space="preserve">խություններ և լրացումներ կատարելու մասին» ՀՀ օրենքի նախագծի 2-րդ հոդվածի 3-րդ կետով առաջարկվող լրացման համաձայն`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en-US" w:eastAsia="en-US"/>
              </w:rPr>
              <w:t>համապատասխանության գնահատման գործ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ընթացի միջոցով հավաստվում է արտադրանքին, գործընթացին, համակարգին, անձին կամ մարմնին ներկայացվող պահանջների իրականացումը` փորձարկման և (կամ) սերտիֆիկացման և (կամ) հայտարարագրման և (կամ) տրամաչափարկման և (կամ) տեխնիկական հսկողության, </w:t>
            </w:r>
            <w:r w:rsidRPr="002F1188">
              <w:rPr>
                <w:rFonts w:ascii="GHEA Grapalat" w:eastAsia="Calibri" w:hAnsi="GHEA Grapalat" w:cs="Sylfaen"/>
                <w:i/>
                <w:noProof/>
                <w:sz w:val="22"/>
                <w:szCs w:val="22"/>
                <w:lang w:val="hy-AM" w:eastAsia="en-US"/>
              </w:rPr>
              <w:t>գրանցման</w:t>
            </w:r>
            <w:r>
              <w:rPr>
                <w:rFonts w:ascii="GHEA Grapalat" w:eastAsia="Calibri" w:hAnsi="GHEA Grapalat" w:cs="Sylfaen"/>
                <w:i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i/>
                <w:noProof/>
                <w:sz w:val="22"/>
                <w:szCs w:val="22"/>
                <w:lang w:val="hy-AM" w:eastAsia="en-US"/>
              </w:rPr>
              <w:t>(այդ թվում պետական)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, </w:t>
            </w:r>
            <w:r w:rsidRPr="002F1188">
              <w:rPr>
                <w:rFonts w:ascii="GHEA Grapalat" w:eastAsia="Calibri" w:hAnsi="GHEA Grapalat" w:cs="Sylfaen"/>
                <w:b/>
                <w:i/>
                <w:noProof/>
                <w:sz w:val="22"/>
                <w:szCs w:val="22"/>
                <w:lang w:val="hy-AM" w:eastAsia="en-US"/>
              </w:rPr>
              <w:t>և այլ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միջոցով: Անհրաժեշտ է հստակեցնել և այլ բառի բովանդակությունը, քանի որ նշված ձևակերպումը չի համապատասխանում իրավական որոշակիության սկզբունքին,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lastRenderedPageBreak/>
              <w:t xml:space="preserve">այսինքն` ձևակերպված չէ բավարար աստիճանի հստակությամբ, որը թույլ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տա քաղաքացուն դրա հետ համատեղելու իր վարքագիծը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: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2. 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Նախագծի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5-րդ հոդվածով առաջարկվող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փոփոխությունը հստակ չէ, հետևաբար տարընկալումից խուսափելու համար առաջարկում ենք գործող օրենքի 6-րդ հոդվածի 2-րդ մասն ամբողջությամբ վերախմբագրել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3. Նախագծի 5-րդ հոդվածով առաջարկվող լրացման համաձայն` տեխնիկական կանո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 xml:space="preserve">նակարգերը, այդ թվում` համապատասխանության գնահատման ընթացակարգերը պետք է մշակվեն միջազգային, </w:t>
            </w:r>
            <w:r w:rsidRPr="002F1188">
              <w:rPr>
                <w:rFonts w:ascii="GHEA Grapalat" w:eastAsia="Calibri" w:hAnsi="GHEA Grapalat" w:cs="Sylfaen"/>
                <w:b/>
                <w:i/>
                <w:noProof/>
                <w:sz w:val="22"/>
                <w:szCs w:val="22"/>
                <w:lang w:val="hy-AM" w:eastAsia="en-US"/>
              </w:rPr>
              <w:t>միջպետական, տարածաշրջանային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 և եվրոպական ստան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դարտ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ների հիման վրա: Միևնույն ժամանակ նախագծի 3-րդ հոդվածով առաջարկվող լրաց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ման արդյունքում ստացվում է, որ «Տեխնիկական կանոնակարգման մասին» ՀՀ օրենքն նպա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տակաուղղված է  Հայաստանի Հանրապետությունում արտադրանքին ներկայացվող տեխ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 xml:space="preserve">նիկական պահանջների ներդաշնակեցմանը միջազգային, </w:t>
            </w:r>
            <w:r w:rsidRPr="002F1188">
              <w:rPr>
                <w:rFonts w:ascii="GHEA Grapalat" w:eastAsia="Calibri" w:hAnsi="GHEA Grapalat" w:cs="Sylfaen"/>
                <w:b/>
                <w:i/>
                <w:noProof/>
                <w:sz w:val="22"/>
                <w:szCs w:val="22"/>
                <w:lang w:val="hy-AM" w:eastAsia="en-US"/>
              </w:rPr>
              <w:t>տարածաշրջանային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 և Եվրա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lastRenderedPageBreak/>
              <w:t>միության պահանջներին: Տեխնիկական պահանջների համապատասխանության ընթա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ցակարգերի ներքին հակասությունից խուսափելու համար առաջարկում ենք նախագծի 3-րդ հոդվածում տարածաշրջանային բառը փոխարինել ,տարածաշրջանային, միջ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պե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տա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կան բառերով: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4. Նշված նախագծի 6-րդ հոդվածը որոշակի խմբագրման կարիք ունի, մասնավորապես` առա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ջարկում ենք «, իսկ վերջում ավելացնել ու սանիտարական, բուսասանիտարական, անաս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նաբուժասանիտարական նորմերին, արտադրանքի և/կամ արտադրական օբյեկտ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ների գրանցմանը(այդ թվում պետական), ներկայացվող պահանջները» բառերը փոխա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րի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 xml:space="preserve">նել </w:t>
            </w:r>
            <w:r w:rsidRPr="002F1188">
              <w:rPr>
                <w:rFonts w:ascii="GHEA Grapalat" w:eastAsia="Calibri" w:hAnsi="GHEA Grapalat" w:cs="Sylfaen"/>
                <w:i/>
                <w:noProof/>
                <w:sz w:val="22"/>
                <w:szCs w:val="22"/>
                <w:lang w:val="hy-AM" w:eastAsia="en-US"/>
              </w:rPr>
              <w:t>պիտակավորմանը բառից հետո լրացնել ու սանիտարական, բուսասանիտարական, անաս</w:t>
            </w:r>
            <w:r w:rsidRPr="002F1188">
              <w:rPr>
                <w:rFonts w:ascii="GHEA Grapalat" w:eastAsia="Calibri" w:hAnsi="GHEA Grapalat" w:cs="Sylfaen"/>
                <w:i/>
                <w:noProof/>
                <w:sz w:val="22"/>
                <w:szCs w:val="22"/>
                <w:lang w:val="hy-AM" w:eastAsia="en-US"/>
              </w:rPr>
              <w:softHyphen/>
              <w:t>նաբուժասանիտարական նորմերին, արտադրանքի և/կամ արտադրական օբյեկտ</w:t>
            </w:r>
            <w:r w:rsidRPr="002F1188">
              <w:rPr>
                <w:rFonts w:ascii="GHEA Grapalat" w:eastAsia="Calibri" w:hAnsi="GHEA Grapalat" w:cs="Sylfaen"/>
                <w:i/>
                <w:noProof/>
                <w:sz w:val="22"/>
                <w:szCs w:val="22"/>
                <w:lang w:val="hy-AM" w:eastAsia="en-US"/>
              </w:rPr>
              <w:softHyphen/>
              <w:t xml:space="preserve">ների գրանցմանը(այդ թվում պետական), ներկայացվող պահանջները բառերը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նախա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դա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սու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թյամբ: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5. «Իրավական ակտերի մասին</w:t>
            </w:r>
            <w:r w:rsidRPr="002F1188">
              <w:rPr>
                <w:rFonts w:ascii="GHEA Grapalat" w:eastAsia="Calibri" w:hAnsi="GHEA Grapalat" w:cs="Sylfaen"/>
                <w:i/>
                <w:noProof/>
                <w:sz w:val="22"/>
                <w:szCs w:val="22"/>
                <w:lang w:val="hy-AM" w:eastAsia="en-US"/>
              </w:rPr>
              <w:t>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 ՀՀ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lastRenderedPageBreak/>
              <w:t>օրենքի 70-րդ հոդվածի 3-րդ մասի համաձյան` իրա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վա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կան ակտում լրացումներ կատարվում են դրանում նոր բաժիններ, գլուխներ, հոդ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ված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ներ, մասեր, կետեր, պարբերություններ, նախադասություններ, բառեր կամ թվեր լրաց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նելու միջոցով</w:t>
            </w:r>
            <w:r w:rsidRPr="002F1188">
              <w:rPr>
                <w:rFonts w:ascii="GHEA Grapalat" w:eastAsia="Calibri" w:hAnsi="GHEA Grapalat" w:cs="Sylfaen"/>
                <w:b/>
                <w:i/>
                <w:noProof/>
                <w:sz w:val="22"/>
                <w:szCs w:val="22"/>
                <w:lang w:val="hy-AM" w:eastAsia="en-US"/>
              </w:rPr>
              <w:t>,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 ուստի անհրաժեշտ է ներկայացված նախագծերը համապատասխանեցնել վերո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softHyphen/>
              <w:t>նշյալ հոդվածի պահանջներին, մասնավորապես` նախագծերում «ավելացնել, «գրել  բառերը փոխարինել «լրացնել բառով: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lastRenderedPageBreak/>
              <w:t>Չի 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E105AF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E105AF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Ընդունվել է: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lastRenderedPageBreak/>
              <w:t xml:space="preserve">Այսօր </w:t>
            </w: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ԵՏՄ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երկրներում մշակվում է համապատասխանության գնահատման միասնական քաղաքականություն և համապատասխանության գնահատման ձևերը </w:t>
            </w: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զարգացման շարունակական բնույթ ունեն`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լրացվում են նոր ձևերով, մասնավորապես` «Փոքր նավերի անվտանգության մասին» տեխնիկական կանոնակարգում նախատեսված է համապատասխանության գնահատման «կլասիֆիկացիա» ձևը և եթե «և այլ» բառերը հանվեն, ապա հետագայում </w:t>
            </w:r>
            <w:r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ԵՏՄ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տեխնիկական կանոնակարգման և Հայաստանի Հանրապետության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lastRenderedPageBreak/>
              <w:t>մշակվող օրենսդրության միջև կլինեն հակասություններ: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փոփոխություն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փոփոխություն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փոփոխություն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փոփոխություն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</w:tc>
      </w:tr>
      <w:tr w:rsidR="006029A9" w:rsidRPr="002F1188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lastRenderedPageBreak/>
              <w:t>10.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ՀՀ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սպորտի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և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երիտասարդական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հարցերի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նախարարություն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</w:p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(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1/5.1/305-14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2014-03-26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Առարկություններ և առաջարկություններ չկան: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</w:tc>
      </w:tr>
      <w:tr w:rsidR="006029A9" w:rsidRPr="009A58D6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11.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ՀՀ քաղաքաշինության նախարարություն </w:t>
            </w:r>
          </w:p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(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01/12.2/1368-14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2014-03-27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1.&lt;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Տեխնիկական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կանոնակարգման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մասին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&gt;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Հայաստանի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Հանրապետության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օրենքում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փոփոխություններ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և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լրացումներ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կատարելու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մասին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&gt; ՀՀ օրենքի նախագ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ծի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հավելվածի` </w:t>
            </w:r>
          </w:p>
          <w:p w:rsidR="006029A9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1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) 1-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հոդվածում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և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ամբողջ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տեքստում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մասերի կամ կետերի վրա հղումներն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իրականացնել հետևյալ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կերպ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՝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&lt;1-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ն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հոդված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4-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րդ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GB" w:eastAsia="en-US"/>
              </w:rPr>
              <w:t>մաս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&gt;,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2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)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2-րդ հոդվածի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`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hy-AM" w:eastAsia="en-US"/>
              </w:rPr>
              <w:t>1-ին մաս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en-US" w:eastAsia="en-US"/>
              </w:rPr>
              <w:t>ում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, 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4-րդ և 5-րդ հոդվածներում և ամբողջ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lastRenderedPageBreak/>
              <w:t xml:space="preserve">տեքստում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&lt;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hy-AM" w:eastAsia="en-US"/>
              </w:rPr>
              <w:t>պայմանագրին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&gt;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hy-AM" w:eastAsia="en-US"/>
              </w:rPr>
              <w:t xml:space="preserve">բառը փոխարինել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&lt;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hy-AM" w:eastAsia="en-US"/>
              </w:rPr>
              <w:t>պայմանագրերին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&gt;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hy-AM" w:eastAsia="en-US"/>
              </w:rPr>
              <w:t xml:space="preserve">բառով,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hy-AM" w:eastAsia="en-US"/>
              </w:rPr>
              <w:t xml:space="preserve">3)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6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hy-AM" w:eastAsia="en-US"/>
              </w:rPr>
              <w:t>-րդ հոդվածի 2-րդ մասի  4-րդ կետի &lt;գ&gt; ենթակետի 2-րդ նախադասությունն անհրաժեշտ է վերախմբագրել, քանի որ պարզ չէ &lt;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կարող է ուշադրություն դարձվել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hy-AM" w:eastAsia="en-US"/>
              </w:rPr>
              <w:t>&gt; արտահայտությունը, միաժամանակ այն նաև օրենսդրական ձևակերպում չէ, ինչպես նաև &lt;չափսերին&gt; բառը փոխարինել &lt;չափերին&gt; բառով,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 4) 10-րդ հոդվածով օրենքի 20-րդ հոդվածի առաջարկվող փոփոխությունն անհրաժեշտ է վերանայել, քանի որ չի հասկացվում &lt;ՀՀ կառավարության սահմանած դեպքերում ընթացակարգերով և չափանիշներով&gt; արտահայտությունը: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&lt;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Ստանդարտացման մասին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&gt;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Հայաստանի Հանրապետության օրենքում լրացումներ կատարելու մասին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&gt; ՀՀ օրենքի նախագ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ծի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հավելվածի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 1-ին հոդվածի 6-րդ կետի առնչությամբ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ուշադրություն դարձնել օրենքի 10-րդ հոդվածի 2-րդ մասի 15-րդ կետի պահանջին: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 3.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&lt;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Հավատարմագրման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մասին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&gt;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Հայաստանի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Հանրապետության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օրենքում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փոփոխություններ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և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լրացումներ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կատարելու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մասին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&gt; ՀՀ օրենքի նախագ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ծի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հավելվածի  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4-րդ հոդվածի 1-ին մասի փոփոխությունից հետո անհասկանալի է &lt;Հավատարմագրման ազգային մարմնի գործադիր մարմինը&gt; բառակապակցությունը: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E105AF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E105AF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E105AF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E105AF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մասամբ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Ընդունվել 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hy-AM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lastRenderedPageBreak/>
              <w:t>Չի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փոփոխություն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փոփոխություն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են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համապատասխան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փոփոխություններ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Առաջարկվող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փոփոխությունը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նախատեսում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ՀՀ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կառավարության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կողմից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սահմանվող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ոչ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միայն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ընթացակարգերը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և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չափանիշները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,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այլ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նաև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պայմաններն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ու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դեպքերը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,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ուստի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ավելացվել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կետադրական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նշան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Ստանդարտացման մասին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ՀՀ օրենքում լրացումներ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չեն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կատար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վ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ելու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: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Քանի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որ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համաձայն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Հավատարմագրման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նասին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ՀՀ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օրենքի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10-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րդ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հոդվածի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Հավատարմագրման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ազգային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մարմնի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գործադիր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մարմինը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դա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այդ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մարմնի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ղեկավարությունն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:</w:t>
            </w:r>
          </w:p>
        </w:tc>
      </w:tr>
      <w:tr w:rsidR="006029A9" w:rsidRPr="002F1188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lastRenderedPageBreak/>
              <w:t>12.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ՀՀ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արտակարգ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իրավիճակների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նախարարություն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(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8/06.1/2550-14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2014-03-27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Առարկություններ և առաջարկություններ չկան: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en-US" w:eastAsia="en-US"/>
              </w:rPr>
            </w:pPr>
          </w:p>
        </w:tc>
      </w:tr>
      <w:tr w:rsidR="006029A9" w:rsidRPr="009A58D6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jc w:val="both"/>
              <w:rPr>
                <w:rFonts w:ascii="GHEA Grapalat" w:eastAsia="Calibri" w:hAnsi="GHEA Grapalat"/>
                <w:noProof/>
                <w:lang w:val="en-US" w:eastAsia="en-US"/>
              </w:rPr>
            </w:pPr>
            <w:r w:rsidRPr="002F1188">
              <w:rPr>
                <w:noProof/>
                <w:lang w:val="hy-AM"/>
              </w:rPr>
              <w:br w:type="page"/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13.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 xml:space="preserve">ՀՀ արդարադատության նախարարություն </w:t>
            </w:r>
          </w:p>
          <w:p w:rsidR="006029A9" w:rsidRPr="002F1188" w:rsidRDefault="006029A9" w:rsidP="00073891">
            <w:pPr>
              <w:spacing w:after="200"/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(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01/1991-14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 w:eastAsia="en-US"/>
              </w:rPr>
              <w:t>2014-03-28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 w:cs="Sylfaen"/>
                <w:b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   </w:t>
            </w:r>
            <w:r w:rsidRPr="002F1188">
              <w:rPr>
                <w:rFonts w:ascii="GHEA Grapalat" w:eastAsia="Calibri" w:hAnsi="GHEA Grapalat" w:cs="Sylfaen"/>
                <w:b/>
                <w:bCs/>
                <w:noProof/>
                <w:sz w:val="22"/>
                <w:szCs w:val="22"/>
                <w:lang w:val="af-ZA" w:eastAsia="en-US"/>
              </w:rPr>
              <w:t>«Տեխնիկական կանոնակարգման մասին» Հայաստանի Հանրապետության օրենքում փոփոխություններ և լրացումներ կատարելու մասին» Հայաստանի Հանրապետության օրենքի նախագծի վերաբերյալ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6. Նախագծում առկա են խմբագրման և պարզաբանման կարիք ունեցող դրույթներ: Այսպես`   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   1/ նախագծի 2-րդ հոդվածի 3-րդ կետն անհրաժեշտ է բովանդակային առումով խմբագրել, քանի որ հիշյալ լրացումն օրենքի համապատասխան հոդվածում անհասկանալի է: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  2/ Նախագծի 6-րդ հոդվածում անհրաժեշտ է խմբագրել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lastRenderedPageBreak/>
              <w:t xml:space="preserve">«օտարերկրյա պետությունների իշխանություններ» և «այլ պետություններ» բառերը և ապահովել միատեսակ հասկացության կիրառումը` համաձայն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«Իրավական ակտերի մասին» Հայաստանի Հանրապետության օրենքի 36-րդ հոդվածի 4-րդ մասի դրույթները: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3/ Նախագծի 6-րդ հոդվածում անհրաժեշտ  է բովանդակային առումով խմբագրել «պարենային և ոչ պարենային պետական գրանցում իրականացնող իրավասու մարմինների ցանկը» արտահայտությունը: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hy-AM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 7. Նախագծում առկա են ներքին հակասություններ: Այսպես` նախագծի 3-րդ հոդվածի համաձայն` օրենքը նպատակաուղղված է ՀՀ-ում արտադրանքին ներկայացվող տեխնիկական պահանջների ներդաշնակեցումը </w:t>
            </w:r>
            <w:r w:rsidRPr="002F1188">
              <w:rPr>
                <w:rFonts w:ascii="GHEA Grapalat" w:eastAsia="Calibri" w:hAnsi="GHEA Grapalat" w:cs="Sylfaen"/>
                <w:b/>
                <w:bCs/>
                <w:noProof/>
                <w:sz w:val="22"/>
                <w:szCs w:val="22"/>
                <w:lang w:val="af-ZA" w:eastAsia="en-US"/>
              </w:rPr>
              <w:t>միջազգային,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/>
                <w:bCs/>
                <w:noProof/>
                <w:sz w:val="22"/>
                <w:szCs w:val="22"/>
                <w:lang w:val="af-ZA" w:eastAsia="en-US"/>
              </w:rPr>
              <w:t>տարածաշրջանային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 և </w:t>
            </w:r>
            <w:r w:rsidRPr="002F1188">
              <w:rPr>
                <w:rFonts w:ascii="GHEA Grapalat" w:eastAsia="Calibri" w:hAnsi="GHEA Grapalat" w:cs="Sylfaen"/>
                <w:b/>
                <w:bCs/>
                <w:noProof/>
                <w:sz w:val="22"/>
                <w:szCs w:val="22"/>
                <w:lang w:val="af-ZA" w:eastAsia="en-US"/>
              </w:rPr>
              <w:t xml:space="preserve">Եվրամիության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պահանջներին, մինչդեռ նախագծի 5-րդ հոդվածով նախատեսվում է, որ տեխնիկական կանոնակարգերը, այդ թվում` համապատասխան գնահատման ընթացակարգերը պետք է մշակվեն </w:t>
            </w:r>
            <w:r w:rsidRPr="002F1188">
              <w:rPr>
                <w:rFonts w:ascii="GHEA Grapalat" w:eastAsia="Calibri" w:hAnsi="GHEA Grapalat" w:cs="Sylfaen"/>
                <w:b/>
                <w:bCs/>
                <w:noProof/>
                <w:sz w:val="22"/>
                <w:szCs w:val="22"/>
                <w:lang w:val="af-ZA" w:eastAsia="en-US"/>
              </w:rPr>
              <w:lastRenderedPageBreak/>
              <w:t>միջազգային,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/>
                <w:bCs/>
                <w:noProof/>
                <w:sz w:val="22"/>
                <w:szCs w:val="22"/>
                <w:lang w:val="af-ZA" w:eastAsia="en-US"/>
              </w:rPr>
              <w:t>միջպետական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, </w:t>
            </w:r>
            <w:r w:rsidRPr="002F1188">
              <w:rPr>
                <w:rFonts w:ascii="GHEA Grapalat" w:eastAsia="Calibri" w:hAnsi="GHEA Grapalat" w:cs="Sylfaen"/>
                <w:b/>
                <w:bCs/>
                <w:noProof/>
                <w:sz w:val="22"/>
                <w:szCs w:val="22"/>
                <w:lang w:val="af-ZA" w:eastAsia="en-US"/>
              </w:rPr>
              <w:t>տարածաշրջանային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 և</w:t>
            </w:r>
            <w:r w:rsidRPr="002F1188">
              <w:rPr>
                <w:rFonts w:ascii="GHEA Grapalat" w:eastAsia="Calibri" w:hAnsi="GHEA Grapalat" w:cs="Sylfaen"/>
                <w:b/>
                <w:bCs/>
                <w:noProof/>
                <w:sz w:val="22"/>
                <w:szCs w:val="22"/>
                <w:lang w:val="af-ZA" w:eastAsia="en-US"/>
              </w:rPr>
              <w:t xml:space="preserve"> եվրոպական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 ստանդարտների հիման վրա: Այս առումով անհրաժեշտ է խմբագրել նախագծի հիշյալ հոդվածները` նկատի ունենալով «Իրավական ակտերի մասին» 45-րդ հոդվածի 2-րդ մասի պահանջները: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      8. Օրենսդրական տեխնիկայի կանոնները մասամբ պահպանված չեն: Այսպես`      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      1/ նախագծի 2-րդ հոդվածի 2-րդ կետում անհրաժեշտ է «ավելացնել» բառը փոխարինել «լրացնել» բառով, իսկ «խմբագրությամբ» բառը` փոխարինել «բովանդակությամբ» բառով` համաձայն «Իրավական ակտերի մասին» Հայաստանի Հանրապետության օրենքի 70-րդ հոդվածի պահանջների: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    Նույն դիտողությունը վերաբերում է նաև նախագծի 2-րդ հոդվածի 3-րդ և 4-րդ կետերին, 5-րդ, 6-րդ, 7-րդ, 10-րդ, 13-րդ և 14-րդ հոդվածներին: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    2/ Նախագծի 6-րդ հոդվածի 1-ին կետից և 7-րդ հոդվածից անհրաժեշտ է հանել «վերջում» բառը: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lastRenderedPageBreak/>
              <w:t xml:space="preserve">      3/ Նախագծի 6-րդ հոդվածում անհրաժեշտ է «ծախսերի չափսերին» բառերը փոխարինել «ծախսերի չափերին» բառերով` նկատի ունենալով «Իրավական ակտերի մասին» Հայաստանի Հանրապետության օրենքի 36-րդ հոդվածի պահանջները: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    4/ Նախագծի 12-րդ հոդվածում անհրաժեշտ է «անվանման» բառը փոխարինել «վերնագրի» բառով: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    5/ Նախագծի 14-րդ հոդվածում անհրաժեշտ է «գրել» բառը փոխարինել «լրացնել» բառով` համաձայն «Իրավական ակտերի մասին» Հայաստանի Հանրապետության օրենքի 70-րդ հոդվածի պահանջների: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    6/ Նախագծի հոդվածների կետերի համարակալումն անհրաժեշտ է համապատասխանեցնել «Իրավական ակտերի մասին» Հայաստանի Հանրապետության օրենքի 41-րդ հոդվածի պահանջներին: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/>
                <w:noProof/>
                <w:sz w:val="22"/>
                <w:szCs w:val="22"/>
                <w:lang w:val="af-ZA" w:eastAsia="en-US"/>
              </w:rPr>
              <w:t xml:space="preserve">«Ստանդարտացման մասին» Հայաստանի Հանրապետության օրենքում լրացումներ կատարելու մասին» Հայաստանի Հանրապետության օրենքի </w:t>
            </w:r>
            <w:r w:rsidRPr="002F1188">
              <w:rPr>
                <w:rFonts w:ascii="GHEA Grapalat" w:eastAsia="Calibri" w:hAnsi="GHEA Grapalat" w:cs="Sylfaen"/>
                <w:b/>
                <w:noProof/>
                <w:sz w:val="22"/>
                <w:szCs w:val="22"/>
                <w:lang w:val="af-ZA" w:eastAsia="en-US"/>
              </w:rPr>
              <w:lastRenderedPageBreak/>
              <w:t>նախագծի վերաբերյալ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6. Օրենսդրական տեխնիկայի կանոնները մասամբ պահպանված չեն: Այսպես`             նախագծի 1-ին հոդվածում անհրաժեշտ է «խմբագրությամբ» բառը փոխարինել «բովանդակությամբ» բառով` համաձայն «Իրավական ակտերի մասին» Հայաստանի Հանրապետության օրենքի 70-րդ հոդվածի պահանջների: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      Նույն դիտողությունը վերաբերում է նաև նախագծի 2-րդ հոդվածին: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/>
                <w:noProof/>
                <w:sz w:val="22"/>
                <w:szCs w:val="22"/>
                <w:lang w:val="af-ZA" w:eastAsia="en-US"/>
              </w:rPr>
              <w:t>«Չափումների միասնականության ապահովման մասին» Հայաստանի Հանրապետության օրենքում փոփոխություններ և լրացումներ կատարելու մասին» Հայաստանի Հանրապետության օրենքի նախագծի վերաբերյալ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      6. Օրենսդրական տեխնիկայի կանոնները մասամբ պահպանված չեն: Այսպես`  նախագծի վերնագրում անհրաժշետ է «լրացումներ» բառը փոխարինել «լրացում» բառով, քանի որ նախագծով մեկ լրացում է նախատեսված: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/>
                <w:noProof/>
                <w:sz w:val="22"/>
                <w:szCs w:val="22"/>
                <w:lang w:val="af-ZA" w:eastAsia="en-US"/>
              </w:rPr>
              <w:t xml:space="preserve">«Հավատարմագրման մասին» Հայաստանի Հանրապետության օրենքում փոփոխություններ և </w:t>
            </w:r>
            <w:r w:rsidRPr="002F1188">
              <w:rPr>
                <w:rFonts w:ascii="GHEA Grapalat" w:eastAsia="Calibri" w:hAnsi="GHEA Grapalat" w:cs="Sylfaen"/>
                <w:b/>
                <w:noProof/>
                <w:sz w:val="22"/>
                <w:szCs w:val="22"/>
                <w:lang w:val="af-ZA" w:eastAsia="en-US"/>
              </w:rPr>
              <w:lastRenderedPageBreak/>
              <w:t>լրացումներ կատարելու մասին» Հայաստանի Հանրապետության օրենքի նախագծի վերաբերյալ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      6. Օրենսդրական տեխնիկայի կանոնները մասամբ պահպանված չեն: Այսպես`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    1/ նախագծի 2-րդ հոդվածի 3-րդ կետում անհրաժեշտ է «ավելացնել» բառը փոխարինել «լրացնել» բառով` համաձայն «Իրավական ակտերի մասին» Հայաստանի Հանրապետության օրենքի 70-րդ հոդվածի պահանջների: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    Նույն դիտողությունը վերաբերում է նաև նախագծի 4-րդ, 5-րդ և 7-րդ հոդվածներին: 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    2/  Նախագծի 2-րդ հոդվածի 3-րդ կետում անհրաժեշտ է «իրավասություններ» բառը փոխարինել «իրավունքներ» բառով` նկատի ունենալով «Իրավական ակտերի մասին» Հայաստանի Հանրապետության օրենքի 36-րդ հոդվածի պահանջները: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  Նույն դիտողությունը վերաբերում է նաև նախագծի 4-րդ, 5-րդ և 7-րդ հոդվածներին: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    3/ Նախագծի հոդվածների կետերի համարակալումն անհրաժեշտ է համապատասխանեցնել «Իրավական ակտերի մասին»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lastRenderedPageBreak/>
              <w:t>Հայաստանի Հանրապետության օրենքի 41-րդ հոդվածի պահանջներին: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    7. Նախագծերն անհրաժեշտ է համաձայնեցնել բոլոր շահագրգիռ մարմինների հետ: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  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  Ընդունվել է: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: 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: 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: 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: 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lastRenderedPageBreak/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: 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: 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: 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: 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Չի 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: 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: 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: 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: 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: 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Կատարվել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են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համապատասխան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փոփոխություններ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Նախագծի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  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6-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րդ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հոդվածից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հանվել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են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«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այլ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lastRenderedPageBreak/>
              <w:t>պետությունների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կողմից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բառերը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Նախագծի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  6-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րդ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հոդվածում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«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պարենային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և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ոչ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պարենային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բառերից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հետո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ավելացվել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«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արտադրանքի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բառը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Նախագծի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3-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րդ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հոդվածում</w:t>
            </w:r>
            <w:r w:rsidRPr="002F1188">
              <w:rPr>
                <w:rFonts w:ascii="GHEA Grapalat" w:eastAsia="Calibri" w:hAnsi="GHEA Grapalat" w:cs="Sylfaen"/>
                <w:b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«միջազգային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բառից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հետո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ավելացվել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նաև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«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միջպետական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բառը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համապատասխան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փոփոխություն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համապատասխան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փոփոխություն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համապատասխան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փոփոխություն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համապատասխան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փո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փոփոխություն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համապատասխան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փոփոխություն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են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համապատասխան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փոփոխություններ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«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hy-AM" w:eastAsia="en-US"/>
              </w:rPr>
              <w:t>Ստանդարտացման մասին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»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hy-AM" w:eastAsia="en-US"/>
              </w:rPr>
              <w:t xml:space="preserve">ՀՀ օրենքում լրացումներ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en-US" w:eastAsia="en-US"/>
              </w:rPr>
              <w:t>չեն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hy-AM" w:eastAsia="en-US"/>
              </w:rPr>
              <w:t>կատար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en-US" w:eastAsia="en-US"/>
              </w:rPr>
              <w:t>վ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hy-AM" w:eastAsia="en-US"/>
              </w:rPr>
              <w:t>ելու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 xml:space="preserve">: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են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հետագայում լրացուցիչ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փոփոխություններ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են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համապատասխան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փոփոխություններ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են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համապատասխան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փոփոխություններ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en-US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en-US" w:eastAsia="en-US"/>
              </w:rPr>
              <w:t>են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en-US" w:eastAsia="en-US"/>
              </w:rPr>
              <w:t>համապատասխան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en-US" w:eastAsia="en-US"/>
              </w:rPr>
              <w:t>փոփոխություններ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2014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թ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.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մարտի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20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գրությամբ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փաթեթը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ներկայացվել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բոլոր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շահագրգիռ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մարմիններին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:</w:t>
            </w:r>
          </w:p>
        </w:tc>
      </w:tr>
      <w:tr w:rsidR="006029A9" w:rsidRPr="009A58D6" w:rsidTr="0007389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spacing w:after="200"/>
              <w:jc w:val="both"/>
              <w:rPr>
                <w:noProof/>
                <w:lang w:val="en-US"/>
              </w:rPr>
            </w:pPr>
            <w:r w:rsidRPr="002F1188">
              <w:rPr>
                <w:noProof/>
                <w:lang w:val="en-US"/>
              </w:rPr>
              <w:lastRenderedPageBreak/>
              <w:t>14.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en-US"/>
              </w:rPr>
            </w:pP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կառավարության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աշխատակազմի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ֆինանսատնտեսագիտական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վարչությ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ուն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en-US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(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№02/23.7/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7841-14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2014-05-23)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«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Տեխնիկական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կանոնակարգման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մասին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»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Հայաստանի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Հանրապետության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օրենքում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փոփոխություններ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լրացումներ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կատարելու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մասին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»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օրենքի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նախագծի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` </w:t>
            </w: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1-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հոդվածի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վերջին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պարբերությունում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հստակեցման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կարիք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ունի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«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արտադրանքի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>(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կամ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)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արտադրական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օբյեկտների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գրանցման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(այդ թվում պետական)»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արտահայտությունը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>,</w:t>
            </w: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հոդվածի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4-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կետում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նշվում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համապատասխանության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գնահատումը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ներկայացվելու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Հայաստանի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Հանրապետության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կառավարության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կողմից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սահմանված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կարգով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գրանցված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փաստաթղթի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տեսքով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անհրաշեշտ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մեկնաբանել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արդյոք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այս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լրացումը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չի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խոչընդոտի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բեզնես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գործընթացին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: </w:t>
            </w: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հոդվածում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գործող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օրենքի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3-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հոդվածի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1-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մասի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2-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կետում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անհրաժեշտ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ուշադրություն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դարձնել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այն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lastRenderedPageBreak/>
              <w:t>հանգամանքին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անփոփոխ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մնում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օրենքի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նպատակաուղղվածությունը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Հայաստանի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Հանրապետությունում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արտադրանքին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ներկայացվող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տեխնիկական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պահանջների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ներդաշնակեցմանը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Եվրոպական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միության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պահանջներին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Նույնը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վերաբերվում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գործող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օրենքի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6-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հոդվածի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2-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մասին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10-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հոդվածով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կատարված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փոփոխության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արդյունքում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գործող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օրենքի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միտքը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չի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հասկացվում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առաջարկում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ենք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վերանայել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«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Չափումների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միասնականության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ապահովման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մասին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»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Հայաստանի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Հանրապետության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օրենքում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փոփոխություններ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լրացումներկ ատարելու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մասին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»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օրենքի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նախագծի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` </w:t>
            </w: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1-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հոդվածով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չափագիտության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ազգային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մարմնին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բոլոր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տեխնիկական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կանոնակարգերի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չափագիտական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փորձաքննություն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կատարելու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լիազորություն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վերապահվում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անհրաժեշտ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lastRenderedPageBreak/>
              <w:t>վերանայել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այս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փոփոխությունը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հաշվի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առնելով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այն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հանգամանքը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թե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արդյոք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չափագիտության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ազգային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մարմինն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ունի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այդ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փորձաքննություն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իրականացնելու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համար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բոլոր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անհրաժեշտ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միջոցները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(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լաբորատորիաներ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անհրաժեշտ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սարքավորումներ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համապաստախան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մասնագետներ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այլն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): </w:t>
            </w: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2) 3-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հոդվածով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ուժը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կորցրած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է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ճանաչվում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գործող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օրենքի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17-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կետի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3-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ենթակետը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անհրաժեշտ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է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ներկայացնել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թե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ինչով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է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սահմանվելու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չափածրարված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արտադրանքի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չափիչ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սրվակների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չափագիտական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նորմերը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պայմանանշանները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դրանց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տրամադրման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կարգը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«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Հավատարմագրման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մասին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»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Հայաստանի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Հանրապետության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օրենքում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փոփոխություններ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լրացումներ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կատարելու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մասին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»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օրենքի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նախագծի՝</w:t>
            </w: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1-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հոդվածի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1-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կետում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պարզ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չէ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թե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որն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է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բավարար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իրազեկվածությունը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1-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հոդվածի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2-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կետը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անհրաժեշտ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խմբագրել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այնպես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գործող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օրենքի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համապատասխան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հոդվածի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lastRenderedPageBreak/>
              <w:t>շարահյուսությունը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ճիշտ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ստացվի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1-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հոդվածի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3-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կետով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հանվում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է «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ֆիզիկական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»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բառը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այսինքն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օգտագործվում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է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միայն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«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անձ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»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բառը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անհրաժեշտ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է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հստակեցնել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թե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սույն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օրենքի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իմաստով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ով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է 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համարվում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«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անձ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»:</w:t>
            </w:r>
          </w:p>
          <w:p w:rsidR="006029A9" w:rsidRPr="002F1188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1-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հոդվածի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3-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րդ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կետում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անհրաժեշտ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է «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գիտելիքներ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փորձ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»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արտահայտությունը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փոխարինել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«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գիտելիքներ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/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կամ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փորձ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»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արտահայտությամբ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:</w:t>
            </w:r>
          </w:p>
          <w:p w:rsidR="006029A9" w:rsidRPr="00DB2C0C" w:rsidRDefault="006029A9" w:rsidP="00073891">
            <w:pPr>
              <w:rPr>
                <w:rFonts w:ascii="GHEA Grapalat" w:hAnsi="GHEA Grapalat"/>
                <w:noProof/>
                <w:lang w:val="hy-AM"/>
              </w:rPr>
            </w:pP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Անհրաժեշտ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է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նախագծերի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վերաբերյալ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հիմնավորումը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ներկայացնել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այնպես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որ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այն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պարունակի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նախագծի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ընդունման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անհրաժեշտությունը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ներկայացնի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հստակ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ակնկալվող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արդյունքը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ինչպես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նաև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ներկայացվող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փոփոխության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բուն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Էությունը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:</w:t>
            </w:r>
          </w:p>
          <w:p w:rsidR="006029A9" w:rsidRPr="00DB2C0C" w:rsidRDefault="006029A9" w:rsidP="00073891">
            <w:pPr>
              <w:rPr>
                <w:rFonts w:ascii="GHEA Grapalat" w:eastAsia="Calibri" w:hAnsi="GHEA Grapalat"/>
                <w:bCs/>
                <w:noProof/>
                <w:lang w:val="hy-AM" w:eastAsia="en-US"/>
              </w:rPr>
            </w:pP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Անհրաժեշտ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նախագծերը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մեկ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անգամ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ևս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համաձայնեցնել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գյուղատնտեսության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նախարարության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ԳՆ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սննդամթերքի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անվտանգության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պետական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ծառայության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հետ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ներկայացնել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նախագծերի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փոխհամաձայնեցված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տարբերակը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հաշվի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առնելով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որ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նախագծերով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առաջարկվող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լրացումների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գերակշիռ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մասը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առընչվում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վերոնշյալ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ոլորտին</w:t>
            </w:r>
            <w:r w:rsidRPr="00DB2C0C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: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Չի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 w:cs="Sylfaen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Չի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Չի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ընդունվել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Ընդունվել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է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Ընդունվել է: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Ընդունվել է:</w:t>
            </w:r>
          </w:p>
          <w:p w:rsidR="006029A9" w:rsidRPr="002F1188" w:rsidRDefault="006029A9" w:rsidP="00073891">
            <w:pPr>
              <w:jc w:val="both"/>
              <w:rPr>
                <w:rFonts w:ascii="GHEA Grapalat" w:eastAsia="Calibri" w:hAnsi="GHEA Grapalat"/>
                <w:noProof/>
                <w:lang w:val="af-ZA"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Օրենքի 2-րդ հոդվածի 1-ին մասում տրվել է սահմանումը: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noProof/>
                <w:lang w:val="fr-FR" w:eastAsia="en-US"/>
              </w:rPr>
            </w:pP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Հ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ամապատասխանության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հայտարարագրի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գրանցման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պահանջը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>Մաքսային միության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noProof/>
                <w:sz w:val="22"/>
                <w:szCs w:val="22"/>
                <w:lang w:val="fr-FR" w:eastAsia="en-US"/>
              </w:rPr>
              <w:t xml:space="preserve">օրենսդրությամբ սահմանված պահանջ է: 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 w:cs="Sylfaen"/>
                <w:bCs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Կատարվել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է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համապատասխան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 w:cs="Sylfaen"/>
                <w:bCs/>
                <w:noProof/>
                <w:sz w:val="22"/>
                <w:szCs w:val="22"/>
                <w:lang w:val="af-ZA" w:eastAsia="en-US"/>
              </w:rPr>
              <w:t>փոփոխություն</w:t>
            </w: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Միջազգային ընդունված գործելակերպին համաձայն եվրոպական և միջազգային ստանդարտները հիմք են հանդիսանում ազգային ստանդարտների մշակման համար: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Կատարվել է համապատասխան փոփոխություն: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Տ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եխնիկական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կանոնակարգերի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չափագիտական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փորձաքննություն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միջազգային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(այդ թվում` Մաքսային միության) պահանջ է, որն ենթդրում է փաստաթղթերի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փորձաքննությ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ու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և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տեխնիկական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միջոցներ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ին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ու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լաբորատորիաներ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ի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lastRenderedPageBreak/>
              <w:t>հագեցվածության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անհրաժեշտ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ություն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չկա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Կատարվել են փոփոխություններ և ուժը կորցրած են ճանաչվել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չափածրարված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hy-AM" w:eastAsia="en-US"/>
              </w:rPr>
              <w:t>արտադրանքի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վերաբերող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բոլոր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հոդվածներն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ու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en-US" w:eastAsia="en-US"/>
              </w:rPr>
              <w:t>կետերը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Օրենքի նախագծում ավելացվել է «իրազեկություն» հասկացությունը: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 xml:space="preserve">Օրենքի նախագծից հանվել է «Հավատարմագրման ազգային մարմին» հասկացության 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lastRenderedPageBreak/>
              <w:t>փոփոխությունը: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fr-FR"/>
              </w:rPr>
              <w:t>ՀՀ իրավական ակտերում սահմանված է «ֆիզիկական անձ» հասկացությունը, որը համարժեք է «անձ»-ի սահմանմանը: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bCs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bCs/>
                <w:noProof/>
                <w:sz w:val="22"/>
                <w:szCs w:val="22"/>
                <w:lang w:val="af-ZA" w:eastAsia="en-US"/>
              </w:rPr>
              <w:t>Կատարվել է համապատասխան փոփոխություն: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Կատարվել են փոփոխություններ:</w:t>
            </w: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</w:p>
          <w:p w:rsidR="006029A9" w:rsidRPr="002F1188" w:rsidRDefault="006029A9" w:rsidP="00073891">
            <w:pPr>
              <w:rPr>
                <w:rFonts w:ascii="GHEA Grapalat" w:eastAsia="Calibri" w:hAnsi="GHEA Grapalat"/>
                <w:noProof/>
                <w:lang w:val="af-ZA" w:eastAsia="en-US"/>
              </w:rPr>
            </w:pP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>ՀՀ էկոնոմիկայի նախարարության N05/17.5/3164-14 և N01/17.5/3144-14 գրություններով 2014թ.մայիսի 26-ին նախագծերի կրկին անգամ ներկայացվել են կարծիքի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գյուղատնտեսությ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ու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նախարարության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սննդամթերքի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անվտանգության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lastRenderedPageBreak/>
              <w:t>պետական</w:t>
            </w:r>
            <w:r w:rsidRPr="002F1188">
              <w:rPr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ծառայությ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ու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և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պատասխանները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ստացվել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են</w:t>
            </w:r>
            <w:r w:rsidRPr="002F1188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 xml:space="preserve"> (կցվում են):</w:t>
            </w:r>
            <w:r w:rsidRPr="002F1188">
              <w:rPr>
                <w:rFonts w:ascii="GHEA Grapalat" w:eastAsia="Calibri" w:hAnsi="GHEA Grapalat"/>
                <w:noProof/>
                <w:sz w:val="22"/>
                <w:szCs w:val="22"/>
                <w:lang w:val="af-ZA" w:eastAsia="en-US"/>
              </w:rPr>
              <w:t xml:space="preserve"> </w:t>
            </w:r>
          </w:p>
        </w:tc>
      </w:tr>
    </w:tbl>
    <w:p w:rsidR="006029A9" w:rsidRPr="002F1188" w:rsidRDefault="006029A9" w:rsidP="006029A9">
      <w:pPr>
        <w:rPr>
          <w:rFonts w:ascii="GHEA Grapalat" w:eastAsia="Calibri" w:hAnsi="GHEA Grapalat" w:cs="Sylfaen"/>
          <w:noProof/>
          <w:lang w:val="af-ZA" w:eastAsia="en-US"/>
        </w:rPr>
      </w:pPr>
    </w:p>
    <w:p w:rsidR="006029A9" w:rsidRPr="002F1188" w:rsidRDefault="006029A9" w:rsidP="006029A9">
      <w:pPr>
        <w:rPr>
          <w:rFonts w:ascii="GHEA Grapalat" w:eastAsia="Calibri" w:hAnsi="GHEA Grapalat" w:cs="Sylfaen"/>
          <w:noProof/>
          <w:lang w:val="af-ZA" w:eastAsia="en-US"/>
        </w:rPr>
      </w:pPr>
      <w:r w:rsidRPr="002F1188">
        <w:rPr>
          <w:rFonts w:ascii="GHEA Grapalat" w:eastAsia="Calibri" w:hAnsi="GHEA Grapalat" w:cs="Sylfaen"/>
          <w:noProof/>
          <w:lang w:val="af-ZA" w:eastAsia="en-US"/>
        </w:rPr>
        <w:tab/>
      </w:r>
      <w:r w:rsidRPr="002F1188">
        <w:rPr>
          <w:rFonts w:ascii="GHEA Grapalat" w:eastAsia="Calibri" w:hAnsi="GHEA Grapalat" w:cs="Sylfaen"/>
          <w:noProof/>
          <w:lang w:val="af-ZA" w:eastAsia="en-US"/>
        </w:rPr>
        <w:tab/>
      </w:r>
    </w:p>
    <w:p w:rsidR="006029A9" w:rsidRPr="00DA1A71" w:rsidRDefault="006029A9" w:rsidP="006029A9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1F3F19" w:rsidRPr="006029A9" w:rsidRDefault="001F3F19" w:rsidP="006029A9"/>
    <w:sectPr w:rsidR="001F3F19" w:rsidRPr="006029A9" w:rsidSect="002F1188">
      <w:footerReference w:type="default" r:id="rId7"/>
      <w:footerReference w:type="first" r:id="rId8"/>
      <w:pgSz w:w="16840" w:h="11907" w:orient="landscape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632" w:rsidRDefault="00E33632" w:rsidP="00E57548">
      <w:r>
        <w:separator/>
      </w:r>
    </w:p>
  </w:endnote>
  <w:endnote w:type="continuationSeparator" w:id="0">
    <w:p w:rsidR="00E33632" w:rsidRDefault="00E33632" w:rsidP="00E57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F74" w:rsidRDefault="00E33632">
    <w:pPr>
      <w:pStyle w:val="Footer"/>
    </w:pPr>
  </w:p>
  <w:p w:rsidR="00015F74" w:rsidRDefault="00E336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F74" w:rsidRPr="00453C9B" w:rsidRDefault="00E33632">
    <w:pPr>
      <w:pStyle w:val="Footer"/>
      <w:rPr>
        <w:rFonts w:ascii="GHEA Grapalat" w:hAnsi="GHEA Grapala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632" w:rsidRDefault="00E33632" w:rsidP="00E57548">
      <w:r>
        <w:separator/>
      </w:r>
    </w:p>
  </w:footnote>
  <w:footnote w:type="continuationSeparator" w:id="0">
    <w:p w:rsidR="00E33632" w:rsidRDefault="00E33632" w:rsidP="00E57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745"/>
    <w:multiLevelType w:val="hybridMultilevel"/>
    <w:tmpl w:val="65E6BF06"/>
    <w:lvl w:ilvl="0" w:tplc="F2289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430DCC"/>
    <w:multiLevelType w:val="hybridMultilevel"/>
    <w:tmpl w:val="C3985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C0874"/>
    <w:multiLevelType w:val="hybridMultilevel"/>
    <w:tmpl w:val="E25C6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C0A87"/>
    <w:multiLevelType w:val="hybridMultilevel"/>
    <w:tmpl w:val="E55A4632"/>
    <w:lvl w:ilvl="0" w:tplc="CD801D0E">
      <w:start w:val="1"/>
      <w:numFmt w:val="decimal"/>
      <w:lvlText w:val="%1)"/>
      <w:lvlJc w:val="left"/>
      <w:pPr>
        <w:ind w:left="115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0073B63"/>
    <w:multiLevelType w:val="hybridMultilevel"/>
    <w:tmpl w:val="E80EF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21BF3"/>
    <w:multiLevelType w:val="hybridMultilevel"/>
    <w:tmpl w:val="EB884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C46A7"/>
    <w:multiLevelType w:val="hybridMultilevel"/>
    <w:tmpl w:val="C96CD6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C40A5C"/>
    <w:multiLevelType w:val="hybridMultilevel"/>
    <w:tmpl w:val="13166F34"/>
    <w:lvl w:ilvl="0" w:tplc="8662D6E4">
      <w:start w:val="1"/>
      <w:numFmt w:val="decimal"/>
      <w:lvlText w:val="%1)"/>
      <w:lvlJc w:val="left"/>
      <w:pPr>
        <w:ind w:left="720" w:hanging="360"/>
      </w:pPr>
      <w:rPr>
        <w:rFonts w:ascii="GHEA Grapalat" w:eastAsia="Calibri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FF6EFE"/>
    <w:multiLevelType w:val="hybridMultilevel"/>
    <w:tmpl w:val="1CE62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9AC"/>
    <w:rsid w:val="00056074"/>
    <w:rsid w:val="00073BA4"/>
    <w:rsid w:val="001F3F19"/>
    <w:rsid w:val="002B6174"/>
    <w:rsid w:val="002E5BFB"/>
    <w:rsid w:val="006029A9"/>
    <w:rsid w:val="007249AC"/>
    <w:rsid w:val="00766553"/>
    <w:rsid w:val="007D0E6F"/>
    <w:rsid w:val="00AD216A"/>
    <w:rsid w:val="00D97A82"/>
    <w:rsid w:val="00E04DD0"/>
    <w:rsid w:val="00E33632"/>
    <w:rsid w:val="00E5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E5BFB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2E5BFB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BFB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E5BFB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uiPriority w:val="99"/>
    <w:semiHidden/>
    <w:rsid w:val="002E5BFB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E5BF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2E5B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F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B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2E5BFB"/>
  </w:style>
  <w:style w:type="character" w:customStyle="1" w:styleId="FollowedHyperlink1">
    <w:name w:val="FollowedHyperlink1"/>
    <w:uiPriority w:val="99"/>
    <w:semiHidden/>
    <w:unhideWhenUsed/>
    <w:rsid w:val="002E5BF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E5BFB"/>
    <w:rPr>
      <w:noProof/>
      <w:lang w:val="hy-AM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BFB"/>
    <w:pPr>
      <w:jc w:val="center"/>
    </w:pPr>
    <w:rPr>
      <w:rFonts w:ascii="Arial Armenian" w:hAnsi="Arial Armenian"/>
      <w:noProof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5BFB"/>
    <w:rPr>
      <w:rFonts w:ascii="Arial Armenian" w:eastAsia="Times New Roman" w:hAnsi="Arial Armenian" w:cs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BFB"/>
    <w:rPr>
      <w:rFonts w:ascii="Tahoma" w:hAnsi="Tahoma" w:cs="Tahoma"/>
      <w:noProof/>
      <w:sz w:val="16"/>
      <w:szCs w:val="16"/>
      <w:lang w:val="hy-AM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BFB"/>
    <w:rPr>
      <w:rFonts w:ascii="Tahoma" w:eastAsia="Times New Roman" w:hAnsi="Tahoma" w:cs="Tahoma"/>
      <w:noProof/>
      <w:sz w:val="16"/>
      <w:szCs w:val="16"/>
      <w:lang w:val="hy-AM" w:eastAsia="ru-RU"/>
    </w:rPr>
  </w:style>
  <w:style w:type="paragraph" w:styleId="NoSpacing">
    <w:name w:val="No Spacing"/>
    <w:uiPriority w:val="1"/>
    <w:qFormat/>
    <w:rsid w:val="002E5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E5BFB"/>
    <w:pPr>
      <w:ind w:left="720"/>
    </w:pPr>
    <w:rPr>
      <w:noProof/>
      <w:lang w:val="hy-AM"/>
    </w:rPr>
  </w:style>
  <w:style w:type="character" w:styleId="FollowedHyperlink">
    <w:name w:val="FollowedHyperlink"/>
    <w:uiPriority w:val="99"/>
    <w:semiHidden/>
    <w:unhideWhenUsed/>
    <w:rsid w:val="002E5BFB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E5BFB"/>
  </w:style>
  <w:style w:type="paragraph" w:styleId="BodyTextIndent3">
    <w:name w:val="Body Text Indent 3"/>
    <w:basedOn w:val="Normal"/>
    <w:link w:val="BodyTextIndent3Char"/>
    <w:uiPriority w:val="99"/>
    <w:unhideWhenUsed/>
    <w:rsid w:val="006029A9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029A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Strong">
    <w:name w:val="Strong"/>
    <w:uiPriority w:val="22"/>
    <w:qFormat/>
    <w:rsid w:val="006029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E5BFB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2E5BFB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BFB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E5BFB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uiPriority w:val="99"/>
    <w:semiHidden/>
    <w:rsid w:val="002E5BFB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E5BF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2E5B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F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B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2E5BFB"/>
  </w:style>
  <w:style w:type="character" w:customStyle="1" w:styleId="FollowedHyperlink1">
    <w:name w:val="FollowedHyperlink1"/>
    <w:uiPriority w:val="99"/>
    <w:semiHidden/>
    <w:unhideWhenUsed/>
    <w:rsid w:val="002E5BF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E5BFB"/>
    <w:rPr>
      <w:noProof/>
      <w:lang w:val="hy-AM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BFB"/>
    <w:pPr>
      <w:jc w:val="center"/>
    </w:pPr>
    <w:rPr>
      <w:rFonts w:ascii="Arial Armenian" w:hAnsi="Arial Armenian"/>
      <w:noProof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5BFB"/>
    <w:rPr>
      <w:rFonts w:ascii="Arial Armenian" w:eastAsia="Times New Roman" w:hAnsi="Arial Armenian" w:cs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BFB"/>
    <w:rPr>
      <w:rFonts w:ascii="Tahoma" w:hAnsi="Tahoma" w:cs="Tahoma"/>
      <w:noProof/>
      <w:sz w:val="16"/>
      <w:szCs w:val="16"/>
      <w:lang w:val="hy-AM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BFB"/>
    <w:rPr>
      <w:rFonts w:ascii="Tahoma" w:eastAsia="Times New Roman" w:hAnsi="Tahoma" w:cs="Tahoma"/>
      <w:noProof/>
      <w:sz w:val="16"/>
      <w:szCs w:val="16"/>
      <w:lang w:val="hy-AM" w:eastAsia="ru-RU"/>
    </w:rPr>
  </w:style>
  <w:style w:type="paragraph" w:styleId="NoSpacing">
    <w:name w:val="No Spacing"/>
    <w:uiPriority w:val="1"/>
    <w:qFormat/>
    <w:rsid w:val="002E5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E5BFB"/>
    <w:pPr>
      <w:ind w:left="720"/>
    </w:pPr>
    <w:rPr>
      <w:noProof/>
      <w:lang w:val="hy-AM"/>
    </w:rPr>
  </w:style>
  <w:style w:type="character" w:styleId="FollowedHyperlink">
    <w:name w:val="FollowedHyperlink"/>
    <w:uiPriority w:val="99"/>
    <w:semiHidden/>
    <w:unhideWhenUsed/>
    <w:rsid w:val="002E5BFB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E5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4072</Words>
  <Characters>23212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gmargaryan</dc:creator>
  <cp:keywords/>
  <dc:description/>
  <cp:lastModifiedBy>ElenaH</cp:lastModifiedBy>
  <cp:revision>7</cp:revision>
  <cp:lastPrinted>2014-11-07T13:23:00Z</cp:lastPrinted>
  <dcterms:created xsi:type="dcterms:W3CDTF">2014-11-04T11:47:00Z</dcterms:created>
  <dcterms:modified xsi:type="dcterms:W3CDTF">2014-11-07T13:23:00Z</dcterms:modified>
</cp:coreProperties>
</file>