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4A0" w:rsidRPr="00A14252" w:rsidRDefault="006344A0" w:rsidP="006344A0">
      <w:pPr>
        <w:spacing w:line="360" w:lineRule="auto"/>
        <w:ind w:firstLine="567"/>
        <w:jc w:val="center"/>
        <w:rPr>
          <w:rFonts w:ascii="GHEA Grapalat" w:hAnsi="GHEA Grapalat" w:cs="GHEA Grapalat"/>
          <w:b/>
          <w:sz w:val="20"/>
          <w:szCs w:val="20"/>
          <w:lang w:val="en-US"/>
        </w:rPr>
      </w:pPr>
      <w:r w:rsidRPr="00A14252">
        <w:rPr>
          <w:rFonts w:ascii="GHEA Grapalat" w:hAnsi="GHEA Grapalat" w:cs="GHEA Grapalat"/>
          <w:b/>
          <w:sz w:val="20"/>
          <w:szCs w:val="20"/>
          <w:lang w:val="en-US"/>
        </w:rPr>
        <w:t>ԱՄՓՈՓԱԹԵՐԹ</w:t>
      </w:r>
    </w:p>
    <w:p w:rsidR="00160FF0" w:rsidRPr="0017549E" w:rsidRDefault="00160FF0" w:rsidP="00160FF0">
      <w:pPr>
        <w:spacing w:line="360" w:lineRule="auto"/>
        <w:ind w:firstLine="567"/>
        <w:jc w:val="center"/>
        <w:rPr>
          <w:rFonts w:ascii="GHEA Grapalat" w:hAnsi="GHEA Grapalat" w:cs="GHEA Grapalat"/>
          <w:b/>
          <w:sz w:val="20"/>
          <w:szCs w:val="20"/>
          <w:lang w:val="en-US"/>
        </w:rPr>
      </w:pPr>
      <w:bookmarkStart w:id="0" w:name="_GoBack"/>
      <w:r w:rsidRPr="0017549E">
        <w:rPr>
          <w:rFonts w:ascii="GHEA Grapalat" w:hAnsi="GHEA Grapalat" w:cs="GHEA Grapalat"/>
          <w:b/>
          <w:sz w:val="20"/>
          <w:szCs w:val="20"/>
          <w:lang w:val="en-US"/>
        </w:rPr>
        <w:t>ՀԱՅԱՍՏԱՆԻ ՀԱՆՐԱՊԵՏՈՒԹՅԱՆ 2016 ԹՎԱԿԱՆԻ ՊԵՏԱԿԱՆ ԲՅՈՒՋԵՈՒՄ ՎԵՐԱԲԱՇԽՈՒՄ, ՀԱՅԱՍՏԱՆԻ ՀԱՆՐԱՊԵՏՈՒԹՅԱՆ ԿԱՌԱՎԱՐՈՒԹՅԱՆ 2015 ԹՎԱԿԱՆԻ ԴԵԿՏԵՄԲԵՐԻ 24-Ի N 1555-Ն ՈՐՈՇՄԱՆ ՄԵՋ ՓՈՓՈԽՈՒԹՅՈՒՆՆԵՐ ԵՎ ԼՐԱՑՈՒՄՆԵՐ ԿԱՏԱՐԵԼՈՒ ՈՒ  ՀԱՅԱՍՏԱՆԻ ՀԱՆՐԱՊԵՏՈՒԹՅԱՆ ՏԱՐԱԾՔԱՅԻՆ ԿԱՌԱՎԱՐՄԱՆ ԵՎ ԶԱՐԳԱՑՄԱՆ ՆԱԽԱՐԱՐՈՒԹՅԱՆԸ ԳՈՒՄԱՐ ՀԱՏԿԱՑՆԵԼՈՒ ՄԱՍԻՆ</w:t>
      </w:r>
    </w:p>
    <w:tbl>
      <w:tblPr>
        <w:tblW w:w="14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8"/>
        <w:gridCol w:w="8100"/>
        <w:gridCol w:w="4140"/>
      </w:tblGrid>
      <w:tr w:rsidR="006344A0" w:rsidTr="00160FF0">
        <w:trPr>
          <w:trHeight w:val="1634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6344A0" w:rsidRDefault="006344A0" w:rsidP="00DC05FA">
            <w:pPr>
              <w:jc w:val="center"/>
              <w:rPr>
                <w:rFonts w:ascii="GHEA Grapalat" w:hAnsi="GHEA Grapalat" w:cs="Times Armenia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Առարկությունների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առաջարկությունների</w:t>
            </w:r>
          </w:p>
          <w:p w:rsidR="006344A0" w:rsidRDefault="006344A0" w:rsidP="00DC05FA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հեղինակները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A0" w:rsidRDefault="006344A0" w:rsidP="00DC05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Առարկությունների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առաջարկությունների</w:t>
            </w:r>
          </w:p>
          <w:p w:rsidR="006344A0" w:rsidRDefault="006344A0" w:rsidP="00DC05FA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բովանդակությունը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A0" w:rsidRDefault="006344A0" w:rsidP="00DC05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Առարկությունների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առաջարկությունների</w:t>
            </w:r>
          </w:p>
          <w:p w:rsidR="006344A0" w:rsidRDefault="006344A0" w:rsidP="00DC05FA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եզրակացությունները</w:t>
            </w:r>
          </w:p>
        </w:tc>
      </w:tr>
      <w:tr w:rsidR="006344A0" w:rsidRPr="00881E12" w:rsidTr="00160FF0">
        <w:trPr>
          <w:trHeight w:val="2115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F0" w:rsidRDefault="00160FF0" w:rsidP="00160FF0">
            <w:pPr>
              <w:spacing w:after="200"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E604F5" w:rsidRPr="00E604F5" w:rsidRDefault="00E604F5" w:rsidP="00160FF0">
            <w:pPr>
              <w:spacing w:after="200"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ՀՀ</w:t>
            </w:r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ֆինանսների </w:t>
            </w:r>
            <w:proofErr w:type="spellStart"/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նախարարության</w:t>
            </w:r>
            <w:proofErr w:type="spellEnd"/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160FF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07</w:t>
            </w:r>
            <w:r w:rsidR="00160FF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="00160FF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11</w:t>
            </w:r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.2016 </w:t>
            </w:r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թ</w:t>
            </w:r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թիվ</w:t>
            </w:r>
            <w:proofErr w:type="spellEnd"/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160FF0" w:rsidRPr="005E626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01/83-2/25070-16</w:t>
            </w:r>
            <w:r w:rsidR="00160FF0">
              <w:rPr>
                <w:rFonts w:ascii="Sylfaen" w:hAnsi="Sylfaen"/>
                <w:sz w:val="21"/>
                <w:szCs w:val="21"/>
                <w:lang w:val="en-US"/>
              </w:rPr>
              <w:t xml:space="preserve"> </w:t>
            </w:r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գրությամբ</w:t>
            </w:r>
          </w:p>
          <w:p w:rsidR="00816F17" w:rsidRPr="00E604F5" w:rsidRDefault="00816F17" w:rsidP="00160FF0">
            <w:pPr>
              <w:spacing w:after="200"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17" w:rsidRPr="00160FF0" w:rsidRDefault="00160FF0" w:rsidP="00160FF0">
            <w:pPr>
              <w:pStyle w:val="ListParagraph"/>
              <w:numPr>
                <w:ilvl w:val="0"/>
                <w:numId w:val="9"/>
              </w:numPr>
              <w:tabs>
                <w:tab w:val="left" w:pos="993"/>
              </w:tabs>
              <w:spacing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fr-FR"/>
              </w:rPr>
            </w:pPr>
            <w:r w:rsidRPr="00160FF0">
              <w:rPr>
                <w:rFonts w:ascii="GHEA Grapalat" w:hAnsi="GHEA Grapalat" w:cs="Sylfaen"/>
                <w:sz w:val="20"/>
                <w:szCs w:val="20"/>
              </w:rPr>
              <w:t>Նախագծի</w:t>
            </w:r>
            <w:r w:rsidRPr="00160FF0">
              <w:rPr>
                <w:rFonts w:ascii="GHEA Grapalat" w:hAnsi="GHEA Grapalat"/>
                <w:sz w:val="20"/>
                <w:szCs w:val="20"/>
              </w:rPr>
              <w:t xml:space="preserve"> վերաբերյալ իր դիրքորոշումը կարող է արտահայտել վերը նշված միջոցառման ծախսերի նախահաշիվն ստանալուց հետո: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17" w:rsidRPr="00160FF0" w:rsidRDefault="00160FF0" w:rsidP="00805882">
            <w:pPr>
              <w:tabs>
                <w:tab w:val="left" w:pos="360"/>
              </w:tabs>
              <w:spacing w:line="360" w:lineRule="auto"/>
              <w:ind w:right="4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60FF0">
              <w:rPr>
                <w:rFonts w:ascii="GHEA Grapalat" w:hAnsi="GHEA Grapalat"/>
                <w:sz w:val="20"/>
                <w:szCs w:val="20"/>
              </w:rPr>
              <w:t>Ծախսերի նախահաշիվը կցվում է:</w:t>
            </w:r>
          </w:p>
        </w:tc>
      </w:tr>
      <w:tr w:rsidR="00160FF0" w:rsidRPr="00881E12" w:rsidTr="00160FF0">
        <w:trPr>
          <w:trHeight w:val="2115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62" w:rsidRPr="00E604F5" w:rsidRDefault="005E6262" w:rsidP="005E6262">
            <w:pPr>
              <w:spacing w:after="200"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ՀՀ</w:t>
            </w:r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արդարադատության</w:t>
            </w:r>
            <w:proofErr w:type="spellEnd"/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նախարարության</w:t>
            </w:r>
            <w:proofErr w:type="spellEnd"/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08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11</w:t>
            </w:r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.2016 </w:t>
            </w:r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թ</w:t>
            </w:r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թիվ</w:t>
            </w:r>
            <w:proofErr w:type="spellEnd"/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E626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01/14/14310-16</w:t>
            </w:r>
            <w:r>
              <w:rPr>
                <w:rFonts w:ascii="Sylfaen" w:hAnsi="Sylfaen"/>
                <w:sz w:val="21"/>
                <w:szCs w:val="21"/>
                <w:lang w:val="en-US"/>
              </w:rPr>
              <w:t xml:space="preserve"> </w:t>
            </w:r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գրությամբ</w:t>
            </w:r>
          </w:p>
          <w:p w:rsidR="00160FF0" w:rsidRDefault="00160FF0" w:rsidP="00160FF0">
            <w:pPr>
              <w:spacing w:after="200"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62" w:rsidRPr="005E6262" w:rsidRDefault="005E6262" w:rsidP="005E6262">
            <w:pPr>
              <w:spacing w:line="36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5E6262">
              <w:rPr>
                <w:rFonts w:ascii="GHEA Grapalat" w:hAnsi="GHEA Grapalat"/>
                <w:sz w:val="20"/>
                <w:szCs w:val="20"/>
                <w:lang w:val="pt-BR"/>
              </w:rPr>
              <w:t>«</w:t>
            </w:r>
            <w:r w:rsidRPr="005E6262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Հայաստանի</w:t>
            </w:r>
            <w:r w:rsidRPr="005E6262">
              <w:rPr>
                <w:rFonts w:ascii="GHEA Grapalat" w:hAnsi="GHEA Grapalat"/>
                <w:bCs/>
                <w:color w:val="000000"/>
                <w:sz w:val="20"/>
                <w:szCs w:val="20"/>
                <w:lang w:val="af-ZA"/>
              </w:rPr>
              <w:t xml:space="preserve"> </w:t>
            </w:r>
            <w:r w:rsidRPr="005E6262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Հանրապետության</w:t>
            </w:r>
            <w:r w:rsidRPr="005E6262">
              <w:rPr>
                <w:rFonts w:ascii="GHEA Grapalat" w:hAnsi="GHEA Grapalat"/>
                <w:bCs/>
                <w:color w:val="000000"/>
                <w:sz w:val="20"/>
                <w:szCs w:val="20"/>
                <w:lang w:val="af-ZA"/>
              </w:rPr>
              <w:t xml:space="preserve"> 2016 </w:t>
            </w:r>
            <w:r w:rsidRPr="005E6262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թվականի</w:t>
            </w:r>
            <w:r w:rsidRPr="005E6262">
              <w:rPr>
                <w:rFonts w:ascii="GHEA Grapalat" w:hAnsi="GHEA Grapalat"/>
                <w:bCs/>
                <w:color w:val="000000"/>
                <w:sz w:val="20"/>
                <w:szCs w:val="20"/>
                <w:lang w:val="af-ZA"/>
              </w:rPr>
              <w:t xml:space="preserve"> </w:t>
            </w:r>
            <w:r w:rsidRPr="005E6262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պետական</w:t>
            </w:r>
            <w:r w:rsidRPr="005E6262">
              <w:rPr>
                <w:rFonts w:ascii="GHEA Grapalat" w:hAnsi="GHEA Grapalat"/>
                <w:bCs/>
                <w:color w:val="000000"/>
                <w:sz w:val="20"/>
                <w:szCs w:val="20"/>
                <w:lang w:val="af-ZA"/>
              </w:rPr>
              <w:t xml:space="preserve"> </w:t>
            </w:r>
            <w:r w:rsidRPr="005E6262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բյուջեում</w:t>
            </w:r>
            <w:r w:rsidRPr="005E6262">
              <w:rPr>
                <w:rFonts w:ascii="GHEA Grapalat" w:hAnsi="GHEA Grapalat"/>
                <w:bCs/>
                <w:color w:val="000000"/>
                <w:sz w:val="20"/>
                <w:szCs w:val="20"/>
                <w:lang w:val="af-ZA"/>
              </w:rPr>
              <w:t xml:space="preserve"> </w:t>
            </w:r>
            <w:r w:rsidRPr="005E6262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վերաբաշխում</w:t>
            </w:r>
            <w:r w:rsidRPr="005E6262">
              <w:rPr>
                <w:rFonts w:ascii="GHEA Grapalat" w:hAnsi="GHEA Grapalat"/>
                <w:bCs/>
                <w:color w:val="000000"/>
                <w:sz w:val="20"/>
                <w:szCs w:val="20"/>
                <w:lang w:val="af-ZA"/>
              </w:rPr>
              <w:t xml:space="preserve">, </w:t>
            </w:r>
            <w:r w:rsidRPr="005E6262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Հայաստանի</w:t>
            </w:r>
            <w:r w:rsidRPr="005E6262">
              <w:rPr>
                <w:rFonts w:ascii="GHEA Grapalat" w:hAnsi="GHEA Grapalat"/>
                <w:bCs/>
                <w:color w:val="000000"/>
                <w:sz w:val="20"/>
                <w:szCs w:val="20"/>
                <w:lang w:val="af-ZA"/>
              </w:rPr>
              <w:t xml:space="preserve"> </w:t>
            </w:r>
            <w:r w:rsidRPr="005E6262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Հանրապետության</w:t>
            </w:r>
            <w:r w:rsidRPr="005E6262">
              <w:rPr>
                <w:rFonts w:ascii="GHEA Grapalat" w:hAnsi="GHEA Grapalat"/>
                <w:bCs/>
                <w:color w:val="000000"/>
                <w:sz w:val="20"/>
                <w:szCs w:val="20"/>
                <w:lang w:val="af-ZA"/>
              </w:rPr>
              <w:t xml:space="preserve"> </w:t>
            </w:r>
            <w:r w:rsidRPr="005E6262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կառավարության</w:t>
            </w:r>
            <w:r w:rsidRPr="005E6262">
              <w:rPr>
                <w:rFonts w:ascii="GHEA Grapalat" w:hAnsi="GHEA Grapalat"/>
                <w:bCs/>
                <w:color w:val="000000"/>
                <w:sz w:val="20"/>
                <w:szCs w:val="20"/>
                <w:lang w:val="af-ZA"/>
              </w:rPr>
              <w:t xml:space="preserve"> 2015 </w:t>
            </w:r>
            <w:r w:rsidRPr="005E6262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թվականի</w:t>
            </w:r>
            <w:r w:rsidRPr="005E6262">
              <w:rPr>
                <w:rFonts w:ascii="GHEA Grapalat" w:hAnsi="GHEA Grapalat"/>
                <w:bCs/>
                <w:color w:val="000000"/>
                <w:sz w:val="20"/>
                <w:szCs w:val="20"/>
                <w:lang w:val="af-ZA"/>
              </w:rPr>
              <w:t xml:space="preserve"> </w:t>
            </w:r>
            <w:r w:rsidRPr="005E6262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դեկտեմբերի</w:t>
            </w:r>
            <w:r w:rsidRPr="005E6262">
              <w:rPr>
                <w:rFonts w:ascii="GHEA Grapalat" w:hAnsi="GHEA Grapalat"/>
                <w:bCs/>
                <w:color w:val="000000"/>
                <w:sz w:val="20"/>
                <w:szCs w:val="20"/>
                <w:lang w:val="af-ZA"/>
              </w:rPr>
              <w:t xml:space="preserve"> 24-</w:t>
            </w:r>
            <w:r w:rsidRPr="005E6262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ի</w:t>
            </w:r>
            <w:r w:rsidRPr="005E6262">
              <w:rPr>
                <w:rFonts w:ascii="GHEA Grapalat" w:hAnsi="GHEA Grapalat"/>
                <w:bCs/>
                <w:color w:val="000000"/>
                <w:sz w:val="20"/>
                <w:szCs w:val="20"/>
                <w:lang w:val="af-ZA"/>
              </w:rPr>
              <w:t xml:space="preserve"> N 1555-</w:t>
            </w:r>
            <w:r w:rsidRPr="005E6262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Ն</w:t>
            </w:r>
            <w:r w:rsidRPr="005E6262">
              <w:rPr>
                <w:rFonts w:ascii="GHEA Grapalat" w:hAnsi="GHEA Grapalat"/>
                <w:bCs/>
                <w:color w:val="000000"/>
                <w:sz w:val="20"/>
                <w:szCs w:val="20"/>
                <w:lang w:val="af-ZA"/>
              </w:rPr>
              <w:t xml:space="preserve"> </w:t>
            </w:r>
            <w:r w:rsidRPr="005E6262">
              <w:rPr>
                <w:rFonts w:ascii="GHEA Grapalat" w:hAnsi="GHEA Grapalat" w:cs="Sylfaen"/>
                <w:bCs/>
                <w:color w:val="000000"/>
                <w:sz w:val="20"/>
                <w:szCs w:val="20"/>
                <w:shd w:val="clear" w:color="auto" w:fill="FFFFFF"/>
              </w:rPr>
              <w:t>որոշման</w:t>
            </w:r>
            <w:r w:rsidRPr="005E6262">
              <w:rPr>
                <w:rFonts w:ascii="GHEA Grapalat" w:hAnsi="GHEA Grapalat" w:cs="Sylfaen"/>
                <w:bCs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5E6262">
              <w:rPr>
                <w:rFonts w:ascii="GHEA Grapalat" w:hAnsi="GHEA Grapalat" w:cs="Sylfaen"/>
                <w:bCs/>
                <w:color w:val="000000"/>
                <w:sz w:val="20"/>
                <w:szCs w:val="20"/>
                <w:shd w:val="clear" w:color="auto" w:fill="FFFFFF"/>
              </w:rPr>
              <w:t>մեջ</w:t>
            </w:r>
            <w:r w:rsidRPr="005E6262">
              <w:rPr>
                <w:rFonts w:ascii="GHEA Grapalat" w:hAnsi="GHEA Grapalat" w:cs="Sylfaen"/>
                <w:bCs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5E6262">
              <w:rPr>
                <w:rFonts w:ascii="GHEA Grapalat" w:hAnsi="GHEA Grapalat" w:cs="Sylfaen"/>
                <w:bCs/>
                <w:color w:val="000000"/>
                <w:sz w:val="20"/>
                <w:szCs w:val="20"/>
                <w:shd w:val="clear" w:color="auto" w:fill="FFFFFF"/>
              </w:rPr>
              <w:t>փոփոխություններ</w:t>
            </w:r>
            <w:r w:rsidRPr="005E6262">
              <w:rPr>
                <w:rFonts w:ascii="GHEA Grapalat" w:hAnsi="GHEA Grapalat" w:cs="Sylfaen"/>
                <w:bCs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5E6262">
              <w:rPr>
                <w:rFonts w:ascii="GHEA Grapalat" w:hAnsi="GHEA Grapalat" w:cs="Sylfaen"/>
                <w:bCs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5E6262">
              <w:rPr>
                <w:rFonts w:ascii="GHEA Grapalat" w:hAnsi="GHEA Grapalat" w:cs="Sylfaen"/>
                <w:bCs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5E6262">
              <w:rPr>
                <w:rFonts w:ascii="GHEA Grapalat" w:hAnsi="GHEA Grapalat" w:cs="Sylfaen"/>
                <w:bCs/>
                <w:color w:val="000000"/>
                <w:sz w:val="20"/>
                <w:szCs w:val="20"/>
                <w:shd w:val="clear" w:color="auto" w:fill="FFFFFF"/>
              </w:rPr>
              <w:t>լրացումներ</w:t>
            </w:r>
            <w:r w:rsidRPr="005E6262">
              <w:rPr>
                <w:rFonts w:ascii="GHEA Grapalat" w:hAnsi="GHEA Grapalat" w:cs="Sylfaen"/>
                <w:bCs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5E6262">
              <w:rPr>
                <w:rFonts w:ascii="GHEA Grapalat" w:hAnsi="GHEA Grapalat" w:cs="Sylfaen"/>
                <w:bCs/>
                <w:color w:val="000000"/>
                <w:sz w:val="20"/>
                <w:szCs w:val="20"/>
                <w:shd w:val="clear" w:color="auto" w:fill="FFFFFF"/>
              </w:rPr>
              <w:t>կատարելու</w:t>
            </w:r>
            <w:r w:rsidRPr="005E6262">
              <w:rPr>
                <w:rFonts w:ascii="GHEA Grapalat" w:hAnsi="GHEA Grapalat" w:cs="Sylfaen"/>
                <w:bCs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5E6262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ու</w:t>
            </w:r>
            <w:r w:rsidRPr="005E6262">
              <w:rPr>
                <w:rFonts w:ascii="GHEA Grapalat" w:hAnsi="GHEA Grapalat"/>
                <w:bCs/>
                <w:color w:val="000000"/>
                <w:sz w:val="20"/>
                <w:szCs w:val="20"/>
                <w:lang w:val="af-ZA"/>
              </w:rPr>
              <w:t xml:space="preserve"> </w:t>
            </w:r>
            <w:r w:rsidRPr="005E6262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Հայաստանի</w:t>
            </w:r>
            <w:r w:rsidRPr="005E6262">
              <w:rPr>
                <w:rFonts w:ascii="GHEA Grapalat" w:hAnsi="GHEA Grapalat"/>
                <w:bCs/>
                <w:color w:val="000000"/>
                <w:sz w:val="20"/>
                <w:szCs w:val="20"/>
                <w:lang w:val="af-ZA"/>
              </w:rPr>
              <w:t xml:space="preserve"> </w:t>
            </w:r>
            <w:r w:rsidRPr="005E6262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Հանրապետության</w:t>
            </w:r>
            <w:r w:rsidRPr="005E6262">
              <w:rPr>
                <w:rFonts w:ascii="GHEA Grapalat" w:hAnsi="GHEA Grapalat"/>
                <w:bCs/>
                <w:color w:val="000000"/>
                <w:sz w:val="20"/>
                <w:szCs w:val="20"/>
                <w:lang w:val="af-ZA"/>
              </w:rPr>
              <w:t xml:space="preserve"> </w:t>
            </w:r>
            <w:r w:rsidRPr="005E6262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տարածքային</w:t>
            </w:r>
            <w:r w:rsidRPr="005E6262">
              <w:rPr>
                <w:rFonts w:ascii="GHEA Grapalat" w:hAnsi="GHEA Grapalat"/>
                <w:bCs/>
                <w:color w:val="000000"/>
                <w:sz w:val="20"/>
                <w:szCs w:val="20"/>
                <w:lang w:val="af-ZA"/>
              </w:rPr>
              <w:t xml:space="preserve"> </w:t>
            </w:r>
            <w:r w:rsidRPr="005E6262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կառավարման</w:t>
            </w:r>
            <w:r w:rsidRPr="005E6262">
              <w:rPr>
                <w:rFonts w:ascii="GHEA Grapalat" w:hAnsi="GHEA Grapalat"/>
                <w:bCs/>
                <w:color w:val="000000"/>
                <w:sz w:val="20"/>
                <w:szCs w:val="20"/>
                <w:lang w:val="af-ZA"/>
              </w:rPr>
              <w:t xml:space="preserve"> </w:t>
            </w:r>
            <w:r w:rsidRPr="005E6262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և</w:t>
            </w:r>
            <w:r w:rsidRPr="005E6262">
              <w:rPr>
                <w:rFonts w:ascii="GHEA Grapalat" w:hAnsi="GHEA Grapalat"/>
                <w:bCs/>
                <w:color w:val="000000"/>
                <w:sz w:val="20"/>
                <w:szCs w:val="20"/>
                <w:lang w:val="af-ZA"/>
              </w:rPr>
              <w:t xml:space="preserve"> </w:t>
            </w:r>
            <w:r w:rsidRPr="005E6262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զարգացման</w:t>
            </w:r>
            <w:r w:rsidRPr="005E6262">
              <w:rPr>
                <w:rFonts w:ascii="GHEA Grapalat" w:hAnsi="GHEA Grapalat"/>
                <w:bCs/>
                <w:color w:val="000000"/>
                <w:sz w:val="20"/>
                <w:szCs w:val="20"/>
                <w:lang w:val="af-ZA"/>
              </w:rPr>
              <w:t xml:space="preserve"> </w:t>
            </w:r>
            <w:r w:rsidRPr="005E6262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նախարարությանը</w:t>
            </w:r>
            <w:r w:rsidRPr="005E6262">
              <w:rPr>
                <w:rFonts w:ascii="GHEA Grapalat" w:hAnsi="GHEA Grapalat"/>
                <w:bCs/>
                <w:color w:val="000000"/>
                <w:sz w:val="20"/>
                <w:szCs w:val="20"/>
                <w:lang w:val="af-ZA"/>
              </w:rPr>
              <w:t xml:space="preserve"> </w:t>
            </w:r>
            <w:r w:rsidRPr="005E6262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գումար</w:t>
            </w:r>
            <w:r w:rsidRPr="005E6262">
              <w:rPr>
                <w:rFonts w:ascii="GHEA Grapalat" w:hAnsi="GHEA Grapalat"/>
                <w:bCs/>
                <w:color w:val="000000"/>
                <w:sz w:val="20"/>
                <w:szCs w:val="20"/>
                <w:lang w:val="af-ZA"/>
              </w:rPr>
              <w:t xml:space="preserve"> </w:t>
            </w:r>
            <w:r w:rsidRPr="005E6262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հատկացնելու</w:t>
            </w:r>
            <w:r w:rsidRPr="005E6262">
              <w:rPr>
                <w:rFonts w:ascii="GHEA Grapalat" w:hAnsi="GHEA Grapalat"/>
                <w:bCs/>
                <w:color w:val="000000"/>
                <w:sz w:val="20"/>
                <w:szCs w:val="20"/>
                <w:lang w:val="af-ZA"/>
              </w:rPr>
              <w:t xml:space="preserve"> </w:t>
            </w:r>
            <w:r w:rsidRPr="005E6262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մասին</w:t>
            </w:r>
            <w:r w:rsidRPr="005E6262">
              <w:rPr>
                <w:rFonts w:ascii="GHEA Grapalat" w:hAnsi="GHEA Grapalat" w:cs="Sylfaen"/>
                <w:sz w:val="20"/>
                <w:szCs w:val="20"/>
                <w:lang w:val="hy-AM"/>
              </w:rPr>
              <w:t>»</w:t>
            </w:r>
            <w:r w:rsidRPr="005E6262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5E6262">
              <w:rPr>
                <w:rFonts w:ascii="GHEA Grapalat" w:hAnsi="GHEA Grapalat" w:cs="Sylfaen"/>
                <w:sz w:val="20"/>
                <w:szCs w:val="20"/>
              </w:rPr>
              <w:t>Հայաստանի</w:t>
            </w:r>
            <w:r w:rsidRPr="005E6262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5E6262">
              <w:rPr>
                <w:rFonts w:ascii="GHEA Grapalat" w:hAnsi="GHEA Grapalat" w:cs="Sylfaen"/>
                <w:sz w:val="20"/>
                <w:szCs w:val="20"/>
              </w:rPr>
              <w:t>Հանրապետության</w:t>
            </w:r>
            <w:r w:rsidRPr="005E6262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5E6262">
              <w:rPr>
                <w:rFonts w:ascii="GHEA Grapalat" w:hAnsi="GHEA Grapalat" w:cs="Sylfaen"/>
                <w:sz w:val="20"/>
                <w:szCs w:val="20"/>
              </w:rPr>
              <w:t>կառավարության</w:t>
            </w:r>
            <w:r w:rsidRPr="005E6262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5E6262">
              <w:rPr>
                <w:rFonts w:ascii="GHEA Grapalat" w:hAnsi="GHEA Grapalat" w:cs="Sylfaen"/>
                <w:sz w:val="20"/>
                <w:szCs w:val="20"/>
              </w:rPr>
              <w:t>որոշման</w:t>
            </w:r>
            <w:r w:rsidRPr="005E6262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նախագիծը համապատասխանում է ՀՀ օրենսդրությանը:</w:t>
            </w:r>
          </w:p>
          <w:p w:rsidR="00160FF0" w:rsidRPr="005E6262" w:rsidRDefault="00160FF0" w:rsidP="005E6262">
            <w:pPr>
              <w:tabs>
                <w:tab w:val="left" w:pos="993"/>
              </w:tabs>
              <w:spacing w:line="360" w:lineRule="auto"/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FF0" w:rsidRDefault="005E6262" w:rsidP="00805882">
            <w:pPr>
              <w:tabs>
                <w:tab w:val="left" w:pos="360"/>
              </w:tabs>
              <w:spacing w:line="360" w:lineRule="auto"/>
              <w:ind w:right="4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է ի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գիտություն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>:</w:t>
            </w:r>
          </w:p>
        </w:tc>
      </w:tr>
    </w:tbl>
    <w:p w:rsidR="006344A0" w:rsidRPr="005E6262" w:rsidRDefault="006344A0" w:rsidP="005E6262">
      <w:pPr>
        <w:rPr>
          <w:rFonts w:ascii="GHEA Grapalat" w:hAnsi="GHEA Grapalat"/>
          <w:lang w:val="fr-FR"/>
        </w:rPr>
      </w:pPr>
    </w:p>
    <w:sectPr w:rsidR="006344A0" w:rsidRPr="005E6262" w:rsidSect="005E6262">
      <w:pgSz w:w="16838" w:h="11906" w:orient="landscape"/>
      <w:pgMar w:top="90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17D08"/>
    <w:multiLevelType w:val="hybridMultilevel"/>
    <w:tmpl w:val="4C061A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61AB5"/>
    <w:multiLevelType w:val="hybridMultilevel"/>
    <w:tmpl w:val="D89EA994"/>
    <w:lvl w:ilvl="0" w:tplc="822E8D9A">
      <w:numFmt w:val="bullet"/>
      <w:lvlText w:val="-"/>
      <w:lvlJc w:val="left"/>
      <w:pPr>
        <w:ind w:left="1452" w:hanging="885"/>
      </w:pPr>
      <w:rPr>
        <w:rFonts w:ascii="GHEA Mariam" w:eastAsia="Calibri" w:hAnsi="GHEA Mariam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2D459FE"/>
    <w:multiLevelType w:val="hybridMultilevel"/>
    <w:tmpl w:val="5D38B40C"/>
    <w:lvl w:ilvl="0" w:tplc="C77214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6FC53ED"/>
    <w:multiLevelType w:val="hybridMultilevel"/>
    <w:tmpl w:val="03B48574"/>
    <w:lvl w:ilvl="0" w:tplc="7AE8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D054FA5"/>
    <w:multiLevelType w:val="hybridMultilevel"/>
    <w:tmpl w:val="98BA9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F6040C"/>
    <w:multiLevelType w:val="hybridMultilevel"/>
    <w:tmpl w:val="DCC4EE90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>
      <w:start w:val="1"/>
      <w:numFmt w:val="low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>
      <w:start w:val="1"/>
      <w:numFmt w:val="decimal"/>
      <w:lvlText w:val="%4."/>
      <w:lvlJc w:val="left"/>
      <w:pPr>
        <w:ind w:left="2955" w:hanging="360"/>
      </w:pPr>
    </w:lvl>
    <w:lvl w:ilvl="4" w:tplc="04090019">
      <w:start w:val="1"/>
      <w:numFmt w:val="lowerLetter"/>
      <w:lvlText w:val="%5."/>
      <w:lvlJc w:val="left"/>
      <w:pPr>
        <w:ind w:left="3675" w:hanging="360"/>
      </w:pPr>
    </w:lvl>
    <w:lvl w:ilvl="5" w:tplc="0409001B">
      <w:start w:val="1"/>
      <w:numFmt w:val="lowerRoman"/>
      <w:lvlText w:val="%6."/>
      <w:lvlJc w:val="right"/>
      <w:pPr>
        <w:ind w:left="4395" w:hanging="180"/>
      </w:pPr>
    </w:lvl>
    <w:lvl w:ilvl="6" w:tplc="0409000F">
      <w:start w:val="1"/>
      <w:numFmt w:val="decimal"/>
      <w:lvlText w:val="%7."/>
      <w:lvlJc w:val="left"/>
      <w:pPr>
        <w:ind w:left="5115" w:hanging="360"/>
      </w:pPr>
    </w:lvl>
    <w:lvl w:ilvl="7" w:tplc="04090019">
      <w:start w:val="1"/>
      <w:numFmt w:val="lowerLetter"/>
      <w:lvlText w:val="%8."/>
      <w:lvlJc w:val="left"/>
      <w:pPr>
        <w:ind w:left="5835" w:hanging="360"/>
      </w:pPr>
    </w:lvl>
    <w:lvl w:ilvl="8" w:tplc="0409001B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501166F0"/>
    <w:multiLevelType w:val="hybridMultilevel"/>
    <w:tmpl w:val="F27E620A"/>
    <w:lvl w:ilvl="0" w:tplc="1A00C58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FB24CC2"/>
    <w:multiLevelType w:val="hybridMultilevel"/>
    <w:tmpl w:val="45AEB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052C69"/>
    <w:multiLevelType w:val="hybridMultilevel"/>
    <w:tmpl w:val="2CA887C2"/>
    <w:lvl w:ilvl="0" w:tplc="31563E0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"/>
  </w:num>
  <w:num w:numId="5">
    <w:abstractNumId w:val="7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344A0"/>
    <w:rsid w:val="00030960"/>
    <w:rsid w:val="00160FF0"/>
    <w:rsid w:val="0017549E"/>
    <w:rsid w:val="001A766E"/>
    <w:rsid w:val="001D47B0"/>
    <w:rsid w:val="004A48B9"/>
    <w:rsid w:val="005E6262"/>
    <w:rsid w:val="006106DA"/>
    <w:rsid w:val="006344A0"/>
    <w:rsid w:val="00742C3B"/>
    <w:rsid w:val="00802FF8"/>
    <w:rsid w:val="00805882"/>
    <w:rsid w:val="00816F17"/>
    <w:rsid w:val="00881E12"/>
    <w:rsid w:val="00946557"/>
    <w:rsid w:val="00A123FA"/>
    <w:rsid w:val="00A254F4"/>
    <w:rsid w:val="00A45A3E"/>
    <w:rsid w:val="00B520A7"/>
    <w:rsid w:val="00C57487"/>
    <w:rsid w:val="00C924B3"/>
    <w:rsid w:val="00D07C9B"/>
    <w:rsid w:val="00D17488"/>
    <w:rsid w:val="00D44DA5"/>
    <w:rsid w:val="00E40670"/>
    <w:rsid w:val="00E604F5"/>
    <w:rsid w:val="00E6429B"/>
    <w:rsid w:val="00E67B31"/>
    <w:rsid w:val="00E74248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6344A0"/>
    <w:rPr>
      <w:rFonts w:ascii="Arial Armenian" w:hAnsi="Arial Armenian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6344A0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Strong">
    <w:name w:val="Strong"/>
    <w:uiPriority w:val="22"/>
    <w:qFormat/>
    <w:rsid w:val="006344A0"/>
    <w:rPr>
      <w:b/>
      <w:bCs/>
    </w:rPr>
  </w:style>
  <w:style w:type="paragraph" w:styleId="ListParagraph">
    <w:name w:val="List Paragraph"/>
    <w:aliases w:val="Table no. List Paragraph"/>
    <w:basedOn w:val="Normal"/>
    <w:link w:val="ListParagraphChar"/>
    <w:uiPriority w:val="34"/>
    <w:qFormat/>
    <w:rsid w:val="006344A0"/>
    <w:pPr>
      <w:ind w:left="720"/>
      <w:contextualSpacing/>
    </w:pPr>
  </w:style>
  <w:style w:type="character" w:customStyle="1" w:styleId="ListParagraphChar">
    <w:name w:val="List Paragraph Char"/>
    <w:aliases w:val="Table no. List Paragraph Char"/>
    <w:link w:val="ListParagraph"/>
    <w:uiPriority w:val="34"/>
    <w:locked/>
    <w:rsid w:val="00D174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9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Evricomp, Yerevan Kasyan1, Tel. (010) 27 44 72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Parandzem Darbinyan</cp:lastModifiedBy>
  <cp:revision>19</cp:revision>
  <cp:lastPrinted>2016-02-24T09:55:00Z</cp:lastPrinted>
  <dcterms:created xsi:type="dcterms:W3CDTF">2015-10-07T12:56:00Z</dcterms:created>
  <dcterms:modified xsi:type="dcterms:W3CDTF">2016-11-09T12:54:00Z</dcterms:modified>
</cp:coreProperties>
</file>