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0" w:rsidRPr="00860680" w:rsidRDefault="006344A0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lang w:val="en-US"/>
        </w:rPr>
      </w:pPr>
      <w:r w:rsidRPr="00860680">
        <w:rPr>
          <w:rFonts w:ascii="GHEA Grapalat" w:hAnsi="GHEA Grapalat" w:cs="GHEA Grapalat"/>
          <w:b/>
          <w:lang w:val="en-US"/>
        </w:rPr>
        <w:t>ԱՄՓՈՓԱԹԵՐԹ</w:t>
      </w:r>
    </w:p>
    <w:p w:rsidR="00521EE9" w:rsidRPr="00A33C2E" w:rsidRDefault="00521EE9" w:rsidP="00521EE9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A33C2E">
        <w:rPr>
          <w:rFonts w:ascii="GHEA Grapalat" w:hAnsi="GHEA Grapalat"/>
          <w:b/>
          <w:bCs/>
          <w:color w:val="000000"/>
          <w:lang w:val="en-US"/>
        </w:rPr>
        <w:t>ՀԱՅԱՍՏԱՆԻ</w:t>
      </w:r>
      <w:r w:rsidRPr="00A33C2E">
        <w:rPr>
          <w:rFonts w:ascii="GHEA Grapalat" w:hAnsi="GHEA Grapalat"/>
          <w:b/>
          <w:bCs/>
          <w:color w:val="000000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</w:rPr>
        <w:t xml:space="preserve"> 2016 </w:t>
      </w:r>
      <w:r w:rsidRPr="00A33C2E">
        <w:rPr>
          <w:rFonts w:ascii="GHEA Grapalat" w:hAnsi="GHEA Grapalat"/>
          <w:b/>
          <w:bCs/>
          <w:color w:val="000000"/>
          <w:lang w:val="en-US"/>
        </w:rPr>
        <w:t>ԹՎԱԿԱՆԻ</w:t>
      </w:r>
      <w:r w:rsidRPr="00A33C2E">
        <w:rPr>
          <w:rFonts w:ascii="GHEA Grapalat" w:hAnsi="GHEA Grapalat"/>
          <w:b/>
          <w:bCs/>
          <w:color w:val="000000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lang w:val="en-US"/>
        </w:rPr>
        <w:t>ՊԵՏԱԿԱՆ</w:t>
      </w:r>
      <w:r w:rsidRPr="00A33C2E">
        <w:rPr>
          <w:rFonts w:ascii="GHEA Grapalat" w:hAnsi="GHEA Grapalat"/>
          <w:b/>
          <w:bCs/>
          <w:color w:val="000000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lang w:val="en-US"/>
        </w:rPr>
        <w:t>ԲՅՈՒՋԵՈՒՄ</w:t>
      </w:r>
      <w:r w:rsidRPr="00A33C2E">
        <w:rPr>
          <w:rFonts w:ascii="GHEA Grapalat" w:hAnsi="GHEA Grapalat"/>
          <w:b/>
          <w:bCs/>
          <w:color w:val="000000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lang w:val="en-US"/>
        </w:rPr>
        <w:t>ՎԵՐԱԲԱՇԽՈՒՄ</w:t>
      </w:r>
      <w:r>
        <w:rPr>
          <w:rFonts w:ascii="GHEA Grapalat" w:hAnsi="GHEA Grapalat"/>
          <w:b/>
          <w:bCs/>
          <w:color w:val="000000"/>
          <w:lang w:val="en-US"/>
        </w:rPr>
        <w:t xml:space="preserve">, </w:t>
      </w:r>
      <w:r w:rsidRPr="00A33C2E">
        <w:rPr>
          <w:rFonts w:ascii="GHEA Grapalat" w:hAnsi="GHEA Grapalat"/>
          <w:b/>
          <w:bCs/>
          <w:color w:val="000000"/>
          <w:lang w:val="en-US"/>
        </w:rPr>
        <w:t>ՀԱՅԱՍՏԱՆԻ</w:t>
      </w:r>
      <w:r w:rsidRPr="00A33C2E">
        <w:rPr>
          <w:rFonts w:ascii="GHEA Grapalat" w:hAnsi="GHEA Grapalat"/>
          <w:b/>
          <w:bCs/>
          <w:color w:val="000000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lang w:val="en-US"/>
        </w:rPr>
        <w:t>ԿԱՌԱՎԱՐՈՒԹՅԱՆ</w:t>
      </w:r>
      <w:r w:rsidRPr="00A33C2E">
        <w:rPr>
          <w:rFonts w:ascii="GHEA Grapalat" w:hAnsi="GHEA Grapalat"/>
          <w:b/>
          <w:bCs/>
          <w:color w:val="000000"/>
        </w:rPr>
        <w:t xml:space="preserve"> 2015 </w:t>
      </w:r>
      <w:r w:rsidRPr="00A33C2E">
        <w:rPr>
          <w:rFonts w:ascii="GHEA Grapalat" w:hAnsi="GHEA Grapalat"/>
          <w:b/>
          <w:bCs/>
          <w:color w:val="000000"/>
          <w:lang w:val="en-US"/>
        </w:rPr>
        <w:t>ԹՎԱԿԱՆԻ</w:t>
      </w:r>
      <w:r w:rsidRPr="00A33C2E">
        <w:rPr>
          <w:rFonts w:ascii="GHEA Grapalat" w:hAnsi="GHEA Grapalat"/>
          <w:b/>
          <w:bCs/>
          <w:color w:val="000000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lang w:val="en-US"/>
        </w:rPr>
        <w:t>ԴԵԿՏԵՄԲԵՐԻ</w:t>
      </w:r>
      <w:r w:rsidRPr="00A33C2E">
        <w:rPr>
          <w:rFonts w:ascii="GHEA Grapalat" w:hAnsi="GHEA Grapalat"/>
          <w:b/>
          <w:bCs/>
          <w:color w:val="000000"/>
        </w:rPr>
        <w:t xml:space="preserve"> 24-</w:t>
      </w:r>
      <w:r w:rsidRPr="00A33C2E">
        <w:rPr>
          <w:rFonts w:ascii="GHEA Grapalat" w:hAnsi="GHEA Grapalat"/>
          <w:b/>
          <w:bCs/>
          <w:color w:val="000000"/>
          <w:lang w:val="en-US"/>
        </w:rPr>
        <w:t>Ի</w:t>
      </w:r>
      <w:r w:rsidRPr="00A33C2E">
        <w:rPr>
          <w:rFonts w:ascii="GHEA Grapalat" w:hAnsi="GHEA Grapalat"/>
          <w:b/>
          <w:bCs/>
          <w:color w:val="000000"/>
        </w:rPr>
        <w:t xml:space="preserve"> N 1555-</w:t>
      </w:r>
      <w:r w:rsidRPr="00A33C2E">
        <w:rPr>
          <w:rFonts w:ascii="GHEA Grapalat" w:hAnsi="GHEA Grapalat"/>
          <w:b/>
          <w:bCs/>
          <w:color w:val="000000"/>
          <w:lang w:val="en-US"/>
        </w:rPr>
        <w:t>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  <w:t>ՈՐՈՇՄԱՆ</w:t>
      </w:r>
      <w:r>
        <w:rPr>
          <w:rFonts w:ascii="GHEA Grapalat" w:hAnsi="GHEA Grapalat"/>
          <w:b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  <w:t>ՄԵՋ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  <w:t>ՓՈՓՈԽՈՒԹՅՈՒՆՆԵՐ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  <w:t>ԵՎ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  <w:t>ԼՐԱՑՈՒՄՆԵՐ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  <w:t>ԿԱՏԱՐԵԼՈՒ</w:t>
      </w:r>
      <w:r w:rsidRPr="00A33C2E">
        <w:rPr>
          <w:rFonts w:ascii="GHEA Grapalat" w:hAnsi="GHEA Grapalat"/>
          <w:b/>
          <w:bCs/>
          <w:color w:val="000000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lang w:val="en-US"/>
        </w:rPr>
        <w:t>ՄԱՍԻՆ</w:t>
      </w:r>
    </w:p>
    <w:p w:rsidR="00E6429B" w:rsidRPr="00030960" w:rsidRDefault="00E6429B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pt-BR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8100"/>
        <w:gridCol w:w="4140"/>
      </w:tblGrid>
      <w:tr w:rsidR="006344A0" w:rsidTr="00805882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6344A0" w:rsidRPr="00881E12" w:rsidTr="00805882">
        <w:trPr>
          <w:trHeight w:val="179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F5" w:rsidRDefault="00E604F5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5FDD"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285FDD"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10.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2016 </w:t>
            </w: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5FDD"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01/82-4/23967-16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P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10.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2016 </w:t>
            </w: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285F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B35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01/14/13670-16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B3598" w:rsidRPr="00FB3598" w:rsidRDefault="00FB3598" w:rsidP="00FE19CD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816F17" w:rsidRPr="00E604F5" w:rsidRDefault="00816F17" w:rsidP="00030960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E604F5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9B" w:rsidRPr="00E604F5" w:rsidRDefault="00617C9B" w:rsidP="00802FF8">
            <w:pPr>
              <w:ind w:left="-446" w:right="-259" w:firstLine="547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17C9B" w:rsidRPr="00617C9B" w:rsidRDefault="00617C9B" w:rsidP="00617C9B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Նախագծին կից ներկայացվել է լրացուցիչ աշխատանքների նախահաշիվ` 46,019.85 հազար դրամ նախահաշվային արժեքով, որում, բացի վերը նշված աշխատանքներից, ներառված են նաև լրացուցիչ այլ աշխատանքներ (օրինակ` ջեռուցման ալյումինե մարտկոցների ձեռքբերում ու տեղադրում, պատշգամբների բազրիքների տեղադրում, նկուղի մետաղապլաստե դռների տեղադրում, շենքի ամբողջ պարագծով կտուրից դուրս եկած մասի ներքին հատվածի երեսապատում 1մմ հաստության ցինկապատ թիթեղով և այլն): Մասնավորապես. ներկայացված նախահաշվում`</w:t>
            </w:r>
          </w:p>
          <w:p w:rsidR="00617C9B" w:rsidRPr="00617C9B" w:rsidRDefault="00617C9B" w:rsidP="00617C9B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գազօջախների ձեռքբերման և տեղադրման աշխատանքների նախահաշվային արժեքը կազմում է 9,942.66 հազար դրամ (ներառյալ` շինմոնտաժային աշխատանքները),</w:t>
            </w:r>
          </w:p>
          <w:p w:rsidR="00617C9B" w:rsidRPr="00617C9B" w:rsidRDefault="00617C9B" w:rsidP="00617C9B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արտաքին ուղիների և բարեկարգման գծով  աշխատանքների նախահաշվային արժեքը կազմում է 13,625.06 հազար դրամ,</w:t>
            </w:r>
          </w:p>
          <w:p w:rsidR="00E446E6" w:rsidRPr="00E446E6" w:rsidRDefault="00E446E6" w:rsidP="00E446E6">
            <w:pPr>
              <w:pStyle w:val="ListParagraph"/>
              <w:tabs>
                <w:tab w:val="left" w:pos="851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E446E6">
            <w:pPr>
              <w:pStyle w:val="ListParagraph"/>
              <w:tabs>
                <w:tab w:val="left" w:pos="851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E446E6">
            <w:pPr>
              <w:pStyle w:val="ListParagraph"/>
              <w:tabs>
                <w:tab w:val="left" w:pos="851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617C9B" w:rsidRPr="00E446E6" w:rsidRDefault="00617C9B" w:rsidP="00617C9B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 xml:space="preserve">մնացած 22,452.13 հազար դրամը կազմում են լրացուցիչ այլ աշխատանքները: </w:t>
            </w:r>
          </w:p>
          <w:p w:rsidR="00E446E6" w:rsidRPr="00617C9B" w:rsidRDefault="00E446E6" w:rsidP="00E446E6">
            <w:pPr>
              <w:pStyle w:val="ListParagraph"/>
              <w:tabs>
                <w:tab w:val="left" w:pos="851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617C9B" w:rsidRDefault="00617C9B" w:rsidP="00617C9B">
            <w:pPr>
              <w:tabs>
                <w:tab w:val="left" w:pos="567"/>
              </w:tabs>
              <w:spacing w:line="348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Ընդ որում, ներկայումս իրականացվող շինարարության պայմանագրերի ծավալա</w:t>
            </w:r>
            <w:r w:rsidRPr="00617C9B">
              <w:rPr>
                <w:rFonts w:ascii="GHEA Grapalat" w:hAnsi="GHEA Grapalat"/>
                <w:sz w:val="18"/>
                <w:szCs w:val="18"/>
              </w:rPr>
              <w:softHyphen/>
              <w:t>թերթերում արդեն իսկ նախատեսված են ջեռուցման մարտկոցների ձեռքբերման և տեղադրման աշխատանքներ:</w:t>
            </w:r>
          </w:p>
          <w:p w:rsidR="00E446E6" w:rsidRPr="00E446E6" w:rsidRDefault="00E446E6" w:rsidP="00617C9B">
            <w:pPr>
              <w:tabs>
                <w:tab w:val="left" w:pos="567"/>
              </w:tabs>
              <w:spacing w:line="348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17C9B" w:rsidRDefault="00617C9B" w:rsidP="00617C9B">
            <w:pPr>
              <w:tabs>
                <w:tab w:val="left" w:pos="567"/>
              </w:tabs>
              <w:spacing w:line="348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 xml:space="preserve">Նկատի ունենալով վերը նշվածները` նախահաշվով ներկայացված լրացուցիչ </w:t>
            </w:r>
            <w:r w:rsidRPr="00617C9B">
              <w:rPr>
                <w:rFonts w:ascii="GHEA Grapalat" w:hAnsi="GHEA Grapalat"/>
                <w:sz w:val="18"/>
                <w:szCs w:val="18"/>
              </w:rPr>
              <w:lastRenderedPageBreak/>
              <w:t>աշխատանքներն ամբողջությամբ հիմնավորված չեն:</w:t>
            </w:r>
          </w:p>
          <w:p w:rsidR="00E446E6" w:rsidRPr="00E446E6" w:rsidRDefault="00E446E6" w:rsidP="00617C9B">
            <w:pPr>
              <w:tabs>
                <w:tab w:val="left" w:pos="567"/>
              </w:tabs>
              <w:spacing w:line="348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17C9B" w:rsidRPr="00617C9B" w:rsidRDefault="00617C9B" w:rsidP="00617C9B">
            <w:pPr>
              <w:tabs>
                <w:tab w:val="left" w:pos="567"/>
              </w:tabs>
              <w:spacing w:line="348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Բացի այդ, ներկայացված չէ նախահաշվի փորձագիտական դրական եզրակացությունը:</w:t>
            </w:r>
          </w:p>
          <w:p w:rsidR="00E446E6" w:rsidRPr="00E446E6" w:rsidRDefault="00E446E6" w:rsidP="00E446E6">
            <w:pPr>
              <w:pStyle w:val="ListParagraph"/>
              <w:tabs>
                <w:tab w:val="left" w:pos="993"/>
                <w:tab w:val="left" w:pos="5812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E446E6">
            <w:pPr>
              <w:pStyle w:val="ListParagraph"/>
              <w:tabs>
                <w:tab w:val="left" w:pos="993"/>
                <w:tab w:val="left" w:pos="5812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E446E6">
            <w:pPr>
              <w:pStyle w:val="ListParagraph"/>
              <w:tabs>
                <w:tab w:val="left" w:pos="993"/>
                <w:tab w:val="left" w:pos="5812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E446E6">
            <w:pPr>
              <w:pStyle w:val="ListParagraph"/>
              <w:tabs>
                <w:tab w:val="left" w:pos="993"/>
                <w:tab w:val="left" w:pos="5812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617C9B" w:rsidRPr="00617C9B" w:rsidRDefault="00617C9B" w:rsidP="00617C9B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  <w:tab w:val="left" w:pos="5812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Ներկայումս իրականացվող շինարարության պայմանագրի ծավալաթերթով բարեկարգման աշխատանքներ արդեն իսկ նախատեսված են և լրացուցիչ բարեկարգման աշխատանքների հարցը նպատակահարմար է քննարկել «Տեղական ինքնակառա</w:t>
            </w:r>
            <w:r w:rsidRPr="00617C9B">
              <w:rPr>
                <w:rFonts w:ascii="GHEA Grapalat" w:hAnsi="GHEA Grapalat"/>
                <w:sz w:val="18"/>
                <w:szCs w:val="18"/>
              </w:rPr>
              <w:softHyphen/>
              <w:t xml:space="preserve">վարման մասին» ՀՀ օրենքով (այսուհետ` Օրենք) համայնքի ղեկավարին վերապահված սեփական լիազորությունների շրջանակներում` համայնքի բյուջեի միջոցների հաշվին: </w:t>
            </w:r>
          </w:p>
          <w:p w:rsidR="00C142BB" w:rsidRPr="00FE19CD" w:rsidRDefault="00617C9B" w:rsidP="00FE19CD">
            <w:pPr>
              <w:pStyle w:val="ListParagraph"/>
              <w:numPr>
                <w:ilvl w:val="0"/>
                <w:numId w:val="10"/>
              </w:numPr>
              <w:tabs>
                <w:tab w:val="left" w:pos="993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Ինչ վերաբերում է թաղամասից դուրս նոր կոյուղագծի կառուցմանը, ապա այն նույնպես անհրաժեշտ է դիտարկել որպես Օրենքով համայնքի ղեկավարին վերապահված սե</w:t>
            </w:r>
            <w:r w:rsidRPr="00617C9B">
              <w:rPr>
                <w:rFonts w:ascii="GHEA Grapalat" w:hAnsi="GHEA Grapalat"/>
                <w:sz w:val="18"/>
                <w:szCs w:val="18"/>
              </w:rPr>
              <w:softHyphen/>
              <w:t>փական լիազորություն, նկատի ունենալով, որ Օրենքի 37-րդ հոդվածի 10-րդ կետի դրույթի համաձայն` ներհամայնքային հաղորդակ</w:t>
            </w:r>
            <w:r w:rsidRPr="00617C9B">
              <w:rPr>
                <w:rFonts w:ascii="GHEA Grapalat" w:hAnsi="GHEA Grapalat"/>
                <w:sz w:val="18"/>
                <w:szCs w:val="18"/>
              </w:rPr>
              <w:softHyphen/>
              <w:t>ցության ուղիների, այդ թվում նաև կոյուղու շահա</w:t>
            </w:r>
            <w:r w:rsidRPr="00617C9B">
              <w:rPr>
                <w:rFonts w:ascii="GHEA Grapalat" w:hAnsi="GHEA Grapalat"/>
                <w:sz w:val="18"/>
                <w:szCs w:val="18"/>
              </w:rPr>
              <w:softHyphen/>
              <w:t>գործման կազմակերպումը և կառավարումը հանդիսանում է համայնքի ղեկավարի պարտադիր լիազորություն:</w:t>
            </w:r>
          </w:p>
          <w:p w:rsidR="00C142BB" w:rsidRPr="00C142BB" w:rsidRDefault="00C142BB" w:rsidP="00C142BB">
            <w:pPr>
              <w:pStyle w:val="ListParagraph"/>
              <w:tabs>
                <w:tab w:val="left" w:pos="851"/>
              </w:tabs>
              <w:spacing w:line="348" w:lineRule="auto"/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617C9B" w:rsidRPr="00617C9B" w:rsidRDefault="00617C9B" w:rsidP="00617C9B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Նախագծում առկա են նաև խմբագրական բնույթի թերություններ, մասնավորապես`</w:t>
            </w:r>
          </w:p>
          <w:p w:rsidR="00617C9B" w:rsidRPr="00617C9B" w:rsidRDefault="00617C9B" w:rsidP="00617C9B">
            <w:pPr>
              <w:pStyle w:val="ListParagraph"/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ա) Անհրաժեշտ է Նախագծից հանել 2-րդ կետը և N 5 հավելվածը և ըստ այդմ խմբագրել Նախագծի վերնագիրը:</w:t>
            </w:r>
          </w:p>
          <w:p w:rsidR="00617C9B" w:rsidRPr="00617C9B" w:rsidRDefault="00617C9B" w:rsidP="00617C9B">
            <w:pPr>
              <w:pStyle w:val="ListParagraph"/>
              <w:tabs>
                <w:tab w:val="left" w:pos="851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բ) Նախագծի N 1 հավելվածում անհրաժեշտ է ցուցանիշների փոփոխություններն արտացոլել նաև բյուջետային ծախսերի գործառական դասակարգման բաժինների, խմբերի, դասերի, ծրագրերի, դրանք իրականացնող մարմինների անվանումները արտահայտող տողերում: Միաժամանակ անհրաժեշտ է աղյուսակից հանել «առաջին եռամսյակ», «առաջին կիսամյակ» և «ինն ամիս» սյունակները:</w:t>
            </w:r>
          </w:p>
          <w:p w:rsidR="00617C9B" w:rsidRPr="00617C9B" w:rsidRDefault="00617C9B" w:rsidP="00617C9B">
            <w:pPr>
              <w:pStyle w:val="ListParagraph"/>
              <w:tabs>
                <w:tab w:val="left" w:pos="851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գ) Նախագծի N N 2 և 4 հավելվածներում լրացուցիչ շինարարական աշխատանքները, որպես առանձին օբյեկտ, անհրաժեշտ է արտացոլել առանձին տողով:</w:t>
            </w:r>
          </w:p>
          <w:p w:rsidR="00617C9B" w:rsidRPr="00617C9B" w:rsidRDefault="00617C9B" w:rsidP="00617C9B">
            <w:pPr>
              <w:pStyle w:val="ListParagraph"/>
              <w:tabs>
                <w:tab w:val="left" w:pos="-1843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 xml:space="preserve">դ) Անհրաժեշտ է Նախագծի N 6 հավելվածի N 1 աղյուսակի «1146 ԵԿ13» ծրագրային դասիչը փոխարինել «1146 ԵԿ05» ծրագրային դասիչով, </w:t>
            </w:r>
          </w:p>
          <w:p w:rsidR="00617C9B" w:rsidRPr="00617C9B" w:rsidRDefault="00617C9B" w:rsidP="00617C9B">
            <w:pPr>
              <w:pStyle w:val="ListParagraph"/>
              <w:tabs>
                <w:tab w:val="left" w:pos="851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lastRenderedPageBreak/>
              <w:t>ե) Նախագծին կից N 3 հավելվածի գնումների պլանի 45211115/1 CPV կոդով «բնակարանի կառուցման աշխատանքներ» գնման առարկայի մասով նախատեսվում է ֆինանսական միջոցների նվազեցում, այնինչ հիշյալ գնման առարկան բացակայում է LS Finance ԳԳՕ համակարգում:</w:t>
            </w:r>
          </w:p>
          <w:p w:rsidR="00816F17" w:rsidRDefault="00617C9B" w:rsidP="00C142BB">
            <w:pPr>
              <w:pStyle w:val="ListParagraph"/>
              <w:tabs>
                <w:tab w:val="left" w:pos="851"/>
              </w:tabs>
              <w:spacing w:line="348" w:lineRule="auto"/>
              <w:ind w:left="0" w:firstLine="567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>զ) Նկատի ունենալով, որ ՀՀ կառավարության 11.02.2016թ-ի N 147-Ն որոշմամբ Ախուրյանում վերոհիշյալ շինարարության հեղինակային և տեխնիկական հսկողության ծառայությունների ձեռքբերման համար միջոցները հատկացվել են ՀՀ քաղաքաշինության նախարարությանը (ներկայումս` ՀՀ կառավարությանն առընթեր քաղաքաշինության պետական կոմիտեին)` ուստի գտնում ենք, որ հիշյալ ծառայությունների ձեռքբերման համար Նախագծով նախատեսվող լրացուցիչ ֆինանսական միջոցներն անհրաժեշտ է հատկացնել ՀՀ կառավարությանն առընթեր քաղաքաշինության պետական կոմիտեին` համապատասխան փոփոխություններ կատարելով Նախագծի հավելվածներու</w:t>
            </w:r>
            <w:r w:rsidR="00E446E6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C142BB" w:rsidRDefault="00C142BB" w:rsidP="00C142BB">
            <w:pPr>
              <w:tabs>
                <w:tab w:val="left" w:pos="851"/>
              </w:tabs>
              <w:spacing w:line="348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F214F" w:rsidRDefault="00BF214F" w:rsidP="00C142BB">
            <w:pPr>
              <w:tabs>
                <w:tab w:val="left" w:pos="851"/>
              </w:tabs>
              <w:spacing w:line="348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F214F" w:rsidRDefault="00BF214F" w:rsidP="00C142BB">
            <w:pPr>
              <w:tabs>
                <w:tab w:val="left" w:pos="851"/>
              </w:tabs>
              <w:spacing w:line="348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F214F" w:rsidRDefault="00BF214F" w:rsidP="00C142BB">
            <w:pPr>
              <w:tabs>
                <w:tab w:val="left" w:pos="851"/>
              </w:tabs>
              <w:spacing w:line="348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B3598" w:rsidRDefault="00BF214F" w:rsidP="00BF214F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B3598">
              <w:rPr>
                <w:rFonts w:ascii="GHEA Grapalat" w:hAnsi="GHEA Grapalat"/>
                <w:sz w:val="18"/>
                <w:szCs w:val="18"/>
              </w:rPr>
              <w:t xml:space="preserve">          </w:t>
            </w:r>
          </w:p>
          <w:p w:rsidR="00BF214F" w:rsidRPr="00FB3598" w:rsidRDefault="00BF214F" w:rsidP="00FB3598">
            <w:pPr>
              <w:spacing w:line="36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B3598">
              <w:rPr>
                <w:rFonts w:ascii="GHEA Grapalat" w:hAnsi="GHEA Grapalat"/>
                <w:sz w:val="18"/>
                <w:szCs w:val="18"/>
              </w:rPr>
              <w:t xml:space="preserve">   «Հայաստանի Հանրապետության 2016 թվականի պետական բյուջեում վերաբաշխում, Հայաստանի Հանրապետության կառավարության 2015 թվականի դեկտեմբերի 24-ի թիվ 1555-Ն որոշման և Հայաստանի Հանրապետության կառավարության 2016 թվականի ապրիլի 15-ի թիվ 391-Ն որոշման մեջ փոփոխություններ և լրացումներ կատարելու մասին» Հայաստանի Հանրապետության կառավարության որոշման նախագիծը համապատասխանում է ՀՀ օրենսդրությանը:</w:t>
            </w:r>
            <w:bookmarkStart w:id="0" w:name="_GoBack"/>
            <w:bookmarkEnd w:id="0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9B" w:rsidRPr="00FE19CD" w:rsidRDefault="00617C9B" w:rsidP="00617C9B">
            <w:pPr>
              <w:contextualSpacing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17C9B" w:rsidRPr="00617C9B" w:rsidRDefault="00617C9B" w:rsidP="00617C9B">
            <w:pPr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ab/>
              <w:t>Լրացուցիչ աշխատանքների կատարման անհրաժեշտությունն առաջացել է (գազօջախների ձեռքբերման և տեղադրման, արտաքին կոյուղագծի 307 գծմ երկարությամբ կոլեկտորի կառուցման, ինչպես նաև ջեռուցման մարտկոցների մի մասի ձեռքբերման ու տեղադրման, պատշգամբների բազրիկների տեղադրման, նկուղի դռների տեղադրման, կտուրից դուրս եկած հատվածի երեսապատման և այլն) այն պատճառով, որ ՀՀ պետական բյուջեից հատկացված 774.0 մլն դրամ գումարով (ներառված չեն նախագծման, տեխնիկական և հեղինակային հսկողության ծառայությունների անհրաժեշտ գումարները) հնարավոր չէր ի</w:t>
            </w:r>
            <w:r w:rsidR="00E446E6">
              <w:rPr>
                <w:rFonts w:ascii="GHEA Grapalat" w:hAnsi="GHEA Grapalat"/>
                <w:sz w:val="18"/>
                <w:szCs w:val="18"/>
              </w:rPr>
              <w:t>րականացնել նախագծա-նախահաշվային</w:t>
            </w:r>
            <w:r w:rsidR="00E446E6" w:rsidRPr="00E446E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17C9B">
              <w:rPr>
                <w:rFonts w:ascii="GHEA Grapalat" w:hAnsi="GHEA Grapalat"/>
                <w:sz w:val="18"/>
                <w:szCs w:val="18"/>
              </w:rPr>
              <w:t>փաստաթղթերով նախատեսված և բնակելի շենքերի շահագործման համար անհրաժեշտ բոլոր ծավալները:</w:t>
            </w:r>
          </w:p>
          <w:p w:rsidR="00617C9B" w:rsidRPr="00E446E6" w:rsidRDefault="00617C9B" w:rsidP="00617C9B">
            <w:pPr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7C9B">
              <w:rPr>
                <w:rFonts w:ascii="GHEA Grapalat" w:hAnsi="GHEA Grapalat"/>
                <w:sz w:val="18"/>
                <w:szCs w:val="18"/>
              </w:rPr>
              <w:tab/>
              <w:t>Բյուջեով նախատեսված գումարի շրջանականերում 2016թ. մնացած 6 ամիսների ընթացքում բնակելի շենքերը շահագործման հանձնելու նպատակով կապալառու կազմակերպությունների ընտրության մրցույթների ծավալաթերթ նախահաշիվներից պակասեցվել են վերոհիշյալ աշխատանքները՝ ակնկալիքով, որ մրցույթների արդյունքում տնտեսված գումարների շրջանականերում այդ աշխատանքները կիրականացվեն և շենքերը կհանձնվեն շահագործման համապատասխան գործող քաղաքաշինական նորմերի:</w:t>
            </w:r>
          </w:p>
          <w:p w:rsidR="00617C9B" w:rsidRPr="00E446E6" w:rsidRDefault="00617C9B" w:rsidP="00617C9B">
            <w:pPr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617C9B" w:rsidRPr="00617C9B" w:rsidRDefault="00617C9B" w:rsidP="00617C9B">
            <w:pPr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t xml:space="preserve">    </w:t>
            </w:r>
            <w:r w:rsidRPr="00617C9B">
              <w:rPr>
                <w:rFonts w:ascii="GHEA Grapalat" w:hAnsi="GHEA Grapalat"/>
                <w:sz w:val="18"/>
                <w:szCs w:val="18"/>
              </w:rPr>
              <w:t xml:space="preserve">Նախագծին կից ներկայացված լրացուցիչ աշխատանքների նախահաշվի վերաբերյալ առկա է փորձաքննության դրական եզրակացությունը (որը </w:t>
            </w:r>
            <w:r w:rsidR="00E446E6" w:rsidRPr="00E446E6">
              <w:rPr>
                <w:rFonts w:ascii="GHEA Grapalat" w:hAnsi="GHEA Grapalat"/>
                <w:sz w:val="18"/>
                <w:szCs w:val="18"/>
              </w:rPr>
              <w:t>հավաստվում</w:t>
            </w:r>
            <w:r w:rsidRPr="00617C9B">
              <w:rPr>
                <w:rFonts w:ascii="GHEA Grapalat" w:hAnsi="GHEA Grapalat"/>
                <w:sz w:val="18"/>
                <w:szCs w:val="18"/>
              </w:rPr>
              <w:t xml:space="preserve"> է նաև նախահաշվի վրա դրված փորձաքննության կնիքից): Փորձաքննության եզրկացությունը կցվում է:</w:t>
            </w:r>
          </w:p>
          <w:p w:rsidR="00816F17" w:rsidRPr="00E446E6" w:rsidRDefault="00816F17" w:rsidP="00816F17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E446E6">
            <w:pPr>
              <w:contextualSpacing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t>Ախուրյանի համայնքի կողմից թերի մնացող բարեկարգման աշխատանքների և 307 գծմ երկարությամբ կոյուղու կոլեկտորի կառուցումը հնարավոր չէ, քանի որ այդ աշխատանքները համարվում են 3 անավարտ բնակելի շենքերի կառուցման նախագծա-նախահաշվային փաստաթղթերի բաղկացուցիչ մաս: Բացի այդ համայնքի սուղ բյուջեի պայմաններում հնարավոր չէ իրականացնել այդ աշխատանքները և բնակելի շենքերը մինչև տարեվերջ հանձնել շահագործման:</w:t>
            </w:r>
          </w:p>
          <w:p w:rsidR="00816F17" w:rsidRPr="00E446E6" w:rsidRDefault="00816F17" w:rsidP="00805882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805882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805882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t>Ընդունվել է և լրամշակվել:</w:t>
            </w:r>
          </w:p>
          <w:p w:rsidR="00E446E6" w:rsidRPr="00E446E6" w:rsidRDefault="00E446E6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E446E6" w:rsidRDefault="00E446E6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t>Ընդունվել է և լրամշակվել:</w:t>
            </w:r>
          </w:p>
          <w:p w:rsidR="00E446E6" w:rsidRPr="00C142BB" w:rsidRDefault="00E446E6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142BB" w:rsidRDefault="00C142BB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142BB" w:rsidRDefault="00C142BB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E446E6" w:rsidRPr="00E446E6" w:rsidRDefault="00E446E6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t>Ընդունվել է և լրամշակվել:</w:t>
            </w:r>
          </w:p>
          <w:p w:rsidR="00E446E6" w:rsidRPr="00E446E6" w:rsidRDefault="00E446E6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t>Ընդունվել է և լրամշակվել:</w:t>
            </w:r>
          </w:p>
          <w:p w:rsidR="00E446E6" w:rsidRPr="00E446E6" w:rsidRDefault="00E446E6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446E6" w:rsidRPr="00C142BB" w:rsidRDefault="00E446E6" w:rsidP="00E446E6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lastRenderedPageBreak/>
              <w:t>Ընդունվել է և լրամշակվել:</w:t>
            </w:r>
          </w:p>
          <w:p w:rsidR="00BF214F" w:rsidRDefault="00E446E6" w:rsidP="00C142B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t xml:space="preserve">ՀՀ պետական բյուջեից 2016թ. հատկացված միջոցների հաշվին ՀՀ Շիրակի մարզի Ախուրյանի համայնքի երկրաշարժից անօթևան թվով 104 ընտանիքների համար կառուցվող 3 անավարտ բնակելի շենքերի շինարարության տեխնիկական և հեղինակային հսկողության ծառայություններն իրականացնում են համապատասխանաբար Վ.  Կնյազյան  ԱՁ  և Արխիտոն ՍՊԸ: Ախուրյանի 3 անավարտ շենքերի ավարտման նպատակով ահրաժեշտ լրացուցիչ  աշխատանքների տեխնիկական և հեղինակային հսկողության ծառայությունների մատուցման համար գումար հատկացնելու և նոր կազմակերպությունների հետ պայմանագրեր կնքելու անհրաժեշտություն չկա: Վերոհիշյալ կազմակերպությունները պատրաստակամ են նախկին պայմանագրերի շրջանակներում իրականացնել նաև լրացուցիչ </w:t>
            </w:r>
          </w:p>
          <w:p w:rsidR="00E446E6" w:rsidRDefault="00E446E6" w:rsidP="00C142B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46E6">
              <w:rPr>
                <w:rFonts w:ascii="GHEA Grapalat" w:hAnsi="GHEA Grapalat"/>
                <w:sz w:val="18"/>
                <w:szCs w:val="18"/>
              </w:rPr>
              <w:t>աշխատանքների նշված ծառայությունները:</w:t>
            </w:r>
          </w:p>
          <w:p w:rsidR="00BF214F" w:rsidRDefault="00BF214F" w:rsidP="00C142B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F214F" w:rsidRDefault="00BF214F" w:rsidP="00C142B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F214F" w:rsidRDefault="00BF214F" w:rsidP="00C142B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F214F" w:rsidRPr="00BF214F" w:rsidRDefault="00BF214F" w:rsidP="00C142BB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FB3598">
              <w:rPr>
                <w:rFonts w:ascii="GHEA Grapalat" w:hAnsi="GHEA Grapalat"/>
                <w:sz w:val="18"/>
                <w:szCs w:val="18"/>
              </w:rPr>
              <w:t>Ի գիտություն:</w:t>
            </w:r>
          </w:p>
        </w:tc>
      </w:tr>
    </w:tbl>
    <w:p w:rsidR="006344A0" w:rsidRPr="00FB3598" w:rsidRDefault="006344A0" w:rsidP="00FB3598">
      <w:pPr>
        <w:rPr>
          <w:rFonts w:ascii="GHEA Grapalat" w:hAnsi="GHEA Grapalat"/>
          <w:lang w:val="fr-FR"/>
        </w:rPr>
      </w:pPr>
    </w:p>
    <w:sectPr w:rsidR="006344A0" w:rsidRPr="00FB3598" w:rsidSect="00C142BB">
      <w:pgSz w:w="16838" w:h="11906" w:orient="landscape"/>
      <w:pgMar w:top="9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D459FE"/>
    <w:multiLevelType w:val="hybridMultilevel"/>
    <w:tmpl w:val="5D38B40C"/>
    <w:lvl w:ilvl="0" w:tplc="C77214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A43581"/>
    <w:multiLevelType w:val="hybridMultilevel"/>
    <w:tmpl w:val="C926558C"/>
    <w:lvl w:ilvl="0" w:tplc="B628C2B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3FC22D3B"/>
    <w:multiLevelType w:val="hybridMultilevel"/>
    <w:tmpl w:val="E45A11D6"/>
    <w:lvl w:ilvl="0" w:tplc="B06EF3DC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3F6040C"/>
    <w:multiLevelType w:val="hybridMultilevel"/>
    <w:tmpl w:val="DCC4EE9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6A57B54"/>
    <w:multiLevelType w:val="hybridMultilevel"/>
    <w:tmpl w:val="58C27D30"/>
    <w:lvl w:ilvl="0" w:tplc="0206D8CA">
      <w:start w:val="1"/>
      <w:numFmt w:val="decimal"/>
      <w:lvlText w:val="%1)"/>
      <w:lvlJc w:val="left"/>
      <w:pPr>
        <w:ind w:left="1965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E37A3B"/>
    <w:multiLevelType w:val="hybridMultilevel"/>
    <w:tmpl w:val="DE9EE30E"/>
    <w:lvl w:ilvl="0" w:tplc="52724EEC">
      <w:start w:val="1"/>
      <w:numFmt w:val="decimal"/>
      <w:lvlText w:val="%1."/>
      <w:lvlJc w:val="left"/>
      <w:pPr>
        <w:ind w:left="1211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D8254CB"/>
    <w:multiLevelType w:val="hybridMultilevel"/>
    <w:tmpl w:val="2C1A2D5E"/>
    <w:lvl w:ilvl="0" w:tplc="62A8536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30960"/>
    <w:rsid w:val="00126864"/>
    <w:rsid w:val="001A766E"/>
    <w:rsid w:val="001D47B0"/>
    <w:rsid w:val="00285FDD"/>
    <w:rsid w:val="004A48B9"/>
    <w:rsid w:val="00521EE9"/>
    <w:rsid w:val="006106DA"/>
    <w:rsid w:val="00617C9B"/>
    <w:rsid w:val="006344A0"/>
    <w:rsid w:val="00641BDE"/>
    <w:rsid w:val="00742C3B"/>
    <w:rsid w:val="007C46F4"/>
    <w:rsid w:val="00802FF8"/>
    <w:rsid w:val="00805882"/>
    <w:rsid w:val="00816F17"/>
    <w:rsid w:val="008221ED"/>
    <w:rsid w:val="00860680"/>
    <w:rsid w:val="00881E12"/>
    <w:rsid w:val="008E5D0D"/>
    <w:rsid w:val="00946557"/>
    <w:rsid w:val="00A123FA"/>
    <w:rsid w:val="00A254F4"/>
    <w:rsid w:val="00A45A3E"/>
    <w:rsid w:val="00B520A7"/>
    <w:rsid w:val="00BF214F"/>
    <w:rsid w:val="00C142BB"/>
    <w:rsid w:val="00C57487"/>
    <w:rsid w:val="00C924B3"/>
    <w:rsid w:val="00D07C9B"/>
    <w:rsid w:val="00D17488"/>
    <w:rsid w:val="00D44DA5"/>
    <w:rsid w:val="00E40670"/>
    <w:rsid w:val="00E446E6"/>
    <w:rsid w:val="00E604F5"/>
    <w:rsid w:val="00E6429B"/>
    <w:rsid w:val="00E67B31"/>
    <w:rsid w:val="00E74248"/>
    <w:rsid w:val="00FB3598"/>
    <w:rsid w:val="00FE19CD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29</cp:revision>
  <cp:lastPrinted>2016-10-26T10:09:00Z</cp:lastPrinted>
  <dcterms:created xsi:type="dcterms:W3CDTF">2015-10-07T12:56:00Z</dcterms:created>
  <dcterms:modified xsi:type="dcterms:W3CDTF">2016-10-26T13:35:00Z</dcterms:modified>
</cp:coreProperties>
</file>