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7D" w:rsidRPr="001731E6" w:rsidRDefault="002F0A7D" w:rsidP="002F0A7D">
      <w:pPr>
        <w:tabs>
          <w:tab w:val="left" w:pos="2535"/>
          <w:tab w:val="right" w:pos="9796"/>
        </w:tabs>
        <w:jc w:val="right"/>
        <w:rPr>
          <w:rFonts w:ascii="GHEA Grapalat" w:hAnsi="GHEA Grapalat" w:cs="Sylfaen"/>
          <w:sz w:val="24"/>
          <w:szCs w:val="24"/>
          <w:u w:val="single"/>
          <w:lang w:eastAsia="ru-RU"/>
        </w:rPr>
      </w:pPr>
      <w:r w:rsidRPr="001731E6">
        <w:rPr>
          <w:rFonts w:ascii="GHEA Grapalat" w:hAnsi="GHEA Grapalat" w:cs="Sylfaen"/>
          <w:sz w:val="24"/>
          <w:szCs w:val="24"/>
          <w:u w:val="single"/>
          <w:lang w:eastAsia="ru-RU"/>
        </w:rPr>
        <w:t>ՆԱԽԱԳԻԾ</w:t>
      </w:r>
    </w:p>
    <w:p w:rsidR="002F0A7D" w:rsidRPr="00FB0302" w:rsidRDefault="002F0A7D" w:rsidP="002F0A7D">
      <w:pPr>
        <w:rPr>
          <w:rFonts w:ascii="GHEA Grapalat" w:hAnsi="GHEA Grapalat"/>
        </w:rPr>
      </w:pPr>
    </w:p>
    <w:p w:rsidR="002F0A7D" w:rsidRPr="00FB0302" w:rsidRDefault="002F0A7D" w:rsidP="002F0A7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en-US"/>
        </w:rPr>
      </w:pPr>
      <w:r w:rsidRPr="00FB0302">
        <w:rPr>
          <w:rFonts w:ascii="GHEA Grapalat" w:hAnsi="GHEA Grapalat" w:cs="Sylfaen"/>
          <w:lang w:val="en-US"/>
        </w:rPr>
        <w:t>ՀԱՅԱՍՏԱՆԻ ՀԱՆՐԱՊԵՏՈՒԹՅԱՆ ԿԱՌԱՎԱՐՈՒԹՅԱՆ</w:t>
      </w:r>
    </w:p>
    <w:p w:rsidR="002F0A7D" w:rsidRPr="00FB0302" w:rsidRDefault="002F0A7D" w:rsidP="002F0A7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en-US"/>
        </w:rPr>
      </w:pPr>
      <w:r w:rsidRPr="00FB0302">
        <w:rPr>
          <w:rFonts w:ascii="GHEA Grapalat" w:hAnsi="GHEA Grapalat" w:cs="Sylfaen"/>
          <w:lang w:val="en-US"/>
        </w:rPr>
        <w:t>ՈՐՈՇՈՒՄ</w:t>
      </w:r>
    </w:p>
    <w:p w:rsidR="002F0A7D" w:rsidRPr="00FB0302" w:rsidRDefault="002F0A7D" w:rsidP="002F0A7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en-US"/>
        </w:rPr>
      </w:pPr>
    </w:p>
    <w:p w:rsidR="002F0A7D" w:rsidRPr="00984585" w:rsidRDefault="002F0A7D" w:rsidP="002F0A7D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984585">
        <w:rPr>
          <w:rFonts w:ascii="GHEA Grapalat" w:hAnsi="GHEA Grapalat" w:cs="Sylfaen"/>
          <w:b/>
          <w:bCs/>
          <w:lang w:val="af-ZA"/>
        </w:rPr>
        <w:t>___  _____________  201</w:t>
      </w:r>
      <w:r>
        <w:rPr>
          <w:rFonts w:ascii="GHEA Grapalat" w:hAnsi="GHEA Grapalat" w:cs="Sylfaen"/>
          <w:b/>
          <w:bCs/>
          <w:lang w:val="af-ZA"/>
        </w:rPr>
        <w:t>4</w:t>
      </w:r>
      <w:r w:rsidRPr="00984585">
        <w:rPr>
          <w:rFonts w:ascii="GHEA Grapalat" w:hAnsi="GHEA Grapalat" w:cs="Sylfaen"/>
          <w:b/>
          <w:bCs/>
          <w:lang w:val="af-ZA"/>
        </w:rPr>
        <w:t xml:space="preserve">  </w:t>
      </w:r>
      <w:r w:rsidRPr="00984585">
        <w:rPr>
          <w:rFonts w:ascii="GHEA Grapalat" w:hAnsi="GHEA Grapalat" w:cs="Sylfaen"/>
          <w:b/>
          <w:bCs/>
        </w:rPr>
        <w:t>թվական</w:t>
      </w:r>
      <w:r w:rsidRPr="00984585">
        <w:rPr>
          <w:rFonts w:ascii="GHEA Grapalat" w:hAnsi="GHEA Grapalat" w:cs="Sylfaen"/>
          <w:b/>
          <w:bCs/>
          <w:lang w:val="af-ZA"/>
        </w:rPr>
        <w:t xml:space="preserve">  N  ____ -</w:t>
      </w:r>
      <w:r w:rsidRPr="00984585">
        <w:rPr>
          <w:rFonts w:ascii="GHEA Grapalat" w:hAnsi="GHEA Grapalat" w:cs="Sylfaen"/>
          <w:b/>
        </w:rPr>
        <w:t>Ա</w:t>
      </w:r>
    </w:p>
    <w:p w:rsidR="002F0A7D" w:rsidRPr="00FB0302" w:rsidRDefault="002F0A7D" w:rsidP="002F0A7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en-US"/>
        </w:rPr>
      </w:pPr>
    </w:p>
    <w:p w:rsidR="002F0A7D" w:rsidRDefault="002F0A7D" w:rsidP="002F0A7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45762F">
        <w:rPr>
          <w:rFonts w:ascii="GHEA Grapalat" w:hAnsi="GHEA Grapalat" w:cs="Sylfaen"/>
          <w:sz w:val="22"/>
          <w:szCs w:val="22"/>
          <w:lang w:val="en-US"/>
        </w:rPr>
        <w:t>ՀՅՈՒՍԻՍ-ՀԱՐԱՎ ՏՐԱՆՍՊՈՐՏԱՅԻՆ ՄԻՋԱՆՑՔԻ ՏՐԱՆՇ 2-Ի ԱՇՏԱՐԱԿ-ԹԱԼԻՆ ՃԱՆՊԱՐՀԱՀԱՏՎԱԾԻ ՀԱՂՈՐԴԱԿՑՈՒՂԻՆԵՐԻ ՏԵՂԱՓՈԽՄԱՆ ԱՇԽԱՏԱՆՔՆԵՐԻ ԵՎ ԱՇԽԱՏԱՆՔՆԵՐԻ ՏԵԽՆԻԿԱԿԱՆ ՀՍԿՈՂՈՒԹՅԱՆ ԻՐԱԿԱՆԱՑՄԱՆ ՊԵՏԱԿԱՆ ԳՆՄԱՆ ՊԱՅՄԱՆԱԳՐԵՐՈՒՄ ՓՈՓՈԽՈՒԹՅՈՒՆ ԿԱՏԱՐԵԼՈՒ ԼԻԱԶՈՐՈՒԹՅՈՒՆ ՏԱԼՈՒ ՄԱՍԻՆ</w:t>
      </w:r>
    </w:p>
    <w:p w:rsidR="002F0A7D" w:rsidRPr="002F0A7D" w:rsidRDefault="002F0A7D" w:rsidP="002F0A7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24E8F" w:rsidRPr="002F0A7D" w:rsidRDefault="00B24E8F" w:rsidP="00B24E8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2F0A7D">
        <w:rPr>
          <w:rFonts w:ascii="GHEA Grapalat" w:hAnsi="GHEA Grapalat" w:cs="Sylfaen"/>
          <w:lang w:val="hy-AM"/>
        </w:rPr>
        <w:t xml:space="preserve">         Համաձայն Հայաստանի Հանրապետության կառավարության 2011 թվականի փետրվարի 10-ի Գնումների գործընթացի կազմակերպման մասին N 168–Ն </w:t>
      </w:r>
      <w:r w:rsidRPr="00B24E8F">
        <w:rPr>
          <w:rFonts w:ascii="GHEA Grapalat" w:hAnsi="GHEA Grapalat" w:cs="Sylfaen"/>
          <w:spacing w:val="-4"/>
          <w:sz w:val="22"/>
          <w:szCs w:val="22"/>
          <w:lang w:val="pt-BR"/>
        </w:rPr>
        <w:t>որոշմամբ</w:t>
      </w:r>
      <w:r w:rsidRPr="002F0A7D">
        <w:rPr>
          <w:rFonts w:ascii="GHEA Grapalat" w:hAnsi="GHEA Grapalat" w:cs="Sylfaen"/>
          <w:lang w:val="hy-AM"/>
        </w:rPr>
        <w:t xml:space="preserve"> հաստատված կարգի 72-րդ կետի և հաշվի առնելով պետության կարիքների համար կնքված պետական գնման պայմանագրերի կողմերի կամքից անկախ գործոնների առկայությունը` Հայաստանի Հանրապետության կառավարությունը որոշում է.</w:t>
      </w:r>
    </w:p>
    <w:p w:rsidR="00B24E8F" w:rsidRPr="002F0A7D" w:rsidRDefault="00B24E8F" w:rsidP="00B24E8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45762F" w:rsidRPr="00B24E8F" w:rsidRDefault="00B24E8F" w:rsidP="00B24E8F">
      <w:pPr>
        <w:pStyle w:val="BodyText2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B24E8F">
        <w:rPr>
          <w:rFonts w:ascii="GHEA Grapalat" w:hAnsi="GHEA Grapalat" w:cs="Sylfaen"/>
          <w:sz w:val="24"/>
          <w:szCs w:val="24"/>
          <w:lang w:eastAsia="ru-RU"/>
        </w:rPr>
        <w:t xml:space="preserve">Լիազորել </w:t>
      </w:r>
      <w:r w:rsidRPr="00B24E8F">
        <w:rPr>
          <w:rFonts w:ascii="GHEA Grapalat" w:hAnsi="GHEA Grapalat" w:cs="Sylfaen"/>
          <w:sz w:val="24"/>
          <w:szCs w:val="24"/>
          <w:lang w:val="fr-FR"/>
        </w:rPr>
        <w:t>Հայաստանի Հանրապետության տրանսպորտի և կապի նախարարին</w:t>
      </w:r>
      <w:r w:rsidR="0045762F" w:rsidRPr="00B24E8F">
        <w:rPr>
          <w:rFonts w:ascii="GHEA Grapalat" w:hAnsi="GHEA Grapalat" w:cs="Sylfaen"/>
          <w:sz w:val="24"/>
          <w:szCs w:val="24"/>
          <w:lang w:val="fr-FR"/>
        </w:rPr>
        <w:t>գրասենյակ» պետական հիմնարկին</w:t>
      </w:r>
      <w:r w:rsidR="00D12F2A" w:rsidRPr="00B24E8F">
        <w:rPr>
          <w:rFonts w:ascii="GHEA Grapalat" w:hAnsi="GHEA Grapalat" w:cs="Sylfaen"/>
          <w:sz w:val="24"/>
        </w:rPr>
        <w:t xml:space="preserve"> </w:t>
      </w:r>
      <w:r w:rsidR="00D12F2A" w:rsidRPr="00B24E8F">
        <w:rPr>
          <w:rFonts w:ascii="GHEA Grapalat" w:hAnsi="GHEA Grapalat" w:cs="Sylfaen"/>
          <w:sz w:val="24"/>
          <w:szCs w:val="24"/>
          <w:lang w:val="fr-FR"/>
        </w:rPr>
        <w:t>առանց հայտարարությունը նախապես հրապարակելու բանակցային ընթացակարգով կնքված Հյուսիս-հարավ» տրանսպորտային միջանցքի Տրանշ 2-ի Աշտարակ-Թալին ճանապարհահատվածի</w:t>
      </w:r>
      <w:r w:rsidR="0065335D" w:rsidRPr="00B24E8F">
        <w:rPr>
          <w:rFonts w:ascii="GHEA Grapalat" w:hAnsi="GHEA Grapalat"/>
          <w:sz w:val="21"/>
          <w:szCs w:val="21"/>
        </w:rPr>
        <w:t xml:space="preserve"> </w:t>
      </w:r>
      <w:r w:rsidR="0065335D" w:rsidRPr="00B24E8F">
        <w:rPr>
          <w:rFonts w:ascii="GHEA Grapalat" w:hAnsi="GHEA Grapalat" w:cs="Sylfaen"/>
          <w:sz w:val="24"/>
          <w:szCs w:val="24"/>
          <w:lang w:val="fr-FR"/>
        </w:rPr>
        <w:t>հաղորդակցուղիների`</w:t>
      </w:r>
      <w:r w:rsidR="00D12F2A" w:rsidRPr="00B24E8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35D" w:rsidRPr="00B24E8F">
        <w:rPr>
          <w:rFonts w:ascii="GHEA Grapalat" w:hAnsi="GHEA Grapalat" w:cs="Sylfaen"/>
          <w:sz w:val="24"/>
          <w:szCs w:val="24"/>
          <w:lang w:val="fr-FR"/>
        </w:rPr>
        <w:t>կապի մալուխների, գազատարի, էլեկտրական օդային գծերի և ջրամատակարարման խողովակների</w:t>
      </w:r>
      <w:r w:rsidR="00D12F2A" w:rsidRPr="00B24E8F">
        <w:rPr>
          <w:rFonts w:ascii="GHEA Grapalat" w:hAnsi="GHEA Grapalat" w:cs="Sylfaen"/>
          <w:sz w:val="24"/>
          <w:szCs w:val="24"/>
          <w:lang w:val="fr-FR"/>
        </w:rPr>
        <w:t xml:space="preserve"> տեղափոխման աշխատանքների </w:t>
      </w:r>
      <w:r w:rsidR="0045762F" w:rsidRPr="00B24E8F">
        <w:rPr>
          <w:rFonts w:ascii="GHEA Grapalat" w:hAnsi="GHEA Grapalat" w:cs="Sylfaen"/>
          <w:sz w:val="24"/>
          <w:szCs w:val="24"/>
          <w:lang w:val="fr-FR"/>
        </w:rPr>
        <w:t xml:space="preserve">և աշխատանքների տեխնիկական հսկողության իրականացման </w:t>
      </w:r>
      <w:r w:rsidR="00D12F2A" w:rsidRPr="00B24E8F">
        <w:rPr>
          <w:rFonts w:ascii="GHEA Grapalat" w:hAnsi="GHEA Grapalat" w:cs="Sylfaen"/>
          <w:sz w:val="24"/>
          <w:szCs w:val="24"/>
          <w:lang w:val="fr-FR"/>
        </w:rPr>
        <w:t xml:space="preserve">պետական գնման </w:t>
      </w:r>
      <w:r w:rsidR="001D19B5" w:rsidRPr="00B24E8F">
        <w:rPr>
          <w:rFonts w:ascii="GHEA Grapalat" w:hAnsi="GHEA Grapalat" w:cs="Sylfaen"/>
          <w:sz w:val="24"/>
          <w:szCs w:val="24"/>
          <w:lang w:val="fr-FR"/>
        </w:rPr>
        <w:t>թիվ ՏԾԻԳ-ԱՇՁԲ 1504</w:t>
      </w:r>
      <w:r w:rsidR="001D19B5" w:rsidRPr="00B24E8F">
        <w:rPr>
          <w:rFonts w:ascii="GHEA Grapalat" w:hAnsi="GHEA Grapalat" w:cs="Sylfaen"/>
          <w:sz w:val="24"/>
          <w:lang w:eastAsia="ru-RU"/>
        </w:rPr>
        <w:t>-11/37ՀՀ ԿԱՊ, թիվ ՏԾԻԳ-ԱՇՁԲ 1504-11/38ՀՀ ԳԱԶ, թիվ ՏԾԻԳ-ԱՇՁԲ 1504-11/39ՀՀ ՋՈՒՐ, թիվ ՏԾԻԳ-ԱՇՁԲ 1504-11/40ՀՀ ԷԼ.ԳԻԾ</w:t>
      </w:r>
      <w:r w:rsidR="00397B67" w:rsidRPr="00B24E8F">
        <w:rPr>
          <w:rFonts w:ascii="GHEA Grapalat" w:hAnsi="GHEA Grapalat" w:cs="Sylfaen"/>
          <w:sz w:val="24"/>
          <w:lang w:eastAsia="ru-RU"/>
        </w:rPr>
        <w:t xml:space="preserve">, </w:t>
      </w:r>
      <w:r w:rsidR="00397B67" w:rsidRPr="00B24E8F">
        <w:rPr>
          <w:rFonts w:ascii="GHEA Grapalat" w:hAnsi="GHEA Grapalat" w:cs="Sylfaen"/>
          <w:sz w:val="24"/>
          <w:szCs w:val="24"/>
          <w:lang w:val="fr-FR"/>
        </w:rPr>
        <w:t>ՏԾԻԳ-ՊԱԾՁԲ1504</w:t>
      </w:r>
      <w:r w:rsidR="00397B67" w:rsidRPr="00B24E8F">
        <w:rPr>
          <w:rFonts w:ascii="GHEA Grapalat" w:hAnsi="GHEA Grapalat" w:cs="Sylfaen"/>
          <w:sz w:val="24"/>
          <w:lang w:eastAsia="ru-RU"/>
        </w:rPr>
        <w:t xml:space="preserve">-2011/29 ՀՀ ՏԿ, </w:t>
      </w:r>
      <w:r w:rsidR="00397B67" w:rsidRPr="00B24E8F">
        <w:rPr>
          <w:rFonts w:ascii="GHEA Grapalat" w:hAnsi="GHEA Grapalat" w:cs="Sylfaen"/>
          <w:sz w:val="24"/>
          <w:szCs w:val="24"/>
          <w:lang w:val="fr-FR"/>
        </w:rPr>
        <w:t>ՏԾԻԳ-ՊԱԾՁԲ1504</w:t>
      </w:r>
      <w:r w:rsidR="00397B67" w:rsidRPr="00B24E8F">
        <w:rPr>
          <w:rFonts w:ascii="GHEA Grapalat" w:hAnsi="GHEA Grapalat" w:cs="Sylfaen"/>
          <w:sz w:val="24"/>
          <w:lang w:eastAsia="ru-RU"/>
        </w:rPr>
        <w:t xml:space="preserve">-2011/31 ՀՀ ՏԳ, </w:t>
      </w:r>
      <w:r w:rsidR="00397B67" w:rsidRPr="00B24E8F">
        <w:rPr>
          <w:rFonts w:ascii="GHEA Grapalat" w:hAnsi="GHEA Grapalat" w:cs="Sylfaen"/>
          <w:sz w:val="24"/>
          <w:szCs w:val="24"/>
          <w:lang w:val="fr-FR"/>
        </w:rPr>
        <w:t>ՏԾԻԳ-ՊԱԾՁԲ1504</w:t>
      </w:r>
      <w:r w:rsidR="00397B67" w:rsidRPr="00B24E8F">
        <w:rPr>
          <w:rFonts w:ascii="GHEA Grapalat" w:hAnsi="GHEA Grapalat" w:cs="Sylfaen"/>
          <w:sz w:val="24"/>
          <w:lang w:eastAsia="ru-RU"/>
        </w:rPr>
        <w:t>-2011/32 ՀՀ ՏԷԳ,</w:t>
      </w:r>
      <w:r w:rsidR="00397B67" w:rsidRPr="00B24E8F">
        <w:rPr>
          <w:rFonts w:ascii="GHEA Grapalat" w:hAnsi="GHEA Grapalat" w:cs="Sylfaen"/>
          <w:sz w:val="24"/>
          <w:szCs w:val="24"/>
          <w:lang w:val="fr-FR"/>
        </w:rPr>
        <w:t xml:space="preserve"> ՏԾԻԳ-ՊԱԾՁԲ1504</w:t>
      </w:r>
      <w:r w:rsidR="00397B67" w:rsidRPr="00B24E8F">
        <w:rPr>
          <w:rFonts w:ascii="GHEA Grapalat" w:hAnsi="GHEA Grapalat" w:cs="Sylfaen"/>
          <w:sz w:val="24"/>
          <w:lang w:eastAsia="ru-RU"/>
        </w:rPr>
        <w:t>-2011/30 ՀՀ ՏՋ</w:t>
      </w:r>
      <w:r w:rsidR="00397B67" w:rsidRPr="00B24E8F"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="0045762F" w:rsidRPr="00B24E8F">
        <w:rPr>
          <w:rFonts w:ascii="GHEA Grapalat" w:hAnsi="GHEA Grapalat" w:cs="Sylfaen"/>
          <w:sz w:val="24"/>
          <w:szCs w:val="24"/>
          <w:lang w:eastAsia="ru-RU"/>
        </w:rPr>
        <w:t xml:space="preserve">կատարել փոփոխություն՝ պայմանագրերով նախատեսված աշխատանքների կատարման ժամկետը </w:t>
      </w:r>
      <w:r w:rsidR="004F4BD5" w:rsidRPr="00B24E8F">
        <w:rPr>
          <w:rFonts w:ascii="GHEA Grapalat" w:hAnsi="GHEA Grapalat" w:cs="Sylfaen"/>
          <w:sz w:val="24"/>
          <w:szCs w:val="24"/>
          <w:lang w:eastAsia="ru-RU"/>
        </w:rPr>
        <w:t xml:space="preserve">սահմանելով </w:t>
      </w:r>
      <w:r w:rsidR="008C6392" w:rsidRPr="00B24E8F">
        <w:rPr>
          <w:rFonts w:ascii="GHEA Grapalat" w:hAnsi="GHEA Grapalat" w:cs="Sylfaen"/>
          <w:sz w:val="24"/>
          <w:szCs w:val="24"/>
          <w:lang w:eastAsia="ru-RU"/>
        </w:rPr>
        <w:t>Պատվիրատուի կողմից Կապալառուին շինարարական աշխատանքի իրականացման համար համապատասխան տարածք</w:t>
      </w:r>
      <w:r w:rsidR="0045762F" w:rsidRPr="00B24E8F"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="008C6392" w:rsidRPr="00B24E8F">
        <w:rPr>
          <w:rFonts w:ascii="GHEA Grapalat" w:hAnsi="GHEA Grapalat" w:cs="Sylfaen"/>
          <w:sz w:val="24"/>
          <w:szCs w:val="24"/>
          <w:lang w:eastAsia="ru-RU"/>
        </w:rPr>
        <w:t>տրամադրելու ամսաթվից հաշված 60 օր</w:t>
      </w:r>
      <w:r w:rsidR="0045762F" w:rsidRPr="00B24E8F">
        <w:rPr>
          <w:rFonts w:ascii="GHEA Grapalat" w:hAnsi="GHEA Grapalat" w:cs="Sylfaen"/>
          <w:sz w:val="24"/>
          <w:szCs w:val="24"/>
          <w:lang w:eastAsia="ru-RU"/>
        </w:rPr>
        <w:t>:</w:t>
      </w:r>
    </w:p>
    <w:p w:rsidR="00D12F2A" w:rsidRPr="00B24E8F" w:rsidRDefault="00D12F2A" w:rsidP="0045762F">
      <w:pPr>
        <w:pStyle w:val="BodyText2"/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D12F2A" w:rsidRPr="00B24E8F" w:rsidRDefault="009B5211" w:rsidP="009B5211">
      <w:pPr>
        <w:pStyle w:val="NormalWeb"/>
        <w:spacing w:before="0" w:beforeAutospacing="0" w:after="0" w:afterAutospacing="0"/>
        <w:jc w:val="right"/>
        <w:rPr>
          <w:rFonts w:ascii="GHEA Grapalat" w:hAnsi="GHEA Grapalat" w:cs="Sylfaen"/>
          <w:lang w:val="en-US"/>
        </w:rPr>
        <w:sectPr w:rsidR="00D12F2A" w:rsidRPr="00B24E8F" w:rsidSect="00DD5434">
          <w:headerReference w:type="default" r:id="rId7"/>
          <w:footerReference w:type="default" r:id="rId8"/>
          <w:pgSz w:w="11906" w:h="16838"/>
          <w:pgMar w:top="630" w:right="476" w:bottom="360" w:left="630" w:header="706" w:footer="706" w:gutter="0"/>
          <w:cols w:space="708"/>
          <w:docGrid w:linePitch="360"/>
        </w:sectPr>
      </w:pPr>
      <w:r w:rsidRPr="00B24E8F">
        <w:rPr>
          <w:rFonts w:ascii="GHEA Grapalat" w:hAnsi="GHEA Grapalat" w:cs="Sylfaen"/>
          <w:lang w:val="en-US"/>
        </w:rPr>
        <w:t>Գ.ԲԵԳԼԱՐՅԱՆ</w:t>
      </w:r>
    </w:p>
    <w:p w:rsidR="00D12F2A" w:rsidRPr="00B24E8F" w:rsidRDefault="00D12F2A" w:rsidP="00930D06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lastRenderedPageBreak/>
        <w:t>Հ Ի Մ Ն Ա Վ Ո Ր ՈՒ Մ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b/>
          <w:sz w:val="22"/>
          <w:szCs w:val="22"/>
          <w:lang w:val="en-US"/>
        </w:rPr>
        <w:t>« 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</w:t>
      </w:r>
      <w:r w:rsidRPr="00B24E8F">
        <w:rPr>
          <w:rFonts w:ascii="GHEA Grapalat" w:hAnsi="GHEA Grapalat" w:cs="Sylfaen"/>
          <w:b/>
          <w:sz w:val="22"/>
          <w:szCs w:val="22"/>
          <w:lang w:val="en-US"/>
        </w:rPr>
        <w:t> որոշման նախագծի ընդունման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   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u w:val="single"/>
          <w:lang w:val="en-US"/>
        </w:rPr>
        <w:t>1.1 Իրավական ակտի անհրաժեշտությունը (նպատակը)</w:t>
      </w:r>
    </w:p>
    <w:p w:rsidR="00D12F2A" w:rsidRPr="00B24E8F" w:rsidRDefault="00F62F3F" w:rsidP="00D12F2A">
      <w:pPr>
        <w:jc w:val="both"/>
        <w:rPr>
          <w:rFonts w:ascii="GHEA Grapalat" w:hAnsi="GHEA Grapalat" w:cs="Sylfaen"/>
          <w:sz w:val="22"/>
          <w:szCs w:val="22"/>
        </w:rPr>
      </w:pPr>
      <w:r w:rsidRPr="00B24E8F">
        <w:rPr>
          <w:rFonts w:ascii="GHEA Grapalat" w:hAnsi="GHEA Grapalat" w:cs="Sylfaen"/>
          <w:sz w:val="22"/>
          <w:szCs w:val="22"/>
        </w:rPr>
        <w:t xml:space="preserve">       </w:t>
      </w:r>
      <w:r w:rsidR="00D12F2A" w:rsidRPr="00B24E8F">
        <w:rPr>
          <w:rFonts w:ascii="GHEA Grapalat" w:hAnsi="GHEA Grapalat" w:cs="Sylfaen"/>
          <w:sz w:val="22"/>
          <w:szCs w:val="22"/>
        </w:rPr>
        <w:t>Որոշման ընդունման անհրաժեշտությունը պայմանավորված է Հայաստանի Հանրապետության կառավարության 2011 թվականի փետրվարի 10-ի Գնումների գործընթացի կազմակերպման մասին N 168–Ն որոշման 1-ին կետով հաստատված գնումների գործընթացի կազմակերպման կարգի 72-րդ կետի դրույթով, որի համաձայն Պայմանագրի կողմերից անկախ գործոնների ազդեցությամբ պայմանագրի փոփոխման դեպքերը սահմանում է Հայաստանի Հանրապետության կառավարությունը: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u w:val="single"/>
          <w:lang w:val="en-US"/>
        </w:rPr>
        <w:t>1.2 Կարգավորման հարաբերությունների ներկա վիճակը և առկա խնդիրները</w:t>
      </w:r>
    </w:p>
    <w:p w:rsidR="00D12F2A" w:rsidRPr="00B24E8F" w:rsidRDefault="00F62F3F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 w:eastAsia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="00D12F2A" w:rsidRPr="00B24E8F">
        <w:rPr>
          <w:rFonts w:ascii="GHEA Grapalat" w:hAnsi="GHEA Grapalat" w:cs="Sylfaen"/>
          <w:sz w:val="22"/>
          <w:szCs w:val="22"/>
        </w:rPr>
        <w:t>Հայաստանի</w:t>
      </w:r>
      <w:r w:rsidR="00D12F2A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12F2A" w:rsidRPr="00B24E8F">
        <w:rPr>
          <w:rFonts w:ascii="GHEA Grapalat" w:hAnsi="GHEA Grapalat" w:cs="Sylfaen"/>
          <w:sz w:val="22"/>
          <w:szCs w:val="22"/>
        </w:rPr>
        <w:t>Հանրապետության</w:t>
      </w:r>
      <w:r w:rsidR="00D12F2A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12F2A" w:rsidRPr="00B24E8F">
        <w:rPr>
          <w:rFonts w:ascii="GHEA Grapalat" w:hAnsi="GHEA Grapalat" w:cs="Sylfaen"/>
          <w:sz w:val="22"/>
          <w:szCs w:val="22"/>
          <w:lang w:val="en-US" w:eastAsia="en-US"/>
        </w:rPr>
        <w:t>կառավարության 2011թվականի հոկտեմբերի 20-ի N 1504-Ն որոշմամբ 2011</w:t>
      </w:r>
      <w:r w:rsidR="00D12F2A" w:rsidRPr="00B24E8F">
        <w:rPr>
          <w:rFonts w:ascii="GHEA Grapalat" w:hAnsi="GHEA Grapalat" w:cs="Sylfaen"/>
          <w:sz w:val="22"/>
          <w:szCs w:val="22"/>
          <w:lang w:eastAsia="en-US"/>
        </w:rPr>
        <w:t>թ</w:t>
      </w:r>
      <w:r w:rsidR="00D12F2A" w:rsidRPr="00B24E8F">
        <w:rPr>
          <w:rFonts w:ascii="GHEA Grapalat" w:hAnsi="GHEA Grapalat" w:cs="Sylfaen"/>
          <w:sz w:val="22"/>
          <w:szCs w:val="22"/>
          <w:lang w:val="en-US" w:eastAsia="en-US"/>
        </w:rPr>
        <w:t xml:space="preserve">. </w:t>
      </w:r>
      <w:r w:rsidR="00D12F2A" w:rsidRPr="00B24E8F">
        <w:rPr>
          <w:rFonts w:ascii="GHEA Grapalat" w:hAnsi="GHEA Grapalat" w:cs="Sylfaen"/>
          <w:sz w:val="22"/>
          <w:szCs w:val="22"/>
          <w:lang w:eastAsia="en-US"/>
        </w:rPr>
        <w:t>պետական</w:t>
      </w:r>
      <w:r w:rsidR="00D12F2A" w:rsidRPr="00B24E8F">
        <w:rPr>
          <w:rFonts w:ascii="GHEA Grapalat" w:hAnsi="GHEA Grapalat" w:cs="Sylfaen"/>
          <w:sz w:val="22"/>
          <w:szCs w:val="22"/>
          <w:lang w:val="en-US" w:eastAsia="en-US"/>
        </w:rPr>
        <w:t xml:space="preserve"> </w:t>
      </w:r>
      <w:r w:rsidR="00D12F2A" w:rsidRPr="00B24E8F">
        <w:rPr>
          <w:rFonts w:ascii="GHEA Grapalat" w:hAnsi="GHEA Grapalat" w:cs="Sylfaen"/>
          <w:sz w:val="22"/>
          <w:szCs w:val="22"/>
          <w:lang w:eastAsia="en-US"/>
        </w:rPr>
        <w:t>բյուջեով</w:t>
      </w:r>
      <w:r w:rsidR="00D12F2A" w:rsidRPr="00B24E8F">
        <w:rPr>
          <w:rFonts w:ascii="GHEA Grapalat" w:hAnsi="GHEA Grapalat" w:cs="Sylfaen"/>
          <w:sz w:val="22"/>
          <w:szCs w:val="22"/>
          <w:lang w:val="en-US" w:eastAsia="en-US"/>
        </w:rPr>
        <w:t xml:space="preserve"> Հայաստանի Հանրապետության տրանսպորտի և կապի նախարարությանը հատկացվել են միջոցներ «Հյուսիս-հարավ» տրանսպորտային միջանցքի Տրանշ2-ի Աշտարակ-Թալին կմ29+600-կմ71+500 ճանապարհահատվածում հաղորդակցուղիների` կապի մալուխների, գազատարի, էլեկտրական օդային գծերի և ջրամատակարարման խողովակների տեղափոխման աշխատանքների</w:t>
      </w:r>
      <w:r w:rsidR="009E46C5" w:rsidRPr="00B24E8F">
        <w:rPr>
          <w:rFonts w:ascii="GHEA Grapalat" w:hAnsi="GHEA Grapalat" w:cs="Sylfaen"/>
          <w:sz w:val="22"/>
          <w:szCs w:val="22"/>
          <w:lang w:val="en-US" w:eastAsia="en-US"/>
        </w:rPr>
        <w:t xml:space="preserve"> և աշխատանքների</w:t>
      </w:r>
      <w:r w:rsidR="00D12F2A" w:rsidRPr="00B24E8F">
        <w:rPr>
          <w:rFonts w:ascii="GHEA Grapalat" w:hAnsi="GHEA Grapalat" w:cs="Sylfaen"/>
          <w:sz w:val="22"/>
          <w:szCs w:val="22"/>
          <w:lang w:val="en-US" w:eastAsia="en-US"/>
        </w:rPr>
        <w:t xml:space="preserve"> </w:t>
      </w:r>
      <w:r w:rsidR="009E46C5" w:rsidRPr="00B24E8F">
        <w:rPr>
          <w:rFonts w:ascii="GHEA Grapalat" w:hAnsi="GHEA Grapalat" w:cs="Sylfaen"/>
          <w:sz w:val="22"/>
          <w:szCs w:val="22"/>
          <w:lang w:val="en-US" w:eastAsia="en-US"/>
        </w:rPr>
        <w:t xml:space="preserve">տեխնիկական հսկողության </w:t>
      </w:r>
      <w:r w:rsidR="00D12F2A" w:rsidRPr="00B24E8F">
        <w:rPr>
          <w:rFonts w:ascii="GHEA Grapalat" w:hAnsi="GHEA Grapalat" w:cs="Sylfaen"/>
          <w:sz w:val="22"/>
          <w:szCs w:val="22"/>
          <w:lang w:val="en-US" w:eastAsia="en-US"/>
        </w:rPr>
        <w:t xml:space="preserve">իրականացման համար: </w:t>
      </w:r>
    </w:p>
    <w:p w:rsidR="00D12F2A" w:rsidRPr="00B24E8F" w:rsidRDefault="00D12F2A" w:rsidP="006D07CA">
      <w:pPr>
        <w:ind w:firstLine="720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</w:rPr>
        <w:t xml:space="preserve">Այդ նպատակով </w:t>
      </w:r>
      <w:r w:rsidR="00852F0D" w:rsidRPr="00B24E8F">
        <w:rPr>
          <w:rFonts w:ascii="GHEA Grapalat" w:hAnsi="GHEA Grapalat" w:cs="Sylfaen"/>
          <w:sz w:val="22"/>
          <w:szCs w:val="22"/>
        </w:rPr>
        <w:t xml:space="preserve">ՀՀ տրանսպորտի և կապի նախարարության </w:t>
      </w:r>
      <w:r w:rsidR="00866D6F" w:rsidRPr="00B24E8F">
        <w:rPr>
          <w:rFonts w:ascii="GHEA Grapalat" w:hAnsi="GHEA Grapalat" w:cs="Sylfaen"/>
          <w:sz w:val="22"/>
          <w:szCs w:val="22"/>
        </w:rPr>
        <w:t xml:space="preserve">աշխատակազմի </w:t>
      </w:r>
      <w:r w:rsidR="00852F0D" w:rsidRPr="00B24E8F">
        <w:rPr>
          <w:rFonts w:ascii="GHEA Grapalat" w:hAnsi="GHEA Grapalat" w:cs="Sylfaen"/>
          <w:sz w:val="22"/>
          <w:szCs w:val="22"/>
        </w:rPr>
        <w:t xml:space="preserve">և </w:t>
      </w:r>
      <w:r w:rsidR="00852F0D" w:rsidRPr="00B24E8F">
        <w:rPr>
          <w:rFonts w:ascii="GHEA Grapalat" w:hAnsi="GHEA Grapalat" w:cs="Sylfaen"/>
          <w:sz w:val="22"/>
          <w:szCs w:val="22"/>
          <w:lang w:eastAsia="ru-RU"/>
        </w:rPr>
        <w:t xml:space="preserve">ՀՀ տրանսպորտի և կապի նախարարության Տրանսպորտի ծրագրերի իրականացման գրասենյակ պետական հիմնարկի (այսուհետ՝ </w:t>
      </w:r>
      <w:r w:rsidR="00852F0D" w:rsidRPr="00B24E8F">
        <w:rPr>
          <w:rFonts w:ascii="GHEA Grapalat" w:hAnsi="GHEA Grapalat" w:cs="Sylfaen"/>
          <w:sz w:val="22"/>
          <w:szCs w:val="22"/>
        </w:rPr>
        <w:t xml:space="preserve">ԾԻԳ) միջև 2011թ նոյեմբերի 3-ին կնքվել է համաձայնագիր «Հյուսիս-հարավ» տրանսպորտային միջանցքի Տրանշ 2-ի Աշտարակ-Թալին կմ29+600–կմ71+500 ճանապարհահատվածում հաղորդակցուղիների` կապի մալուխների, գազատարի, էլեկտրական օդային գծերի և ջրամատակարարման խողովակների տեղափոխման աշխատանքների գնման գործընթացների իրականացման, այդ թվում աշխատանքների կատարման պայմանագրերի կնքման նպատակով: </w:t>
      </w:r>
      <w:r w:rsidR="00866D6F" w:rsidRPr="00B24E8F">
        <w:rPr>
          <w:rFonts w:ascii="GHEA Grapalat" w:hAnsi="GHEA Grapalat" w:cs="Sylfaen"/>
          <w:sz w:val="22"/>
          <w:szCs w:val="22"/>
          <w:lang w:eastAsia="ru-RU"/>
        </w:rPr>
        <w:t>Վերոնշյալ ՀՀ կառավարության որոշման համաձայն</w:t>
      </w:r>
      <w:r w:rsidR="00852F0D" w:rsidRPr="00B24E8F">
        <w:rPr>
          <w:rFonts w:ascii="GHEA Grapalat" w:hAnsi="GHEA Grapalat" w:cs="Sylfaen"/>
          <w:sz w:val="22"/>
          <w:szCs w:val="22"/>
          <w:lang w:eastAsia="ru-RU"/>
        </w:rPr>
        <w:t xml:space="preserve"> կազմակերպ</w:t>
      </w:r>
      <w:r w:rsidR="00866D6F" w:rsidRPr="00B24E8F">
        <w:rPr>
          <w:rFonts w:ascii="GHEA Grapalat" w:hAnsi="GHEA Grapalat" w:cs="Sylfaen"/>
          <w:sz w:val="22"/>
          <w:szCs w:val="22"/>
          <w:lang w:eastAsia="ru-RU"/>
        </w:rPr>
        <w:t>վ</w:t>
      </w:r>
      <w:r w:rsidRPr="00B24E8F">
        <w:rPr>
          <w:rFonts w:ascii="GHEA Grapalat" w:hAnsi="GHEA Grapalat" w:cs="Sylfaen"/>
          <w:sz w:val="22"/>
          <w:szCs w:val="22"/>
          <w:lang w:eastAsia="ru-RU"/>
        </w:rPr>
        <w:t>ել է առանց հայտարարությունը նախապես հրապարակելու բանակցային ընթացակարգով (ԲԸԱՀ) գնում</w:t>
      </w:r>
      <w:r w:rsidR="00852F0D" w:rsidRPr="00B24E8F">
        <w:rPr>
          <w:rFonts w:ascii="GHEA Grapalat" w:hAnsi="GHEA Grapalat" w:cs="Sylfaen"/>
          <w:sz w:val="22"/>
          <w:szCs w:val="22"/>
          <w:lang w:eastAsia="ru-RU"/>
        </w:rPr>
        <w:t xml:space="preserve"> և գ</w:t>
      </w:r>
      <w:r w:rsidRPr="00B24E8F">
        <w:rPr>
          <w:rFonts w:ascii="GHEA Grapalat" w:hAnsi="GHEA Grapalat" w:cs="Sylfaen"/>
          <w:sz w:val="22"/>
          <w:szCs w:val="22"/>
          <w:lang w:eastAsia="ru-RU"/>
        </w:rPr>
        <w:t>նման արդյունքում կնքվել են հետևյալ պայմանագրեր</w:t>
      </w:r>
      <w:r w:rsidR="009E46C5" w:rsidRPr="00B24E8F">
        <w:rPr>
          <w:rFonts w:ascii="GHEA Grapalat" w:hAnsi="GHEA Grapalat" w:cs="Sylfaen"/>
          <w:sz w:val="22"/>
          <w:szCs w:val="22"/>
          <w:lang w:eastAsia="ru-RU"/>
        </w:rPr>
        <w:t>ը</w:t>
      </w:r>
      <w:r w:rsidRPr="00B24E8F">
        <w:rPr>
          <w:rFonts w:ascii="GHEA Grapalat" w:hAnsi="GHEA Grapalat" w:cs="Sylfaen"/>
          <w:sz w:val="22"/>
          <w:szCs w:val="22"/>
          <w:lang w:eastAsia="ru-RU"/>
        </w:rPr>
        <w:t>՝</w:t>
      </w:r>
    </w:p>
    <w:p w:rsidR="00D12F2A" w:rsidRPr="00B24E8F" w:rsidRDefault="00D12F2A" w:rsidP="00F62F3F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t xml:space="preserve">«Հյուսիս-հարավ» տրանսպորտային միջանցքի Տրանշ 2-ի Աշտարակ-Թալին ճանապարհահատվածի կապի մալուխների տեղափոխման աշխատանքներ՝ ժամկետը մինչև 2012թ հունվարի 31 </w:t>
      </w:r>
    </w:p>
    <w:p w:rsidR="00D12F2A" w:rsidRPr="00B24E8F" w:rsidRDefault="00D12F2A" w:rsidP="00F62F3F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t xml:space="preserve">«Հյուսիս-հարավ» տրանսպորտային միջանցքի Տրանշ 2-ի Աշտարակ-Թալին ճանապարհահատվածի գազատարի տեղափոխման աշխատանքներ՝ ժամկետը մինչև 2012թ հունվարի 31 </w:t>
      </w:r>
    </w:p>
    <w:p w:rsidR="00D12F2A" w:rsidRPr="00B24E8F" w:rsidRDefault="00D12F2A" w:rsidP="00F62F3F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t>«Հյուսիս-հարավ» տրանսպորտային միջանցքի Տրանշ 2-ի Աշտարակ-Թալին ճանապարհահատվածի էլեկտրական օդային գծերի տեղափոխման աշխատանքներ՝ ժամկետը մինչև 2012թ փետրվարի</w:t>
      </w:r>
      <w:r w:rsidR="009668A4" w:rsidRPr="00B24E8F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B24E8F">
        <w:rPr>
          <w:rFonts w:ascii="GHEA Grapalat" w:hAnsi="GHEA Grapalat" w:cs="Sylfaen"/>
          <w:sz w:val="22"/>
          <w:szCs w:val="22"/>
          <w:lang w:eastAsia="ru-RU"/>
        </w:rPr>
        <w:t>29</w:t>
      </w:r>
    </w:p>
    <w:p w:rsidR="00D12F2A" w:rsidRPr="00B24E8F" w:rsidRDefault="00D12F2A" w:rsidP="00F62F3F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t>«Հյուսիս-հարավ» տրանսպորտային միջանցքի Տրանշ 2-ի Աշտարակ-Թալին ճանապարհահատվածի ջրամատակարարման խողովակների տեղափոխման աշխատանքներ՝ ժամկետը մինչև 2012թ փետրվարի 15</w:t>
      </w:r>
    </w:p>
    <w:p w:rsidR="00D12F2A" w:rsidRPr="00B24E8F" w:rsidRDefault="00D12F2A" w:rsidP="00F62F3F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t xml:space="preserve">«Հյուսիս-հարավ» տրանսպորտային միջանցքի Տրանշ 2-ի Աշտարակ-Թալին ճանապարհահատվածի կապի մալուխների տեղափոխման աշխատանքների տեխնիկական հսկողություն՝ ժամկետը մինչև </w:t>
      </w:r>
      <w:r w:rsidR="00FC62BB" w:rsidRPr="00B24E8F">
        <w:rPr>
          <w:rFonts w:ascii="GHEA Grapalat" w:hAnsi="GHEA Grapalat" w:cs="Sylfaen"/>
          <w:sz w:val="22"/>
          <w:szCs w:val="22"/>
          <w:lang w:eastAsia="ru-RU"/>
        </w:rPr>
        <w:t>2012թ հունվարի 31</w:t>
      </w:r>
    </w:p>
    <w:p w:rsidR="00D12F2A" w:rsidRPr="00B24E8F" w:rsidRDefault="00D12F2A" w:rsidP="00F62F3F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t xml:space="preserve">«Հյուսիս-հարավ» տրանսպորտային միջանցքի Տրանշ 2-ի Աշտարակ-Թալին ճանապարհահատվածի գազատարի տեղափոխման աշխատանքների տեխնիկական հսկողություն ՝ ժամկետը մինչև </w:t>
      </w:r>
      <w:r w:rsidR="00FC62BB" w:rsidRPr="00B24E8F">
        <w:rPr>
          <w:rFonts w:ascii="GHEA Grapalat" w:hAnsi="GHEA Grapalat" w:cs="Sylfaen"/>
          <w:sz w:val="22"/>
          <w:szCs w:val="22"/>
          <w:lang w:eastAsia="ru-RU"/>
        </w:rPr>
        <w:t>2012թ հունվարի 31</w:t>
      </w:r>
    </w:p>
    <w:p w:rsidR="00FC62BB" w:rsidRPr="00B24E8F" w:rsidRDefault="00D12F2A" w:rsidP="00F62F3F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lastRenderedPageBreak/>
        <w:t xml:space="preserve">«Հյուսիս-հարավ» տրանսպորտային միջանցքի Տրանշ 2-ի Աշտարակ-Թալին ճանապարհահատվածի էլեկտրական օդային գծերի տեղափոխման աշխատանքների տեխնիկական հսկողություն ՝ ժամկետը մինչև </w:t>
      </w:r>
      <w:r w:rsidR="00FC62BB" w:rsidRPr="00B24E8F">
        <w:rPr>
          <w:rFonts w:ascii="GHEA Grapalat" w:hAnsi="GHEA Grapalat" w:cs="Sylfaen"/>
          <w:sz w:val="22"/>
          <w:szCs w:val="22"/>
          <w:lang w:eastAsia="ru-RU"/>
        </w:rPr>
        <w:t>2012թ փետրվարի 29</w:t>
      </w:r>
    </w:p>
    <w:p w:rsidR="00D12F2A" w:rsidRPr="00B24E8F" w:rsidRDefault="00D12F2A" w:rsidP="00930D06">
      <w:pPr>
        <w:pStyle w:val="BodyText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90" w:firstLine="645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  <w:lang w:eastAsia="ru-RU"/>
        </w:rPr>
        <w:t xml:space="preserve">«Հյուսիս-հարավ» տրանսպորտային միջանցքի Տրանշ 2-ի Աշտարակ-Թալին ճանապարհահատվածի ջրամատակարարման խողովակների տեղափոխման աշխատանքների տեխնիկական հսկողություն՝ ժամկետը մինչև </w:t>
      </w:r>
      <w:r w:rsidR="00FC62BB" w:rsidRPr="00B24E8F">
        <w:rPr>
          <w:rFonts w:ascii="GHEA Grapalat" w:hAnsi="GHEA Grapalat" w:cs="Sylfaen"/>
          <w:sz w:val="22"/>
          <w:szCs w:val="22"/>
          <w:lang w:eastAsia="ru-RU"/>
        </w:rPr>
        <w:t>2012թ փետրվարի 15:</w:t>
      </w:r>
    </w:p>
    <w:p w:rsidR="00512B11" w:rsidRPr="00B24E8F" w:rsidRDefault="00512B11" w:rsidP="006D07CA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B24E8F">
        <w:rPr>
          <w:rFonts w:ascii="GHEA Grapalat" w:hAnsi="GHEA Grapalat" w:cs="Sylfaen"/>
          <w:sz w:val="22"/>
          <w:szCs w:val="22"/>
        </w:rPr>
        <w:t>Հաշվի առնելով, որ գումարները տրամադրվել են ՀՀ 2011 թվականի  պետական բյուջեով, իսկ աշխատանքների մի մասը նախատեսված էր իրականացնել 2012 թվականին՝ պայմանագրերով կապալառուներին տրամադրվել է 100% կանխավճար` համապատասխան բանկային երաշխիքների դիմաց (երաշխիքները ուժի մեջ են մինչև 201</w:t>
      </w:r>
      <w:r w:rsidR="007629AF">
        <w:rPr>
          <w:rFonts w:ascii="GHEA Grapalat" w:hAnsi="GHEA Grapalat" w:cs="Sylfaen"/>
          <w:sz w:val="22"/>
          <w:szCs w:val="22"/>
        </w:rPr>
        <w:t>5</w:t>
      </w:r>
      <w:r w:rsidRPr="00B24E8F">
        <w:rPr>
          <w:rFonts w:ascii="GHEA Grapalat" w:hAnsi="GHEA Grapalat" w:cs="Sylfaen"/>
          <w:sz w:val="22"/>
          <w:szCs w:val="22"/>
        </w:rPr>
        <w:t xml:space="preserve">թ. սեպտեմբերի </w:t>
      </w:r>
      <w:r w:rsidR="009668A4" w:rsidRPr="00B24E8F">
        <w:rPr>
          <w:rFonts w:ascii="GHEA Grapalat" w:hAnsi="GHEA Grapalat" w:cs="Sylfaen"/>
          <w:sz w:val="22"/>
          <w:szCs w:val="22"/>
        </w:rPr>
        <w:t>1</w:t>
      </w:r>
      <w:r w:rsidRPr="00B24E8F">
        <w:rPr>
          <w:rFonts w:ascii="GHEA Grapalat" w:hAnsi="GHEA Grapalat" w:cs="Sylfaen"/>
          <w:sz w:val="22"/>
          <w:szCs w:val="22"/>
        </w:rPr>
        <w:t xml:space="preserve">-ը):  Կնքված պայմանագրերի ժամկետները լրացել են, սակայն մինչև այժմ այդ աշխատանքները հնարավոր չի լինում ավարտել պայմանագրերի </w:t>
      </w:r>
      <w:r w:rsidR="00E83E97" w:rsidRPr="00B24E8F">
        <w:rPr>
          <w:rFonts w:ascii="GHEA Grapalat" w:hAnsi="GHEA Grapalat" w:cs="Sylfaen"/>
          <w:sz w:val="22"/>
          <w:szCs w:val="22"/>
        </w:rPr>
        <w:t>կողմերի կամքից անկախ պատճառներով՝</w:t>
      </w:r>
      <w:r w:rsidRPr="00B24E8F">
        <w:rPr>
          <w:rFonts w:ascii="GHEA Grapalat" w:hAnsi="GHEA Grapalat" w:cs="Sylfaen"/>
          <w:sz w:val="22"/>
          <w:szCs w:val="22"/>
        </w:rPr>
        <w:t xml:space="preserve"> շինարարության ընթացքում ծագել են խնդիրներ, որոնք խոչընդոտել են ժամանակացույցով սահմանված աշխատանքների իրականացմանը: Խնդիրները հիմնականում բաժանվել են երկու խմբի` հողատարածքների ու այլ գույքի սեփականատերերի կողմից ստեղծված խոչընդոտներ պայմանավորված  նրանց գույքի օտարման կամ պատճառվող  վնասի փոխահատուցման գումարների վճարման հարցերի հետ, և նախագծային խնդիրներ</w:t>
      </w:r>
      <w:r w:rsidR="009668A4" w:rsidRPr="00B24E8F">
        <w:rPr>
          <w:rFonts w:ascii="GHEA Grapalat" w:hAnsi="GHEA Grapalat" w:cs="Sylfaen"/>
          <w:sz w:val="22"/>
          <w:szCs w:val="22"/>
        </w:rPr>
        <w:t>:</w:t>
      </w:r>
      <w:r w:rsidRPr="00B24E8F">
        <w:rPr>
          <w:rFonts w:ascii="GHEA Grapalat" w:hAnsi="GHEA Grapalat" w:cs="Sylfaen"/>
          <w:sz w:val="22"/>
          <w:szCs w:val="22"/>
        </w:rPr>
        <w:t xml:space="preserve"> </w:t>
      </w:r>
      <w:r w:rsidR="0037503A" w:rsidRPr="00B24E8F">
        <w:rPr>
          <w:rFonts w:ascii="GHEA Grapalat" w:hAnsi="GHEA Grapalat" w:cs="Sylfaen"/>
          <w:sz w:val="22"/>
          <w:szCs w:val="22"/>
          <w:lang w:val="af-ZA"/>
        </w:rPr>
        <w:t xml:space="preserve">Ներկայում ՀՀ տրանսպորտի և կապի նախարարության կողմից միջոցներ են ձեռնարկվում վերը թվարկված խոչընդոտների կարգավորման ուղղությամբ, որը </w:t>
      </w:r>
      <w:r w:rsidR="00E83E97" w:rsidRPr="00B24E8F">
        <w:rPr>
          <w:rFonts w:ascii="GHEA Grapalat" w:hAnsi="GHEA Grapalat" w:cs="Sylfaen"/>
          <w:sz w:val="22"/>
          <w:szCs w:val="22"/>
          <w:lang w:val="af-ZA"/>
        </w:rPr>
        <w:t xml:space="preserve">սակայն </w:t>
      </w:r>
      <w:r w:rsidR="0037503A" w:rsidRPr="00B24E8F">
        <w:rPr>
          <w:rFonts w:ascii="GHEA Grapalat" w:hAnsi="GHEA Grapalat" w:cs="Sylfaen"/>
          <w:sz w:val="22"/>
          <w:szCs w:val="22"/>
          <w:lang w:val="af-ZA"/>
        </w:rPr>
        <w:t>պահանջում է որոշակի ժամանակ: Վերոնշյալ խնդիրները լուծելուց</w:t>
      </w:r>
      <w:r w:rsidR="00065A4A" w:rsidRPr="00B24E8F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37503A" w:rsidRPr="00B24E8F">
        <w:rPr>
          <w:rFonts w:ascii="GHEA Grapalat" w:hAnsi="GHEA Grapalat" w:cs="Sylfaen"/>
          <w:sz w:val="22"/>
          <w:szCs w:val="22"/>
          <w:lang w:val="af-ZA"/>
        </w:rPr>
        <w:t>կապալառուներին բոլոր տեսակի սահմանափակումների</w:t>
      </w:r>
      <w:r w:rsidR="00E83E97" w:rsidRPr="00B24E8F">
        <w:rPr>
          <w:rFonts w:ascii="GHEA Grapalat" w:hAnsi="GHEA Grapalat" w:cs="Sylfaen"/>
          <w:sz w:val="22"/>
          <w:szCs w:val="22"/>
          <w:lang w:val="af-ZA"/>
        </w:rPr>
        <w:t>ց</w:t>
      </w:r>
      <w:r w:rsidR="0037503A" w:rsidRPr="00B24E8F">
        <w:rPr>
          <w:rFonts w:ascii="GHEA Grapalat" w:hAnsi="GHEA Grapalat" w:cs="Sylfaen"/>
          <w:sz w:val="22"/>
          <w:szCs w:val="22"/>
          <w:lang w:val="af-ZA"/>
        </w:rPr>
        <w:t xml:space="preserve"> ազատ շին</w:t>
      </w:r>
      <w:r w:rsidR="00E83E97" w:rsidRPr="00B24E8F">
        <w:rPr>
          <w:rFonts w:ascii="GHEA Grapalat" w:hAnsi="GHEA Grapalat" w:cs="Sylfaen"/>
          <w:sz w:val="22"/>
          <w:szCs w:val="22"/>
          <w:lang w:val="af-ZA"/>
        </w:rPr>
        <w:t>արարական տարածք</w:t>
      </w:r>
      <w:r w:rsidR="0037503A" w:rsidRPr="00B24E8F">
        <w:rPr>
          <w:rFonts w:ascii="GHEA Grapalat" w:hAnsi="GHEA Grapalat" w:cs="Sylfaen"/>
          <w:sz w:val="22"/>
          <w:szCs w:val="22"/>
          <w:lang w:val="af-ZA"/>
        </w:rPr>
        <w:t xml:space="preserve"> տրամադրելուց</w:t>
      </w:r>
      <w:r w:rsidR="00065A4A" w:rsidRPr="00B24E8F">
        <w:rPr>
          <w:rFonts w:ascii="GHEA Grapalat" w:hAnsi="GHEA Grapalat" w:cs="Sylfaen"/>
          <w:sz w:val="22"/>
          <w:szCs w:val="22"/>
          <w:lang w:val="af-ZA"/>
        </w:rPr>
        <w:t xml:space="preserve">, ինչպես նաև </w:t>
      </w:r>
      <w:r w:rsidR="0037503A" w:rsidRPr="00B24E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65A4A" w:rsidRPr="00B24E8F">
        <w:rPr>
          <w:rFonts w:ascii="GHEA Grapalat" w:hAnsi="GHEA Grapalat" w:cs="Sylfaen"/>
          <w:sz w:val="22"/>
          <w:szCs w:val="22"/>
          <w:lang w:val="af-ZA"/>
        </w:rPr>
        <w:t xml:space="preserve">պայմանագրերի ժամկետները երկարաձգելուց </w:t>
      </w:r>
      <w:r w:rsidR="0037503A" w:rsidRPr="00B24E8F">
        <w:rPr>
          <w:rFonts w:ascii="GHEA Grapalat" w:hAnsi="GHEA Grapalat" w:cs="Sylfaen"/>
          <w:sz w:val="22"/>
          <w:szCs w:val="22"/>
          <w:lang w:val="af-ZA"/>
        </w:rPr>
        <w:t>հետո միայն կապալառուները կարող են ավարտել աշխատանքները</w:t>
      </w:r>
      <w:r w:rsidR="00065A4A" w:rsidRPr="00B24E8F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9E1821" w:rsidRPr="00B24E8F" w:rsidRDefault="00D12F2A" w:rsidP="009E1821">
      <w:pPr>
        <w:ind w:firstLine="360"/>
        <w:jc w:val="both"/>
        <w:rPr>
          <w:rFonts w:ascii="GHEA Grapalat" w:hAnsi="GHEA Grapalat" w:cs="Sylfaen"/>
          <w:sz w:val="22"/>
          <w:szCs w:val="22"/>
        </w:rPr>
      </w:pPr>
      <w:r w:rsidRPr="00B24E8F">
        <w:rPr>
          <w:rFonts w:ascii="GHEA Grapalat" w:hAnsi="GHEA Grapalat" w:cs="Sylfaen"/>
          <w:sz w:val="22"/>
          <w:szCs w:val="22"/>
        </w:rPr>
        <w:t>Հայաստանի Հանրապետության կառավարության 2011 թվականի փետրվարի 10-ի Գնումների գործընթացի կազմակերպման մասին N 168–Ն որոշման 1-ին կետով հաստատված գնումների գործընթացի կազմակերպման կարգի 71-րդ կետի 5-րդ ենթակետի համաձայն արգելվում է օրենքի 20-րդ հոդվածի 5-րդ կետի 2-րդ մասով նախատեսված հիմքով կնքված պայմանագրով նախատեսված ապրանքների մատակարարման, աշխատանքների կատարման կամ ծառայությունների մատուցման ժամկետի երկարաձգումը, սակայն նույն կարգի 72-րդ կետը սահմանում է, որ «Պայմանագրի կողմերից անկախ գործոնների ազդեցությամբ պայմանագրի փոփոխման դեպքերը սահմանում է Հայաստանի Հանրապետության կառավարությունը»</w:t>
      </w:r>
      <w:r w:rsidR="009E1821" w:rsidRPr="00B24E8F">
        <w:rPr>
          <w:rFonts w:ascii="GHEA Grapalat" w:hAnsi="GHEA Grapalat" w:cs="Sylfaen"/>
          <w:sz w:val="22"/>
          <w:szCs w:val="22"/>
        </w:rPr>
        <w:t>:</w:t>
      </w:r>
      <w:r w:rsidRPr="00B24E8F">
        <w:rPr>
          <w:rFonts w:ascii="GHEA Grapalat" w:hAnsi="GHEA Grapalat" w:cs="Sylfaen"/>
          <w:sz w:val="22"/>
          <w:szCs w:val="22"/>
        </w:rPr>
        <w:t xml:space="preserve"> </w:t>
      </w:r>
    </w:p>
    <w:p w:rsidR="00D12F2A" w:rsidRPr="00B24E8F" w:rsidRDefault="009E1821" w:rsidP="009E1821">
      <w:pPr>
        <w:ind w:firstLine="360"/>
        <w:jc w:val="both"/>
        <w:rPr>
          <w:rFonts w:ascii="GHEA Grapalat" w:hAnsi="GHEA Grapalat" w:cs="Sylfaen"/>
          <w:sz w:val="22"/>
          <w:szCs w:val="22"/>
        </w:rPr>
      </w:pPr>
      <w:r w:rsidRPr="00B24E8F">
        <w:rPr>
          <w:rFonts w:ascii="GHEA Grapalat" w:hAnsi="GHEA Grapalat" w:cs="Sylfaen"/>
          <w:sz w:val="22"/>
          <w:szCs w:val="22"/>
        </w:rPr>
        <w:t>Վ</w:t>
      </w:r>
      <w:r w:rsidR="00D12F2A" w:rsidRPr="00B24E8F">
        <w:rPr>
          <w:rFonts w:ascii="GHEA Grapalat" w:hAnsi="GHEA Grapalat" w:cs="Sylfaen"/>
          <w:sz w:val="22"/>
          <w:szCs w:val="22"/>
        </w:rPr>
        <w:t xml:space="preserve">երոնշյալ հանգամանքները </w:t>
      </w:r>
      <w:r w:rsidRPr="00B24E8F">
        <w:rPr>
          <w:rFonts w:ascii="GHEA Grapalat" w:hAnsi="GHEA Grapalat" w:cs="Sylfaen"/>
          <w:sz w:val="22"/>
          <w:szCs w:val="22"/>
        </w:rPr>
        <w:t>պայմանագրերի կողմերի</w:t>
      </w:r>
      <w:r w:rsidR="00D12F2A" w:rsidRPr="00B24E8F">
        <w:rPr>
          <w:rFonts w:ascii="GHEA Grapalat" w:hAnsi="GHEA Grapalat" w:cs="Sylfaen"/>
          <w:sz w:val="22"/>
          <w:szCs w:val="22"/>
        </w:rPr>
        <w:t xml:space="preserve"> կամքից անկախ գործոններ են: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ab/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u w:val="single"/>
          <w:lang w:val="en-US"/>
        </w:rPr>
        <w:t>1. 3 Առկա խնդիրների առաջարկվող լուծումները</w:t>
      </w:r>
    </w:p>
    <w:p w:rsidR="00D12F2A" w:rsidRPr="00B24E8F" w:rsidRDefault="0037503A" w:rsidP="00D12F2A">
      <w:pPr>
        <w:pStyle w:val="BodyText2"/>
        <w:spacing w:line="240" w:lineRule="auto"/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B24E8F">
        <w:rPr>
          <w:rFonts w:ascii="GHEA Grapalat" w:hAnsi="GHEA Grapalat" w:cs="Sylfaen"/>
          <w:sz w:val="22"/>
          <w:szCs w:val="22"/>
        </w:rPr>
        <w:t>Լիազորել ՀՀ տրանսպորտի և կապի նախարար</w:t>
      </w:r>
      <w:r w:rsidR="006C387F" w:rsidRPr="00B24E8F">
        <w:rPr>
          <w:rFonts w:ascii="GHEA Grapalat" w:hAnsi="GHEA Grapalat" w:cs="Sylfaen"/>
          <w:sz w:val="22"/>
          <w:szCs w:val="22"/>
        </w:rPr>
        <w:t>ին՝</w:t>
      </w:r>
      <w:r w:rsidRPr="00B24E8F">
        <w:rPr>
          <w:rFonts w:ascii="GHEA Grapalat" w:hAnsi="GHEA Grapalat" w:cs="Sylfaen"/>
          <w:sz w:val="22"/>
          <w:szCs w:val="22"/>
        </w:rPr>
        <w:t xml:space="preserve"> թույլատրելու «Տրանսպորտի ծրագրերի իրականացման գրասենյակ» ՊՀ-ին առանց հայտարարությունը նախապես հրապարակելու բանակցային ընթացակարգով</w:t>
      </w:r>
      <w:r w:rsidR="00D12F2A" w:rsidRPr="00B24E8F">
        <w:rPr>
          <w:rFonts w:ascii="GHEA Grapalat" w:hAnsi="GHEA Grapalat" w:cs="Sylfaen"/>
          <w:sz w:val="22"/>
          <w:szCs w:val="22"/>
          <w:lang w:eastAsia="ru-RU"/>
        </w:rPr>
        <w:t xml:space="preserve"> կնքված Հյուսիս-հարավ» տրանսպորտային միջանցքի Տրանշ 2-ի Աշտարակ-Թալին ճանապարհահատվածի հաղորդ</w:t>
      </w:r>
      <w:r w:rsidRPr="00B24E8F">
        <w:rPr>
          <w:rFonts w:ascii="GHEA Grapalat" w:hAnsi="GHEA Grapalat" w:cs="Sylfaen"/>
          <w:sz w:val="22"/>
          <w:szCs w:val="22"/>
          <w:lang w:eastAsia="ru-RU"/>
        </w:rPr>
        <w:t>ակց</w:t>
      </w:r>
      <w:r w:rsidR="00D12F2A" w:rsidRPr="00B24E8F">
        <w:rPr>
          <w:rFonts w:ascii="GHEA Grapalat" w:hAnsi="GHEA Grapalat" w:cs="Sylfaen"/>
          <w:sz w:val="22"/>
          <w:szCs w:val="22"/>
          <w:lang w:eastAsia="ru-RU"/>
        </w:rPr>
        <w:t xml:space="preserve">ուղիների տեղափոխման </w:t>
      </w:r>
      <w:r w:rsidRPr="00B24E8F">
        <w:rPr>
          <w:rFonts w:ascii="GHEA Grapalat" w:hAnsi="GHEA Grapalat" w:cs="Sylfaen"/>
          <w:sz w:val="22"/>
          <w:szCs w:val="22"/>
          <w:lang w:eastAsia="ru-RU"/>
        </w:rPr>
        <w:t xml:space="preserve">աշխատանքների և աշխատանքների տեխնիկական հսկողության </w:t>
      </w:r>
      <w:r w:rsidR="00D12F2A" w:rsidRPr="00B24E8F">
        <w:rPr>
          <w:rFonts w:ascii="GHEA Grapalat" w:hAnsi="GHEA Grapalat" w:cs="Sylfaen"/>
          <w:sz w:val="22"/>
          <w:szCs w:val="22"/>
          <w:lang w:eastAsia="ru-RU"/>
        </w:rPr>
        <w:t>իրականացման պետական գնման պայմանագրերի ժամկետները: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u w:val="single"/>
          <w:lang w:val="en-US"/>
        </w:rPr>
        <w:t>1.4 Կարգավորման առարկան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ab/>
        <w:t>Որոշման նախագծի կարգավորման առարկան է Հայաստանի Հանրապետության 2011թվականի պետական բյուջեով նախատեսված Հյուսիս-հարավ» տրանսպորտային միջանցքի Տրանշ 2-ի Աշտարակ-Թալին ճանապարհահատվածի հաղորդ</w:t>
      </w:r>
      <w:r w:rsidR="009C007A" w:rsidRPr="00B24E8F">
        <w:rPr>
          <w:rFonts w:ascii="GHEA Grapalat" w:hAnsi="GHEA Grapalat" w:cs="Sylfaen"/>
          <w:sz w:val="22"/>
          <w:szCs w:val="22"/>
          <w:lang w:val="en-US"/>
        </w:rPr>
        <w:t>ակց</w:t>
      </w: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ուղիների </w:t>
      </w:r>
      <w:r w:rsidR="00D714AF" w:rsidRPr="00B24E8F">
        <w:rPr>
          <w:rFonts w:ascii="GHEA Grapalat" w:hAnsi="GHEA Grapalat" w:cs="Sylfaen"/>
          <w:sz w:val="22"/>
          <w:szCs w:val="22"/>
        </w:rPr>
        <w:t>տեղափոխման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աշխատանքների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և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աշխատանքների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տեխնիկական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հսկողության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իրականացման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պետական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գնման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714AF" w:rsidRPr="00B24E8F">
        <w:rPr>
          <w:rFonts w:ascii="GHEA Grapalat" w:hAnsi="GHEA Grapalat" w:cs="Sylfaen"/>
          <w:sz w:val="22"/>
          <w:szCs w:val="22"/>
        </w:rPr>
        <w:t>պայմանագրերի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24E8F">
        <w:rPr>
          <w:rFonts w:ascii="GHEA Grapalat" w:hAnsi="GHEA Grapalat" w:cs="Sylfaen"/>
          <w:sz w:val="22"/>
          <w:szCs w:val="22"/>
          <w:lang w:val="en-US"/>
        </w:rPr>
        <w:t>ժամկետների երկարաձգման համաձայան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>ա</w:t>
      </w:r>
      <w:r w:rsidRPr="00B24E8F">
        <w:rPr>
          <w:rFonts w:ascii="GHEA Grapalat" w:hAnsi="GHEA Grapalat" w:cs="Sylfaen"/>
          <w:sz w:val="22"/>
          <w:szCs w:val="22"/>
          <w:lang w:val="en-US"/>
        </w:rPr>
        <w:t>գրերի կնքումը: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ab/>
      </w:r>
      <w:r w:rsidRPr="00B24E8F">
        <w:rPr>
          <w:rFonts w:ascii="GHEA Grapalat" w:hAnsi="GHEA Grapalat" w:cs="Sylfaen"/>
          <w:b/>
          <w:sz w:val="22"/>
          <w:szCs w:val="22"/>
          <w:u w:val="single"/>
          <w:lang w:val="en-US"/>
        </w:rPr>
        <w:t>1.5. Իրավական ակտի կիրարկման դեպքում ակնկալվող արդյունքը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ab/>
        <w:t xml:space="preserve">Որոշման կիրարկումը թույլ կտա ավարտել 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և սահմանված կարգով շահագործման ընդունել </w:t>
      </w:r>
      <w:r w:rsidRPr="00B24E8F">
        <w:rPr>
          <w:rFonts w:ascii="GHEA Grapalat" w:hAnsi="GHEA Grapalat" w:cs="Sylfaen"/>
          <w:sz w:val="22"/>
          <w:szCs w:val="22"/>
          <w:lang w:val="en-US"/>
        </w:rPr>
        <w:t>Հյուսիս-հարավ» տրանսպորտային միջանցքի Տրանշ 2-ի Աշտարակ-Թալին ճանապարհահատվածի հաղորդ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>ակց</w:t>
      </w:r>
      <w:r w:rsidRPr="00B24E8F">
        <w:rPr>
          <w:rFonts w:ascii="GHEA Grapalat" w:hAnsi="GHEA Grapalat" w:cs="Sylfaen"/>
          <w:sz w:val="22"/>
          <w:szCs w:val="22"/>
          <w:lang w:val="en-US"/>
        </w:rPr>
        <w:t>ուղիների տեղափոխման աշխատանքները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, որն իր հերթին հնարավորություն կտա </w:t>
      </w:r>
      <w:r w:rsidR="00065A4A" w:rsidRPr="00B24E8F">
        <w:rPr>
          <w:rFonts w:ascii="GHEA Grapalat" w:hAnsi="GHEA Grapalat" w:cs="Sylfaen"/>
          <w:sz w:val="22"/>
          <w:szCs w:val="22"/>
          <w:lang w:val="en-US"/>
        </w:rPr>
        <w:lastRenderedPageBreak/>
        <w:t>սահմանված ժամկետում կատարել Ա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>շտարակ-Թալին ճանապարհահատվածի</w:t>
      </w:r>
      <w:r w:rsidR="00065A4A" w:rsidRPr="00B24E8F">
        <w:rPr>
          <w:rFonts w:ascii="GHEA Grapalat" w:hAnsi="GHEA Grapalat" w:cs="Sylfaen"/>
          <w:sz w:val="22"/>
          <w:szCs w:val="22"/>
          <w:lang w:val="en-US"/>
        </w:rPr>
        <w:t xml:space="preserve"> կառուցման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 xml:space="preserve"> աշխատանքները</w:t>
      </w:r>
      <w:r w:rsidRPr="00B24E8F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922D62" w:rsidRPr="00B24E8F" w:rsidRDefault="00922D62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>Տ Ե Ղ Ե Կ Ա Ն Ք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  որոշման ընդունման կապակցությամբ այլ իրավական ակտերում փոփոխություններ կամ լրացումներ կատարելու անհրաժեշտության մասին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 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>Տ Ե Ղ Ե Կ Ա Ն Ք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  որոշման ընդունման կապակցությամբ պետական բյուջեում ծախսերի և եկամուտների  ավելացման կամ նվազեցման մասին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  որոշման ընդունման կապակցությամբ պետական բյուջեում ծախսերի և եկամուտների ավելացում կամ նվազեցում, ինչպես նաև լրացուցիչ ֆինանսական միջոցների անհրաժեշտություն չի առաջացնում: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ab/>
      </w:r>
    </w:p>
    <w:p w:rsidR="00930D06" w:rsidRPr="00B24E8F" w:rsidRDefault="00930D06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>Ց Ա Ն Կ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  որոշման նախագծի հեղինակների (մշակողների)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 որոշման նախագիծը մշակվել է Հայաստանի Հանրապետության տրանսպորտի և կապի նախարարության </w:t>
      </w:r>
      <w:r w:rsidR="00D714AF" w:rsidRPr="00B24E8F">
        <w:rPr>
          <w:rFonts w:ascii="GHEA Grapalat" w:hAnsi="GHEA Grapalat" w:cs="Sylfaen"/>
          <w:sz w:val="22"/>
          <w:szCs w:val="22"/>
          <w:lang w:val="en-US"/>
        </w:rPr>
        <w:t>իրավաբանական վարչության</w:t>
      </w: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43CDE" w:rsidRPr="00B24E8F">
        <w:rPr>
          <w:rFonts w:ascii="GHEA Grapalat" w:hAnsi="GHEA Grapalat" w:cs="Sylfaen"/>
          <w:sz w:val="22"/>
          <w:szCs w:val="22"/>
          <w:lang w:val="en-US"/>
        </w:rPr>
        <w:t xml:space="preserve">և «Տրանսպորտի ծրագրերի իրականացման գրասենյակ» պետական հիմնարկի </w:t>
      </w:r>
      <w:r w:rsidRPr="00B24E8F">
        <w:rPr>
          <w:rFonts w:ascii="GHEA Grapalat" w:hAnsi="GHEA Grapalat" w:cs="Sylfaen"/>
          <w:sz w:val="22"/>
          <w:szCs w:val="22"/>
          <w:lang w:val="en-US"/>
        </w:rPr>
        <w:t>կողմից:</w:t>
      </w:r>
    </w:p>
    <w:p w:rsidR="006D07CA" w:rsidRPr="00B24E8F" w:rsidRDefault="00D12F2A" w:rsidP="006D07C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ab/>
      </w:r>
    </w:p>
    <w:p w:rsidR="00D12F2A" w:rsidRPr="00B24E8F" w:rsidRDefault="00D12F2A" w:rsidP="006D07C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>Ց Ա Ն Կ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lastRenderedPageBreak/>
        <w:t xml:space="preserve">Իրավական ակտերի, որոնց հիման վրա կամ որոնցից օգտվելով մշակվել է Հայաստանի Հանրապետության կառավարության </w:t>
      </w:r>
      <w:r w:rsidR="009E46C5"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b/>
          <w:sz w:val="22"/>
          <w:szCs w:val="22"/>
          <w:lang w:val="en-US"/>
        </w:rPr>
        <w:t xml:space="preserve">  որոշման նախագիծը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ab/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Հայաստանի Հանրապետության կառավարության </w:t>
      </w:r>
      <w:r w:rsidR="009E46C5" w:rsidRPr="00B24E8F">
        <w:rPr>
          <w:rFonts w:ascii="GHEA Grapalat" w:hAnsi="GHEA Grapalat" w:cs="Sylfaen"/>
          <w:sz w:val="22"/>
          <w:szCs w:val="22"/>
          <w:lang w:val="en-US"/>
        </w:rPr>
        <w:t xml:space="preserve">Հյուսիս-հարավ տրանսպորտային միջանցքի տրանշ 2-ի Աշտարակ-Թալին ճանպարհահատվածի հաղորդակցուղիների տեղափոխման աշխատանքների և աշխատանքների տեխնիկական հսկողության իրականացման  պետական  գնման պայմանագրերում փոփոխություն կատարելու լիազորություն տալու մասին </w:t>
      </w:r>
      <w:r w:rsidRPr="00B24E8F">
        <w:rPr>
          <w:rFonts w:ascii="GHEA Grapalat" w:hAnsi="GHEA Grapalat" w:cs="Sylfaen"/>
          <w:sz w:val="22"/>
          <w:szCs w:val="22"/>
          <w:lang w:val="en-US"/>
        </w:rPr>
        <w:t xml:space="preserve"> որոշման նախագիծը մշակվել է Իրավական ակտերի մասին Հայաստանի Հանրապետության օրենքի, Գնումների մասին Հայաստանի Հանրապետության օրենքի, Հայաստանի Հանրապետության կառավարության 2011 թվականի փետրվարի 10-ի Գնումների  գործընթացի կազմակերպման մասին N 168–Ն  որոշումների հիման վրա:</w:t>
      </w:r>
    </w:p>
    <w:p w:rsidR="00D12F2A" w:rsidRPr="00B24E8F" w:rsidRDefault="00D12F2A" w:rsidP="00D12F2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3"/>
          <w:szCs w:val="23"/>
          <w:lang w:val="en-US"/>
        </w:rPr>
      </w:pPr>
    </w:p>
    <w:p w:rsidR="00930D06" w:rsidRPr="00B24E8F" w:rsidRDefault="00930D06" w:rsidP="00F62F3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F0A7D" w:rsidRPr="00B24E8F" w:rsidRDefault="002F0A7D" w:rsidP="002F0A7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24E8F">
        <w:rPr>
          <w:rFonts w:ascii="GHEA Grapalat" w:hAnsi="GHEA Grapalat" w:cs="Sylfaen"/>
          <w:b/>
          <w:sz w:val="22"/>
          <w:szCs w:val="22"/>
          <w:lang w:val="en-US"/>
        </w:rPr>
        <w:t>Տ Ե Ղ Ե Կ Ա Ն Ք</w:t>
      </w:r>
    </w:p>
    <w:p w:rsidR="00F62F3F" w:rsidRPr="00B24E8F" w:rsidRDefault="00F62F3F" w:rsidP="00F62F3F">
      <w:pPr>
        <w:rPr>
          <w:rFonts w:ascii="GHEA Grapalat" w:hAnsi="GHEA Grapalat"/>
          <w:lang w:val="af-ZA"/>
        </w:rPr>
      </w:pPr>
    </w:p>
    <w:p w:rsidR="00F62F3F" w:rsidRPr="00B24E8F" w:rsidRDefault="00F62F3F" w:rsidP="00F62F3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24E8F">
        <w:rPr>
          <w:rFonts w:ascii="GHEA Grapalat" w:hAnsi="GHEA Grapalat" w:cs="Sylfaen"/>
          <w:b/>
          <w:sz w:val="22"/>
          <w:szCs w:val="22"/>
          <w:lang w:val="af-ZA"/>
        </w:rPr>
        <w:t></w:t>
      </w:r>
      <w:r w:rsidRPr="00B24E8F">
        <w:rPr>
          <w:rFonts w:ascii="GHEA Grapalat" w:hAnsi="GHEA Grapalat" w:cs="Sylfaen"/>
          <w:b/>
          <w:sz w:val="22"/>
          <w:szCs w:val="22"/>
        </w:rPr>
        <w:t>Հյուսիս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B24E8F">
        <w:rPr>
          <w:rFonts w:ascii="GHEA Grapalat" w:hAnsi="GHEA Grapalat" w:cs="Sylfaen"/>
          <w:b/>
          <w:sz w:val="22"/>
          <w:szCs w:val="22"/>
        </w:rPr>
        <w:t>հարավ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տրանսպորտային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միջանցքի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տրանշ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2-</w:t>
      </w:r>
      <w:r w:rsidRPr="00B24E8F">
        <w:rPr>
          <w:rFonts w:ascii="GHEA Grapalat" w:hAnsi="GHEA Grapalat" w:cs="Sylfaen"/>
          <w:b/>
          <w:sz w:val="22"/>
          <w:szCs w:val="22"/>
        </w:rPr>
        <w:t>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Աշտարակ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B24E8F">
        <w:rPr>
          <w:rFonts w:ascii="GHEA Grapalat" w:hAnsi="GHEA Grapalat" w:cs="Sylfaen"/>
          <w:b/>
          <w:sz w:val="22"/>
          <w:szCs w:val="22"/>
        </w:rPr>
        <w:t>Թալին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ճանպարհահատվածի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հաղորդակցուղիների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տեղափոխման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աշխատանքների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և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աշխատանքների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տեխնիկական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հսկողության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իրականացման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B24E8F">
        <w:rPr>
          <w:rFonts w:ascii="GHEA Grapalat" w:hAnsi="GHEA Grapalat" w:cs="Sylfaen"/>
          <w:b/>
          <w:sz w:val="22"/>
          <w:szCs w:val="22"/>
        </w:rPr>
        <w:t>պետական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B24E8F">
        <w:rPr>
          <w:rFonts w:ascii="GHEA Grapalat" w:hAnsi="GHEA Grapalat" w:cs="Sylfaen"/>
          <w:b/>
          <w:sz w:val="22"/>
          <w:szCs w:val="22"/>
        </w:rPr>
        <w:t>գնման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պայմանագրերում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փոփոխություն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կատարելու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լիազորություն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տալու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մասին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   </w:t>
      </w:r>
      <w:r w:rsidRPr="00B24E8F">
        <w:rPr>
          <w:rFonts w:ascii="GHEA Grapalat" w:hAnsi="GHEA Grapalat" w:cs="Sylfaen"/>
          <w:b/>
          <w:sz w:val="22"/>
          <w:szCs w:val="22"/>
        </w:rPr>
        <w:t>ՀՀ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կառավարության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որոշման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նախագծի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վերաբերյալ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շահագրգիռ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նախարարություններից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ստացված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առաջարկությունների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և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առարկությունների</w:t>
      </w:r>
      <w:r w:rsidRPr="00B24E8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24E8F">
        <w:rPr>
          <w:rFonts w:ascii="GHEA Grapalat" w:hAnsi="GHEA Grapalat" w:cs="Sylfaen"/>
          <w:b/>
          <w:sz w:val="22"/>
          <w:szCs w:val="22"/>
        </w:rPr>
        <w:t>վերաբերյալ</w:t>
      </w:r>
    </w:p>
    <w:p w:rsidR="00F62F3F" w:rsidRPr="00B24E8F" w:rsidRDefault="00F62F3F" w:rsidP="00F62F3F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3312"/>
        <w:gridCol w:w="3846"/>
        <w:gridCol w:w="3264"/>
      </w:tblGrid>
      <w:tr w:rsidR="00F62F3F" w:rsidRPr="00B24E8F" w:rsidTr="00B81817">
        <w:trPr>
          <w:tblHeader/>
        </w:trPr>
        <w:tc>
          <w:tcPr>
            <w:tcW w:w="558" w:type="dxa"/>
            <w:vAlign w:val="center"/>
          </w:tcPr>
          <w:p w:rsidR="00F62F3F" w:rsidRPr="00B24E8F" w:rsidRDefault="00F62F3F" w:rsidP="0019614E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3312" w:type="dxa"/>
            <w:vAlign w:val="center"/>
          </w:tcPr>
          <w:p w:rsidR="00F62F3F" w:rsidRPr="00B24E8F" w:rsidRDefault="00F62F3F" w:rsidP="0019614E">
            <w:pPr>
              <w:jc w:val="center"/>
              <w:rPr>
                <w:rFonts w:ascii="GHEA Grapalat" w:hAnsi="GHEA Grapalat"/>
                <w:lang w:val="af-ZA"/>
              </w:rPr>
            </w:pPr>
            <w:r w:rsidRPr="00B24E8F">
              <w:rPr>
                <w:rFonts w:ascii="GHEA Grapalat" w:hAnsi="GHEA Grapalat" w:cs="Sylfaen"/>
              </w:rPr>
              <w:t>Առարկության</w:t>
            </w:r>
            <w:r w:rsidRPr="00B24E8F">
              <w:rPr>
                <w:rFonts w:ascii="GHEA Grapalat" w:hAnsi="GHEA Grapalat"/>
                <w:lang w:val="af-ZA"/>
              </w:rPr>
              <w:t xml:space="preserve">, </w:t>
            </w:r>
            <w:r w:rsidRPr="00B24E8F">
              <w:rPr>
                <w:rFonts w:ascii="GHEA Grapalat" w:hAnsi="GHEA Grapalat" w:cs="Sylfaen"/>
              </w:rPr>
              <w:t>առաջարկության</w:t>
            </w:r>
            <w:r w:rsidRPr="00B24E8F">
              <w:rPr>
                <w:rFonts w:ascii="GHEA Grapalat" w:hAnsi="GHEA Grapalat"/>
                <w:lang w:val="af-ZA"/>
              </w:rPr>
              <w:t xml:space="preserve"> </w:t>
            </w:r>
            <w:r w:rsidRPr="00B24E8F">
              <w:rPr>
                <w:rFonts w:ascii="GHEA Grapalat" w:hAnsi="GHEA Grapalat" w:cs="Sylfaen"/>
              </w:rPr>
              <w:t>հեղինակը</w:t>
            </w:r>
            <w:r w:rsidRPr="00B24E8F">
              <w:rPr>
                <w:rFonts w:ascii="GHEA Grapalat" w:hAnsi="GHEA Grapalat"/>
                <w:lang w:val="af-ZA"/>
              </w:rPr>
              <w:t xml:space="preserve">/ </w:t>
            </w:r>
            <w:r w:rsidRPr="00B24E8F">
              <w:rPr>
                <w:rFonts w:ascii="GHEA Grapalat" w:hAnsi="GHEA Grapalat" w:cs="Sylfaen"/>
              </w:rPr>
              <w:t>առարկության</w:t>
            </w:r>
            <w:r w:rsidRPr="00B24E8F">
              <w:rPr>
                <w:rFonts w:ascii="GHEA Grapalat" w:hAnsi="GHEA Grapalat"/>
                <w:lang w:val="af-ZA"/>
              </w:rPr>
              <w:t xml:space="preserve">, </w:t>
            </w:r>
            <w:r w:rsidRPr="00B24E8F">
              <w:rPr>
                <w:rFonts w:ascii="GHEA Grapalat" w:hAnsi="GHEA Grapalat" w:cs="Sylfaen"/>
              </w:rPr>
              <w:t>առաջարկության</w:t>
            </w:r>
            <w:r w:rsidRPr="00B24E8F">
              <w:rPr>
                <w:rFonts w:ascii="GHEA Grapalat" w:hAnsi="GHEA Grapalat"/>
                <w:lang w:val="af-ZA"/>
              </w:rPr>
              <w:t xml:space="preserve"> </w:t>
            </w:r>
            <w:r w:rsidRPr="00B24E8F">
              <w:rPr>
                <w:rFonts w:ascii="GHEA Grapalat" w:hAnsi="GHEA Grapalat" w:cs="Sylfaen"/>
              </w:rPr>
              <w:t>ստացման</w:t>
            </w:r>
            <w:r w:rsidRPr="00B24E8F">
              <w:rPr>
                <w:rFonts w:ascii="GHEA Grapalat" w:hAnsi="GHEA Grapalat"/>
                <w:lang w:val="af-ZA"/>
              </w:rPr>
              <w:t xml:space="preserve"> </w:t>
            </w:r>
            <w:r w:rsidRPr="00B24E8F">
              <w:rPr>
                <w:rFonts w:ascii="GHEA Grapalat" w:hAnsi="GHEA Grapalat" w:cs="Sylfaen"/>
              </w:rPr>
              <w:t>ամսաթիվը</w:t>
            </w:r>
          </w:p>
        </w:tc>
        <w:tc>
          <w:tcPr>
            <w:tcW w:w="3846" w:type="dxa"/>
            <w:vAlign w:val="center"/>
          </w:tcPr>
          <w:p w:rsidR="00F62F3F" w:rsidRPr="00B24E8F" w:rsidRDefault="00F62F3F" w:rsidP="0019614E">
            <w:pPr>
              <w:jc w:val="center"/>
              <w:rPr>
                <w:rFonts w:ascii="GHEA Grapalat" w:hAnsi="GHEA Grapalat"/>
              </w:rPr>
            </w:pPr>
            <w:r w:rsidRPr="00B24E8F">
              <w:rPr>
                <w:rFonts w:ascii="GHEA Grapalat" w:hAnsi="GHEA Grapalat" w:cs="Sylfaen"/>
              </w:rPr>
              <w:t>Առաջարկության</w:t>
            </w:r>
            <w:r w:rsidRPr="00B24E8F">
              <w:rPr>
                <w:rFonts w:ascii="GHEA Grapalat" w:hAnsi="GHEA Grapalat"/>
              </w:rPr>
              <w:t xml:space="preserve">, </w:t>
            </w:r>
            <w:r w:rsidRPr="00B24E8F">
              <w:rPr>
                <w:rFonts w:ascii="GHEA Grapalat" w:hAnsi="GHEA Grapalat" w:cs="Sylfaen"/>
              </w:rPr>
              <w:t>առարկության</w:t>
            </w:r>
            <w:r w:rsidRPr="00B24E8F">
              <w:rPr>
                <w:rFonts w:ascii="GHEA Grapalat" w:hAnsi="GHEA Grapalat"/>
              </w:rPr>
              <w:t xml:space="preserve"> </w:t>
            </w:r>
            <w:r w:rsidRPr="00B24E8F">
              <w:rPr>
                <w:rFonts w:ascii="GHEA Grapalat" w:hAnsi="GHEA Grapalat" w:cs="Sylfaen"/>
              </w:rPr>
              <w:t>բովանդակությունը</w:t>
            </w:r>
          </w:p>
        </w:tc>
        <w:tc>
          <w:tcPr>
            <w:tcW w:w="3264" w:type="dxa"/>
            <w:vAlign w:val="center"/>
          </w:tcPr>
          <w:p w:rsidR="00F62F3F" w:rsidRPr="00B24E8F" w:rsidRDefault="00F62F3F" w:rsidP="0019614E">
            <w:pPr>
              <w:jc w:val="center"/>
              <w:rPr>
                <w:rFonts w:ascii="GHEA Grapalat" w:hAnsi="GHEA Grapalat"/>
              </w:rPr>
            </w:pPr>
            <w:r w:rsidRPr="00B24E8F">
              <w:rPr>
                <w:rFonts w:ascii="GHEA Grapalat" w:hAnsi="GHEA Grapalat" w:cs="Sylfaen"/>
              </w:rPr>
              <w:t>Եզրակացություն</w:t>
            </w:r>
          </w:p>
        </w:tc>
      </w:tr>
      <w:tr w:rsidR="00F62F3F" w:rsidRPr="002F0A7D" w:rsidTr="006D07CA">
        <w:trPr>
          <w:trHeight w:val="998"/>
        </w:trPr>
        <w:tc>
          <w:tcPr>
            <w:tcW w:w="558" w:type="dxa"/>
            <w:vAlign w:val="center"/>
          </w:tcPr>
          <w:p w:rsidR="00F62F3F" w:rsidRPr="00B24E8F" w:rsidRDefault="00F62F3F" w:rsidP="006D07C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3312" w:type="dxa"/>
            <w:vAlign w:val="center"/>
          </w:tcPr>
          <w:p w:rsidR="00F62F3F" w:rsidRPr="00B24E8F" w:rsidRDefault="00F62F3F" w:rsidP="006D07C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B24E8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B24E8F">
              <w:rPr>
                <w:rFonts w:ascii="GHEA Grapalat" w:hAnsi="GHEA Grapalat" w:cs="Sylfaen"/>
                <w:sz w:val="22"/>
                <w:szCs w:val="22"/>
                <w:lang w:val="af-ZA"/>
              </w:rPr>
              <w:t>արդարադատության</w:t>
            </w:r>
            <w:r w:rsidRPr="00B24E8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B24E8F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նախարարություն</w:t>
            </w:r>
            <w:r w:rsidR="00930D06" w:rsidRPr="00B24E8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14.08.2014թ</w:t>
            </w:r>
          </w:p>
        </w:tc>
        <w:tc>
          <w:tcPr>
            <w:tcW w:w="3846" w:type="dxa"/>
            <w:vAlign w:val="center"/>
          </w:tcPr>
          <w:p w:rsidR="00F62F3F" w:rsidRPr="00B24E8F" w:rsidRDefault="00930D06" w:rsidP="006D07CA">
            <w:pPr>
              <w:pStyle w:val="ListParagraph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 որոշման նախագիծը համապատասխանում է ՀՀ օրենսդրությանը</w:t>
            </w:r>
          </w:p>
        </w:tc>
        <w:tc>
          <w:tcPr>
            <w:tcW w:w="3264" w:type="dxa"/>
            <w:vAlign w:val="center"/>
          </w:tcPr>
          <w:p w:rsidR="00F62F3F" w:rsidRPr="00B24E8F" w:rsidRDefault="00F62F3F" w:rsidP="006D07C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930D06" w:rsidRPr="002F0A7D" w:rsidTr="00B81817">
        <w:trPr>
          <w:trHeight w:val="890"/>
        </w:trPr>
        <w:tc>
          <w:tcPr>
            <w:tcW w:w="558" w:type="dxa"/>
            <w:vAlign w:val="center"/>
          </w:tcPr>
          <w:p w:rsidR="00930D06" w:rsidRPr="00B24E8F" w:rsidRDefault="00930D06" w:rsidP="006D07C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/>
                <w:sz w:val="22"/>
                <w:szCs w:val="22"/>
                <w:lang w:val="af-ZA"/>
              </w:rPr>
              <w:t>2.</w:t>
            </w:r>
          </w:p>
        </w:tc>
        <w:tc>
          <w:tcPr>
            <w:tcW w:w="3312" w:type="dxa"/>
            <w:vAlign w:val="center"/>
          </w:tcPr>
          <w:p w:rsidR="00930D06" w:rsidRPr="00B24E8F" w:rsidRDefault="00930D06" w:rsidP="006D07C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930D06" w:rsidRPr="00B24E8F" w:rsidRDefault="00930D06" w:rsidP="006D07C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 w:cs="Sylfaen"/>
                <w:sz w:val="22"/>
                <w:szCs w:val="22"/>
                <w:lang w:val="af-ZA"/>
              </w:rPr>
              <w:t>23.07.2014թ</w:t>
            </w:r>
          </w:p>
        </w:tc>
        <w:tc>
          <w:tcPr>
            <w:tcW w:w="3846" w:type="dxa"/>
            <w:vAlign w:val="center"/>
          </w:tcPr>
          <w:p w:rsidR="00930D06" w:rsidRPr="00B24E8F" w:rsidRDefault="00930D06" w:rsidP="006D07CA">
            <w:pPr>
              <w:pStyle w:val="ListParagraph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24E8F"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 որոշման նախագծի վերաբերյալ դիտողություններ չունեն</w:t>
            </w:r>
          </w:p>
        </w:tc>
        <w:tc>
          <w:tcPr>
            <w:tcW w:w="3264" w:type="dxa"/>
            <w:vAlign w:val="center"/>
          </w:tcPr>
          <w:p w:rsidR="00930D06" w:rsidRPr="00B24E8F" w:rsidRDefault="00930D06" w:rsidP="006D07C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F62F3F" w:rsidRPr="00B24E8F" w:rsidRDefault="00F62F3F" w:rsidP="006D07CA">
      <w:pPr>
        <w:jc w:val="center"/>
        <w:rPr>
          <w:rFonts w:ascii="GHEA Grapalat" w:hAnsi="GHEA Grapalat"/>
          <w:lang w:val="af-ZA"/>
        </w:rPr>
      </w:pPr>
    </w:p>
    <w:p w:rsidR="00F62F3F" w:rsidRPr="00B24E8F" w:rsidRDefault="00F62F3F" w:rsidP="00F62F3F">
      <w:pPr>
        <w:rPr>
          <w:rFonts w:ascii="GHEA Grapalat" w:hAnsi="GHEA Grapalat"/>
          <w:lang w:val="af-ZA"/>
        </w:rPr>
      </w:pPr>
    </w:p>
    <w:p w:rsidR="00F62F3F" w:rsidRPr="00B24E8F" w:rsidRDefault="00F62F3F" w:rsidP="00F62F3F">
      <w:pPr>
        <w:rPr>
          <w:rFonts w:ascii="GHEA Grapalat" w:hAnsi="GHEA Grapalat"/>
          <w:lang w:val="af-ZA"/>
        </w:rPr>
      </w:pPr>
    </w:p>
    <w:p w:rsidR="00F62F3F" w:rsidRPr="00B24E8F" w:rsidRDefault="00F62F3F" w:rsidP="00F62F3F">
      <w:pPr>
        <w:rPr>
          <w:rFonts w:ascii="GHEA Grapalat" w:hAnsi="GHEA Grapalat"/>
          <w:lang w:val="af-ZA"/>
        </w:rPr>
      </w:pPr>
    </w:p>
    <w:p w:rsidR="00F62F3F" w:rsidRPr="00B24E8F" w:rsidRDefault="00F62F3F" w:rsidP="00F62F3F">
      <w:pPr>
        <w:rPr>
          <w:rFonts w:ascii="GHEA Grapalat" w:hAnsi="GHEA Grapalat"/>
          <w:lang w:val="af-ZA"/>
        </w:rPr>
      </w:pP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  <w:r w:rsidRPr="00B24E8F">
        <w:rPr>
          <w:rFonts w:ascii="GHEA Grapalat" w:hAnsi="GHEA Grapalat"/>
          <w:lang w:val="af-ZA"/>
        </w:rPr>
        <w:tab/>
      </w:r>
    </w:p>
    <w:p w:rsidR="00F62F3F" w:rsidRPr="00B24E8F" w:rsidRDefault="00F62F3F" w:rsidP="00F62F3F">
      <w:pPr>
        <w:ind w:left="7068" w:firstLine="720"/>
        <w:rPr>
          <w:rFonts w:ascii="GHEA Grapalat" w:hAnsi="GHEA Grapalat"/>
          <w:lang w:val="af-ZA"/>
        </w:rPr>
      </w:pPr>
    </w:p>
    <w:p w:rsidR="00F62F3F" w:rsidRPr="00B24E8F" w:rsidRDefault="00F62F3F" w:rsidP="00F62F3F">
      <w:pPr>
        <w:ind w:left="7200" w:right="690"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24E8F">
        <w:rPr>
          <w:rFonts w:ascii="GHEA Grapalat" w:hAnsi="GHEA Grapalat" w:cs="Sylfaen"/>
          <w:b/>
          <w:sz w:val="24"/>
          <w:szCs w:val="24"/>
          <w:lang w:val="hy-AM"/>
        </w:rPr>
        <w:t>Գ.ԲԵԳԼԱՐՅԱՆ</w:t>
      </w:r>
    </w:p>
    <w:p w:rsidR="00F91677" w:rsidRPr="00B24E8F" w:rsidRDefault="00D714AF" w:rsidP="00F91677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sz w:val="23"/>
          <w:szCs w:val="23"/>
        </w:rPr>
      </w:pPr>
      <w:r w:rsidRPr="00B24E8F">
        <w:rPr>
          <w:rFonts w:ascii="GHEA Grapalat" w:hAnsi="GHEA Grapalat" w:cs="Sylfaen"/>
          <w:sz w:val="23"/>
          <w:szCs w:val="23"/>
          <w:lang w:val="en-US"/>
        </w:rPr>
        <w:t xml:space="preserve">  </w:t>
      </w:r>
      <w:r w:rsidRPr="00B24E8F">
        <w:rPr>
          <w:rFonts w:ascii="GHEA Grapalat" w:hAnsi="GHEA Grapalat" w:cs="Sylfaen"/>
          <w:sz w:val="23"/>
          <w:szCs w:val="23"/>
          <w:lang w:val="en-US"/>
        </w:rPr>
        <w:tab/>
      </w:r>
    </w:p>
    <w:p w:rsidR="00B24E8F" w:rsidRPr="00B24E8F" w:rsidRDefault="00B24E8F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sz w:val="23"/>
          <w:szCs w:val="23"/>
        </w:rPr>
      </w:pPr>
    </w:p>
    <w:sectPr w:rsidR="00B24E8F" w:rsidRPr="00B24E8F" w:rsidSect="00131C36">
      <w:pgSz w:w="11906" w:h="16838"/>
      <w:pgMar w:top="630" w:right="386" w:bottom="360" w:left="63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21" w:rsidRDefault="00292621" w:rsidP="00A91511">
      <w:r>
        <w:separator/>
      </w:r>
    </w:p>
  </w:endnote>
  <w:endnote w:type="continuationSeparator" w:id="0">
    <w:p w:rsidR="00292621" w:rsidRDefault="00292621" w:rsidP="00A9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1" w:rsidRDefault="00A91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21" w:rsidRDefault="00292621" w:rsidP="00A91511">
      <w:r>
        <w:separator/>
      </w:r>
    </w:p>
  </w:footnote>
  <w:footnote w:type="continuationSeparator" w:id="0">
    <w:p w:rsidR="00292621" w:rsidRDefault="00292621" w:rsidP="00A91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1" w:rsidRDefault="00A91511">
    <w:pPr>
      <w:pStyle w:val="Header"/>
    </w:pPr>
  </w:p>
  <w:p w:rsidR="00A91511" w:rsidRDefault="00A915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C90"/>
    <w:multiLevelType w:val="hybridMultilevel"/>
    <w:tmpl w:val="300A65B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47420295"/>
    <w:multiLevelType w:val="hybridMultilevel"/>
    <w:tmpl w:val="D84C888C"/>
    <w:lvl w:ilvl="0" w:tplc="8514D0CC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725DA"/>
    <w:multiLevelType w:val="hybridMultilevel"/>
    <w:tmpl w:val="BBE821DC"/>
    <w:lvl w:ilvl="0" w:tplc="1F1CE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F2A"/>
    <w:rsid w:val="0003562D"/>
    <w:rsid w:val="00036B45"/>
    <w:rsid w:val="00065A4A"/>
    <w:rsid w:val="00070DAF"/>
    <w:rsid w:val="000B2666"/>
    <w:rsid w:val="000C3DD2"/>
    <w:rsid w:val="000E4396"/>
    <w:rsid w:val="00112CF5"/>
    <w:rsid w:val="001D19B5"/>
    <w:rsid w:val="00235F92"/>
    <w:rsid w:val="00292621"/>
    <w:rsid w:val="002F0A7D"/>
    <w:rsid w:val="00346236"/>
    <w:rsid w:val="0037503A"/>
    <w:rsid w:val="00397B67"/>
    <w:rsid w:val="003D091C"/>
    <w:rsid w:val="003E017A"/>
    <w:rsid w:val="00417F6A"/>
    <w:rsid w:val="0045762F"/>
    <w:rsid w:val="00463B3C"/>
    <w:rsid w:val="00490643"/>
    <w:rsid w:val="004F4BD5"/>
    <w:rsid w:val="00512B11"/>
    <w:rsid w:val="005138FD"/>
    <w:rsid w:val="005E5E2D"/>
    <w:rsid w:val="00611B57"/>
    <w:rsid w:val="006429EF"/>
    <w:rsid w:val="0065335D"/>
    <w:rsid w:val="006541A2"/>
    <w:rsid w:val="00695FFE"/>
    <w:rsid w:val="006A627E"/>
    <w:rsid w:val="006C228A"/>
    <w:rsid w:val="006C387F"/>
    <w:rsid w:val="006C737E"/>
    <w:rsid w:val="006D07CA"/>
    <w:rsid w:val="00731A70"/>
    <w:rsid w:val="007629AF"/>
    <w:rsid w:val="007643C4"/>
    <w:rsid w:val="00795C67"/>
    <w:rsid w:val="007E6083"/>
    <w:rsid w:val="00840605"/>
    <w:rsid w:val="00852F0D"/>
    <w:rsid w:val="00866D6F"/>
    <w:rsid w:val="00881705"/>
    <w:rsid w:val="008C6392"/>
    <w:rsid w:val="00922D62"/>
    <w:rsid w:val="00930D06"/>
    <w:rsid w:val="009668A4"/>
    <w:rsid w:val="009B5211"/>
    <w:rsid w:val="009C007A"/>
    <w:rsid w:val="009C57F1"/>
    <w:rsid w:val="009E1821"/>
    <w:rsid w:val="009E46C5"/>
    <w:rsid w:val="00A91511"/>
    <w:rsid w:val="00B00F91"/>
    <w:rsid w:val="00B0513D"/>
    <w:rsid w:val="00B24E8F"/>
    <w:rsid w:val="00B50774"/>
    <w:rsid w:val="00B81817"/>
    <w:rsid w:val="00BA391E"/>
    <w:rsid w:val="00BF21AA"/>
    <w:rsid w:val="00CA484C"/>
    <w:rsid w:val="00D031DD"/>
    <w:rsid w:val="00D12F2A"/>
    <w:rsid w:val="00D43B13"/>
    <w:rsid w:val="00D43CDE"/>
    <w:rsid w:val="00D52F98"/>
    <w:rsid w:val="00D714AF"/>
    <w:rsid w:val="00D845F7"/>
    <w:rsid w:val="00DB3BA4"/>
    <w:rsid w:val="00E568A1"/>
    <w:rsid w:val="00E678ED"/>
    <w:rsid w:val="00E83E97"/>
    <w:rsid w:val="00EC76AD"/>
    <w:rsid w:val="00F515B5"/>
    <w:rsid w:val="00F62F3F"/>
    <w:rsid w:val="00F815FA"/>
    <w:rsid w:val="00F91677"/>
    <w:rsid w:val="00F96802"/>
    <w:rsid w:val="00FC135D"/>
    <w:rsid w:val="00FC3092"/>
    <w:rsid w:val="00FC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2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F6A"/>
    <w:rPr>
      <w:b/>
      <w:bCs/>
    </w:rPr>
  </w:style>
  <w:style w:type="paragraph" w:styleId="ListParagraph">
    <w:name w:val="List Paragraph"/>
    <w:basedOn w:val="Normal"/>
    <w:uiPriority w:val="34"/>
    <w:qFormat/>
    <w:rsid w:val="005E5E2D"/>
    <w:pPr>
      <w:ind w:left="720"/>
      <w:contextualSpacing/>
    </w:pPr>
  </w:style>
  <w:style w:type="paragraph" w:styleId="NoSpacing">
    <w:name w:val="No Spacing"/>
    <w:uiPriority w:val="1"/>
    <w:qFormat/>
    <w:rsid w:val="005E5E2D"/>
    <w:rPr>
      <w:sz w:val="22"/>
      <w:szCs w:val="22"/>
      <w:lang w:val="ru-RU" w:eastAsia="ru-RU"/>
    </w:rPr>
  </w:style>
  <w:style w:type="paragraph" w:styleId="BodyTextIndent">
    <w:name w:val="Body Text Indent"/>
    <w:basedOn w:val="Normal"/>
    <w:link w:val="BodyTextIndentChar"/>
    <w:rsid w:val="00D12F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2F2A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D12F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2F2A"/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D12F2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91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51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1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51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GarikN</cp:lastModifiedBy>
  <cp:revision>4</cp:revision>
  <cp:lastPrinted>2014-08-15T13:15:00Z</cp:lastPrinted>
  <dcterms:created xsi:type="dcterms:W3CDTF">2014-09-18T15:44:00Z</dcterms:created>
  <dcterms:modified xsi:type="dcterms:W3CDTF">2014-09-29T05:49:00Z</dcterms:modified>
</cp:coreProperties>
</file>