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86" w:rsidRDefault="00C72B86" w:rsidP="00C72B86">
      <w:pPr>
        <w:jc w:val="right"/>
        <w:rPr>
          <w:b/>
          <w:szCs w:val="24"/>
          <w:u w:val="single"/>
        </w:rPr>
      </w:pPr>
      <w:r>
        <w:rPr>
          <w:rFonts w:ascii="Sylfaen" w:hAnsi="Sylfaen" w:cs="Sylfaen"/>
          <w:b/>
          <w:szCs w:val="24"/>
          <w:u w:val="single"/>
        </w:rPr>
        <w:t>ՆԱԽԱԳԻ</w:t>
      </w:r>
      <w:r>
        <w:rPr>
          <w:b/>
          <w:szCs w:val="24"/>
          <w:u w:val="single"/>
        </w:rPr>
        <w:t>Ծ</w:t>
      </w:r>
    </w:p>
    <w:p w:rsidR="00C72B86" w:rsidRDefault="00C72B86" w:rsidP="00C72B86">
      <w:pPr>
        <w:jc w:val="center"/>
        <w:rPr>
          <w:b/>
          <w:szCs w:val="24"/>
        </w:rPr>
      </w:pPr>
      <w:r>
        <w:rPr>
          <w:b/>
          <w:szCs w:val="24"/>
        </w:rPr>
        <w:t xml:space="preserve">ՀԱՅԱՍՏԱՆԻ ՀԱՆՐԱՊԵՏՈՒԹՅԱՆ ԿԱՌԱՎԱՐՈՒԹՅՈՒՆ </w:t>
      </w:r>
    </w:p>
    <w:p w:rsidR="00C72B86" w:rsidRDefault="00C72B86" w:rsidP="00C72B86">
      <w:pPr>
        <w:jc w:val="center"/>
        <w:rPr>
          <w:b/>
          <w:szCs w:val="24"/>
        </w:rPr>
      </w:pPr>
      <w:r>
        <w:rPr>
          <w:b/>
          <w:szCs w:val="24"/>
        </w:rPr>
        <w:t>ՈՐՈՇՈՒՄ</w:t>
      </w:r>
    </w:p>
    <w:p w:rsidR="00C72B86" w:rsidRDefault="00C72B86" w:rsidP="00C72B86">
      <w:pPr>
        <w:jc w:val="center"/>
        <w:rPr>
          <w:szCs w:val="24"/>
          <w:lang w:val="hy-AM"/>
        </w:rPr>
      </w:pPr>
      <w:r>
        <w:rPr>
          <w:szCs w:val="24"/>
        </w:rPr>
        <w:t>_ _ _ _ _  2017 ԹՎԱԿԱՆԻ N _ _ _</w:t>
      </w:r>
      <w:r>
        <w:rPr>
          <w:szCs w:val="24"/>
          <w:lang w:val="hy-AM"/>
        </w:rPr>
        <w:t>Ա</w:t>
      </w:r>
    </w:p>
    <w:p w:rsidR="00C72B86" w:rsidRDefault="00C72B86" w:rsidP="00C72B86">
      <w:pPr>
        <w:jc w:val="center"/>
        <w:rPr>
          <w:szCs w:val="24"/>
          <w:lang w:val="hy-AM"/>
        </w:rPr>
      </w:pPr>
    </w:p>
    <w:p w:rsidR="00C72B86" w:rsidRDefault="00C72B86" w:rsidP="00C72B86">
      <w:pPr>
        <w:tabs>
          <w:tab w:val="left" w:pos="0"/>
        </w:tabs>
        <w:jc w:val="center"/>
        <w:rPr>
          <w:rFonts w:cs="Tahoma"/>
          <w:spacing w:val="-4"/>
          <w:lang w:val="hy-AM"/>
        </w:rPr>
      </w:pPr>
      <w:r>
        <w:rPr>
          <w:rFonts w:cs="Tahoma"/>
          <w:lang w:val="hy-AM"/>
        </w:rPr>
        <w:t>ՀԱՅԱՍՏԱՆԻ</w:t>
      </w:r>
      <w:r>
        <w:rPr>
          <w:rFonts w:cs="Arial Armenian"/>
          <w:lang w:val="nl-NL"/>
        </w:rPr>
        <w:t xml:space="preserve"> </w:t>
      </w:r>
      <w:r>
        <w:rPr>
          <w:rFonts w:cs="Tahoma"/>
          <w:lang w:val="hy-AM"/>
        </w:rPr>
        <w:t>ՀԱՆՐԱՊԵՏՈՒԹՅԱՆ</w:t>
      </w:r>
      <w:r>
        <w:rPr>
          <w:rFonts w:cs="Arial Armenian"/>
          <w:lang w:val="hy-AM"/>
        </w:rPr>
        <w:t xml:space="preserve"> </w:t>
      </w:r>
      <w:r>
        <w:rPr>
          <w:rFonts w:cs="Tahoma"/>
          <w:lang w:val="hy-AM"/>
        </w:rPr>
        <w:t>ԿԱՌԱՎԱՐՈՒԹՅԱՆ</w:t>
      </w:r>
      <w:r>
        <w:rPr>
          <w:rFonts w:cs="Arial Armenian"/>
          <w:lang w:val="nl-NL"/>
        </w:rPr>
        <w:t xml:space="preserve"> 201</w:t>
      </w:r>
      <w:r>
        <w:rPr>
          <w:rFonts w:cs="Arial Armenian"/>
          <w:lang w:val="hy-AM"/>
        </w:rPr>
        <w:t>7</w:t>
      </w:r>
      <w:r>
        <w:rPr>
          <w:rFonts w:cs="Arial Armenian"/>
          <w:lang w:val="nl-NL"/>
        </w:rPr>
        <w:t xml:space="preserve"> </w:t>
      </w:r>
      <w:r>
        <w:rPr>
          <w:rFonts w:cs="Tahoma"/>
          <w:lang w:val="hy-AM"/>
        </w:rPr>
        <w:t>ԹՎԱԿԱՆԻ</w:t>
      </w:r>
      <w:r>
        <w:rPr>
          <w:lang w:val="nl-NL"/>
        </w:rPr>
        <w:t xml:space="preserve"> </w:t>
      </w:r>
      <w:r>
        <w:rPr>
          <w:rFonts w:cs="Tahoma"/>
          <w:spacing w:val="-4"/>
          <w:lang w:val="hy-AM"/>
        </w:rPr>
        <w:t>ՄԱՐՏԻ 9</w:t>
      </w:r>
      <w:r>
        <w:rPr>
          <w:rFonts w:cs="Arial Armenian"/>
          <w:spacing w:val="-4"/>
          <w:lang w:val="hy-AM"/>
        </w:rPr>
        <w:t>-</w:t>
      </w:r>
      <w:r>
        <w:rPr>
          <w:rFonts w:cs="Tahoma"/>
          <w:spacing w:val="-4"/>
          <w:lang w:val="hy-AM"/>
        </w:rPr>
        <w:t>Ի</w:t>
      </w:r>
      <w:r>
        <w:rPr>
          <w:rFonts w:cs="Arial Armenian"/>
          <w:spacing w:val="-4"/>
          <w:lang w:val="hy-AM"/>
        </w:rPr>
        <w:t xml:space="preserve">            </w:t>
      </w:r>
      <w:r>
        <w:rPr>
          <w:spacing w:val="-4"/>
          <w:lang w:val="hy-AM"/>
        </w:rPr>
        <w:t xml:space="preserve">N 246 -Ա </w:t>
      </w:r>
      <w:r>
        <w:rPr>
          <w:rFonts w:cs="Tahoma"/>
          <w:spacing w:val="-4"/>
          <w:lang w:val="hy-AM"/>
        </w:rPr>
        <w:t>ՈՐՈՇՄԱՆ</w:t>
      </w:r>
      <w:r>
        <w:rPr>
          <w:rFonts w:cs="Arial Armenian"/>
          <w:spacing w:val="-4"/>
          <w:lang w:val="hy-AM"/>
        </w:rPr>
        <w:t xml:space="preserve"> </w:t>
      </w:r>
      <w:r>
        <w:rPr>
          <w:rFonts w:cs="Tahoma"/>
          <w:spacing w:val="-4"/>
          <w:lang w:val="hy-AM"/>
        </w:rPr>
        <w:t>ՄԵՋ</w:t>
      </w:r>
      <w:r>
        <w:rPr>
          <w:rFonts w:cs="Arial Armenian"/>
          <w:spacing w:val="-4"/>
          <w:lang w:val="hy-AM"/>
        </w:rPr>
        <w:t xml:space="preserve"> </w:t>
      </w:r>
      <w:r>
        <w:rPr>
          <w:rFonts w:cs="Tahoma"/>
          <w:spacing w:val="-4"/>
          <w:lang w:val="hy-AM"/>
        </w:rPr>
        <w:t>ՓՈՓՈԽՈՒԹՅՈՒՆՆԵՐ</w:t>
      </w:r>
      <w:r>
        <w:rPr>
          <w:rFonts w:cs="Arial Armenian"/>
          <w:spacing w:val="-4"/>
          <w:lang w:val="hy-AM"/>
        </w:rPr>
        <w:t xml:space="preserve"> </w:t>
      </w:r>
      <w:r>
        <w:rPr>
          <w:rFonts w:cs="Tahoma"/>
          <w:spacing w:val="-4"/>
          <w:lang w:val="hy-AM"/>
        </w:rPr>
        <w:t>ԿԱՏԱՐԵԼՈՒ ՄԱՍԻՆ</w:t>
      </w:r>
    </w:p>
    <w:p w:rsidR="00C72B86" w:rsidRPr="003C0B6E" w:rsidRDefault="003C0B6E" w:rsidP="00653181">
      <w:pPr>
        <w:spacing w:after="0" w:line="360" w:lineRule="auto"/>
        <w:ind w:firstLine="720"/>
        <w:rPr>
          <w:szCs w:val="24"/>
        </w:rPr>
      </w:pPr>
      <w:r>
        <w:rPr>
          <w:szCs w:val="24"/>
        </w:rPr>
        <w:t xml:space="preserve">ՀԻմք ընդունելով </w:t>
      </w:r>
      <w:r w:rsidR="006F7D41">
        <w:rPr>
          <w:szCs w:val="24"/>
        </w:rPr>
        <w:t xml:space="preserve"> </w:t>
      </w:r>
      <w:r>
        <w:rPr>
          <w:szCs w:val="24"/>
        </w:rPr>
        <w:t>&lt;&lt; Իրավական ակտերի մասին&gt;&gt;</w:t>
      </w:r>
      <w:r w:rsidR="006F7D41">
        <w:rPr>
          <w:szCs w:val="24"/>
        </w:rPr>
        <w:t xml:space="preserve"> </w:t>
      </w:r>
      <w:r>
        <w:rPr>
          <w:szCs w:val="24"/>
        </w:rPr>
        <w:t xml:space="preserve"> ՀՀ օրենքի 70-րդ հոդվածի 2-րդ մասի 1-ին կետը</w:t>
      </w:r>
      <w:r w:rsidRPr="003C0B6E">
        <w:rPr>
          <w:szCs w:val="24"/>
          <w:lang w:val="hy-AM"/>
        </w:rPr>
        <w:t xml:space="preserve"> </w:t>
      </w:r>
      <w:r>
        <w:rPr>
          <w:szCs w:val="24"/>
          <w:lang w:val="hy-AM"/>
        </w:rPr>
        <w:t>Հայաստանի Հանրապետության կառավարությունը որոշում է.</w:t>
      </w:r>
    </w:p>
    <w:p w:rsidR="00C72B86" w:rsidRDefault="00C72B86" w:rsidP="00653181">
      <w:pPr>
        <w:pStyle w:val="norm"/>
        <w:spacing w:before="240" w:line="360" w:lineRule="auto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Tahoma"/>
          <w:color w:val="000000"/>
          <w:spacing w:val="-8"/>
          <w:sz w:val="24"/>
          <w:szCs w:val="24"/>
          <w:lang w:val="hy-AM"/>
        </w:rPr>
        <w:t>1. Հայաստանի Հանրապետության կառավարության 2017 թվականի մարտի 9-ի               ««Պ</w:t>
      </w:r>
      <w:r>
        <w:rPr>
          <w:rFonts w:ascii="GHEA Grapalat" w:hAnsi="GHEA Grapalat" w:cs="Tahoma"/>
          <w:lang w:val="hy-AM"/>
        </w:rPr>
        <w:t>ետական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աջակցություն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գյուղատնտեսական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հողօգտագոր</w:t>
      </w:r>
      <w:r>
        <w:rPr>
          <w:rFonts w:ascii="GHEA Grapalat" w:hAnsi="GHEA Grapalat" w:cs="Tahoma"/>
          <w:spacing w:val="-8"/>
          <w:lang w:val="hy-AM"/>
        </w:rPr>
        <w:t>ծողներին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Tahoma"/>
          <w:spacing w:val="-8"/>
          <w:lang w:val="hy-AM"/>
        </w:rPr>
        <w:t>մատչելի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Tahoma"/>
          <w:spacing w:val="-8"/>
          <w:lang w:val="hy-AM"/>
        </w:rPr>
        <w:t>գներով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Tahoma"/>
          <w:spacing w:val="-8"/>
          <w:lang w:val="hy-AM"/>
        </w:rPr>
        <w:t>պարարտանյութերի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Tahoma"/>
          <w:spacing w:val="-8"/>
          <w:lang w:val="hy-AM"/>
        </w:rPr>
        <w:t xml:space="preserve">ձեռքբերման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համար</w:t>
      </w:r>
      <w:r>
        <w:rPr>
          <w:rFonts w:ascii="GHEA Grapalat" w:hAnsi="GHEA Grapalat"/>
          <w:spacing w:val="-4"/>
          <w:lang w:val="hy-AM"/>
        </w:rPr>
        <w:t xml:space="preserve">» </w:t>
      </w:r>
      <w:r>
        <w:rPr>
          <w:rFonts w:ascii="GHEA Grapalat" w:hAnsi="GHEA Grapalat" w:cs="Tahoma"/>
          <w:spacing w:val="-4"/>
          <w:lang w:val="hy-AM"/>
        </w:rPr>
        <w:t>ծրագրի</w:t>
      </w:r>
      <w:r>
        <w:rPr>
          <w:rFonts w:ascii="GHEA Grapalat" w:hAnsi="GHEA Grapalat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շրջանակներում</w:t>
      </w:r>
      <w:r>
        <w:rPr>
          <w:rFonts w:ascii="GHEA Grapalat" w:hAnsi="GHEA Grapalat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սուբսիդիա</w:t>
      </w:r>
      <w:r>
        <w:rPr>
          <w:rFonts w:ascii="GHEA Grapalat" w:hAnsi="GHEA Grapalat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և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դրամաշնորհ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տրամադրելու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մասին»</w:t>
      </w:r>
      <w:r>
        <w:rPr>
          <w:rFonts w:ascii="GHEA Grapalat" w:eastAsia="MingLiU_HKSCS" w:hAnsi="GHEA Grapalat" w:cs="MingLiU_HKSCS"/>
          <w:spacing w:val="-8"/>
          <w:lang w:val="hy-AM"/>
        </w:rPr>
        <w:t></w:t>
      </w:r>
      <w:r>
        <w:rPr>
          <w:rFonts w:ascii="GHEA Grapalat" w:hAnsi="GHEA Grapalat" w:cs="Sylfaen"/>
          <w:spacing w:val="-8"/>
          <w:lang w:val="hy-AM"/>
        </w:rPr>
        <w:t xml:space="preserve"> N 246-Ա</w:t>
      </w:r>
      <w:r>
        <w:rPr>
          <w:rFonts w:ascii="GHEA Grapalat" w:hAnsi="GHEA Grapalat" w:cs="Arial Armenian"/>
          <w:spacing w:val="-8"/>
          <w:lang w:val="hy-AM"/>
        </w:rPr>
        <w:t xml:space="preserve"> </w:t>
      </w:r>
      <w:r>
        <w:rPr>
          <w:rFonts w:ascii="GHEA Grapalat" w:hAnsi="GHEA Grapalat" w:cs="Tahoma"/>
          <w:spacing w:val="-8"/>
          <w:lang w:val="hy-AM"/>
        </w:rPr>
        <w:t>որոշ</w:t>
      </w:r>
      <w:r>
        <w:rPr>
          <w:rFonts w:ascii="GHEA Grapalat" w:hAnsi="GHEA Grapalat" w:cs="Tahoma"/>
          <w:spacing w:val="-8"/>
          <w:lang w:val="hy-AM"/>
        </w:rPr>
        <w:softHyphen/>
        <w:t>ման</w:t>
      </w:r>
      <w:r>
        <w:rPr>
          <w:rFonts w:ascii="GHEA Grapalat" w:hAnsi="GHEA Grapalat" w:cs="Sylfaen"/>
          <w:spacing w:val="-2"/>
          <w:lang w:val="hy-AM"/>
        </w:rPr>
        <w:t xml:space="preserve"> </w:t>
      </w:r>
      <w:r>
        <w:rPr>
          <w:rFonts w:ascii="GHEA Grapalat" w:hAnsi="GHEA Grapalat" w:cs="Tahoma"/>
          <w:spacing w:val="-2"/>
          <w:lang w:val="hy-AM"/>
        </w:rPr>
        <w:t>մեջ</w:t>
      </w:r>
      <w:r>
        <w:rPr>
          <w:rFonts w:ascii="GHEA Grapalat" w:hAnsi="GHEA Grapalat" w:cs="Arial Armenian"/>
          <w:spacing w:val="-2"/>
          <w:lang w:val="hy-AM"/>
        </w:rPr>
        <w:t xml:space="preserve"> </w:t>
      </w:r>
      <w:r>
        <w:rPr>
          <w:rFonts w:ascii="GHEA Grapalat" w:hAnsi="GHEA Grapalat" w:cs="Tahoma"/>
          <w:spacing w:val="-2"/>
          <w:lang w:val="hy-AM"/>
        </w:rPr>
        <w:t>կատարել</w:t>
      </w:r>
      <w:r>
        <w:rPr>
          <w:rFonts w:ascii="GHEA Grapalat" w:hAnsi="GHEA Grapalat" w:cs="Arial Armenian"/>
          <w:spacing w:val="-2"/>
          <w:lang w:val="hy-AM"/>
        </w:rPr>
        <w:t xml:space="preserve"> </w:t>
      </w:r>
      <w:r>
        <w:rPr>
          <w:rFonts w:ascii="GHEA Grapalat" w:hAnsi="GHEA Grapalat" w:cs="Tahoma"/>
          <w:spacing w:val="-2"/>
          <w:lang w:val="hy-AM"/>
        </w:rPr>
        <w:t>հետևյալ</w:t>
      </w:r>
      <w:r>
        <w:rPr>
          <w:rFonts w:ascii="GHEA Grapalat" w:hAnsi="GHEA Grapalat" w:cs="Arial Armenian"/>
          <w:spacing w:val="-2"/>
          <w:lang w:val="hy-AM"/>
        </w:rPr>
        <w:t xml:space="preserve"> </w:t>
      </w:r>
      <w:r>
        <w:rPr>
          <w:rFonts w:ascii="GHEA Grapalat" w:hAnsi="GHEA Grapalat" w:cs="Tahoma"/>
          <w:spacing w:val="-2"/>
          <w:lang w:val="hy-AM"/>
        </w:rPr>
        <w:t>փոփոխությունները՝</w:t>
      </w:r>
    </w:p>
    <w:p w:rsidR="00C72B86" w:rsidRDefault="00C72B86" w:rsidP="00653181">
      <w:pPr>
        <w:pStyle w:val="norm"/>
        <w:spacing w:line="360" w:lineRule="auto"/>
        <w:rPr>
          <w:rFonts w:ascii="GHEA Grapalat" w:hAnsi="GHEA Grapalat" w:cs="Tahoma"/>
          <w:spacing w:val="-2"/>
          <w:lang w:val="hy-AM"/>
        </w:rPr>
      </w:pPr>
      <w:r>
        <w:rPr>
          <w:rFonts w:ascii="GHEA Grapalat" w:hAnsi="GHEA Grapalat" w:cs="Sylfaen"/>
          <w:spacing w:val="-2"/>
          <w:lang w:val="hy-AM"/>
        </w:rPr>
        <w:t xml:space="preserve">1)   </w:t>
      </w:r>
      <w:r>
        <w:rPr>
          <w:rFonts w:ascii="GHEA Grapalat" w:hAnsi="GHEA Grapalat" w:cs="Tahoma"/>
          <w:spacing w:val="-2"/>
          <w:lang w:val="hy-AM"/>
        </w:rPr>
        <w:t>որոշման</w:t>
      </w:r>
      <w:r>
        <w:rPr>
          <w:rFonts w:ascii="GHEA Grapalat" w:hAnsi="GHEA Grapalat" w:cs="Arial Armenian"/>
          <w:spacing w:val="-2"/>
          <w:lang w:val="hy-AM"/>
        </w:rPr>
        <w:t xml:space="preserve"> </w:t>
      </w:r>
      <w:r>
        <w:rPr>
          <w:rFonts w:ascii="GHEA Grapalat" w:hAnsi="GHEA Grapalat" w:cs="Sylfaen"/>
          <w:spacing w:val="-2"/>
          <w:lang w:val="hy-AM"/>
        </w:rPr>
        <w:t>1-</w:t>
      </w:r>
      <w:r>
        <w:rPr>
          <w:rFonts w:ascii="GHEA Grapalat" w:hAnsi="GHEA Grapalat" w:cs="Tahoma"/>
          <w:spacing w:val="-2"/>
          <w:lang w:val="hy-AM"/>
        </w:rPr>
        <w:t>ին</w:t>
      </w:r>
      <w:r>
        <w:rPr>
          <w:rFonts w:ascii="GHEA Grapalat" w:hAnsi="GHEA Grapalat" w:cs="Sylfaen"/>
          <w:spacing w:val="-2"/>
          <w:lang w:val="hy-AM"/>
        </w:rPr>
        <w:t xml:space="preserve"> կետի 1-ին ենթա</w:t>
      </w:r>
      <w:r>
        <w:rPr>
          <w:rFonts w:ascii="GHEA Grapalat" w:hAnsi="GHEA Grapalat" w:cs="Tahoma"/>
          <w:spacing w:val="-2"/>
          <w:lang w:val="hy-AM"/>
        </w:rPr>
        <w:t>կետում`</w:t>
      </w:r>
    </w:p>
    <w:p w:rsidR="00C72B86" w:rsidRDefault="00C72B86" w:rsidP="00653181">
      <w:pPr>
        <w:pStyle w:val="norm"/>
        <w:spacing w:line="360" w:lineRule="auto"/>
        <w:rPr>
          <w:rFonts w:ascii="GHEA Grapalat" w:hAnsi="GHEA Grapalat" w:cs="Times New Roman"/>
          <w:spacing w:val="-2"/>
          <w:lang w:val="hy-AM"/>
        </w:rPr>
      </w:pPr>
      <w:r>
        <w:rPr>
          <w:rFonts w:ascii="GHEA Grapalat" w:hAnsi="GHEA Grapalat" w:cs="Tahoma"/>
          <w:spacing w:val="-2"/>
          <w:lang w:val="hy-AM"/>
        </w:rPr>
        <w:t>ա.</w:t>
      </w:r>
      <w:r>
        <w:rPr>
          <w:rFonts w:ascii="GHEA Grapalat" w:hAnsi="GHEA Grapalat" w:cs="Sylfaen"/>
          <w:spacing w:val="-2"/>
          <w:lang w:val="hy-AM"/>
        </w:rPr>
        <w:t xml:space="preserve"> «428,634,050.0»</w:t>
      </w:r>
      <w:r>
        <w:rPr>
          <w:rFonts w:ascii="GHEA Grapalat" w:hAnsi="GHEA Grapalat"/>
          <w:spacing w:val="-2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թիվը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փոխարինել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eastAsia="MingLiU_HKSCS" w:hAnsi="GHEA Grapalat" w:cs="MingLiU_HKSCS"/>
          <w:lang w:val="hy-AM"/>
        </w:rPr>
        <w:t>366,975,050.0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թվով,</w:t>
      </w:r>
    </w:p>
    <w:p w:rsidR="00C72B86" w:rsidRDefault="00C72B86" w:rsidP="00653181">
      <w:pPr>
        <w:pStyle w:val="norm"/>
        <w:spacing w:line="360" w:lineRule="auto"/>
        <w:rPr>
          <w:rFonts w:ascii="GHEA Grapalat" w:hAnsi="GHEA Grapalat" w:cs="Tahoma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բ. «244,661,700.0» </w:t>
      </w:r>
      <w:r>
        <w:rPr>
          <w:rFonts w:ascii="GHEA Grapalat" w:hAnsi="GHEA Grapalat" w:cs="Tahoma"/>
          <w:lang w:val="hy-AM"/>
        </w:rPr>
        <w:t>թիվը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փոխարինել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eastAsia="MingLiU_HKSCS" w:hAnsi="GHEA Grapalat" w:cs="MingLiU_HKSCS"/>
          <w:lang w:val="hy-AM"/>
        </w:rPr>
        <w:t>305,704,110.0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թվով.</w:t>
      </w:r>
    </w:p>
    <w:p w:rsidR="00C72B86" w:rsidRDefault="00C72B86" w:rsidP="00653181">
      <w:pPr>
        <w:pStyle w:val="norm"/>
        <w:spacing w:line="360" w:lineRule="auto"/>
        <w:rPr>
          <w:rFonts w:ascii="GHEA Grapalat" w:hAnsi="GHEA Grapalat" w:cs="Tahoma"/>
          <w:spacing w:val="-2"/>
          <w:lang w:val="hy-AM"/>
        </w:rPr>
      </w:pPr>
      <w:r>
        <w:rPr>
          <w:rFonts w:ascii="GHEA Grapalat" w:hAnsi="GHEA Grapalat" w:cs="Sylfaen"/>
          <w:spacing w:val="-2"/>
          <w:lang w:val="hy-AM"/>
        </w:rPr>
        <w:t xml:space="preserve">2)   </w:t>
      </w:r>
      <w:r>
        <w:rPr>
          <w:rFonts w:ascii="GHEA Grapalat" w:hAnsi="GHEA Grapalat" w:cs="Tahoma"/>
          <w:spacing w:val="-2"/>
          <w:lang w:val="hy-AM"/>
        </w:rPr>
        <w:t>որոշման</w:t>
      </w:r>
      <w:r>
        <w:rPr>
          <w:rFonts w:ascii="GHEA Grapalat" w:hAnsi="GHEA Grapalat" w:cs="Arial Armenian"/>
          <w:spacing w:val="-2"/>
          <w:lang w:val="hy-AM"/>
        </w:rPr>
        <w:t xml:space="preserve"> 1</w:t>
      </w:r>
      <w:r>
        <w:rPr>
          <w:rFonts w:ascii="GHEA Grapalat" w:hAnsi="GHEA Grapalat" w:cs="Sylfaen"/>
          <w:spacing w:val="-2"/>
          <w:lang w:val="hy-AM"/>
        </w:rPr>
        <w:t>-ին կետի 2-րդ ենթա</w:t>
      </w:r>
      <w:r>
        <w:rPr>
          <w:rFonts w:ascii="GHEA Grapalat" w:hAnsi="GHEA Grapalat" w:cs="Tahoma"/>
          <w:spacing w:val="-2"/>
          <w:lang w:val="hy-AM"/>
        </w:rPr>
        <w:t>կետում`</w:t>
      </w:r>
    </w:p>
    <w:p w:rsidR="00C72B86" w:rsidRDefault="00C72B86" w:rsidP="00653181">
      <w:pPr>
        <w:pStyle w:val="norm"/>
        <w:spacing w:line="360" w:lineRule="auto"/>
        <w:rPr>
          <w:rFonts w:ascii="GHEA Grapalat" w:hAnsi="GHEA Grapalat" w:cs="Times New Roman"/>
          <w:spacing w:val="-2"/>
          <w:lang w:val="hy-AM"/>
        </w:rPr>
      </w:pPr>
      <w:r>
        <w:rPr>
          <w:rFonts w:ascii="GHEA Grapalat" w:hAnsi="GHEA Grapalat" w:cs="Tahoma"/>
          <w:spacing w:val="-2"/>
          <w:lang w:val="hy-AM"/>
        </w:rPr>
        <w:t>ա.</w:t>
      </w:r>
      <w:r>
        <w:rPr>
          <w:rFonts w:ascii="GHEA Grapalat" w:hAnsi="GHEA Grapalat" w:cs="Sylfaen"/>
          <w:spacing w:val="-2"/>
          <w:lang w:val="hy-AM"/>
        </w:rPr>
        <w:t xml:space="preserve"> «111,995,000.0»</w:t>
      </w:r>
      <w:r>
        <w:rPr>
          <w:rFonts w:ascii="GHEA Grapalat" w:hAnsi="GHEA Grapalat"/>
          <w:spacing w:val="-2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թիվը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փոխարինել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eastAsia="MingLiU_HKSCS" w:hAnsi="GHEA Grapalat" w:cs="MingLiU_HKSCS"/>
          <w:lang w:val="hy-AM"/>
        </w:rPr>
        <w:t>92,726,562.5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թվով,</w:t>
      </w:r>
    </w:p>
    <w:p w:rsidR="00C72B86" w:rsidRDefault="00C72B86" w:rsidP="00653181">
      <w:pPr>
        <w:pStyle w:val="norm"/>
        <w:spacing w:line="360" w:lineRule="auto"/>
        <w:rPr>
          <w:rFonts w:ascii="GHEA Grapalat" w:hAnsi="GHEA Grapalat" w:cs="Tahoma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բ. «92,759,375.0» </w:t>
      </w:r>
      <w:r>
        <w:rPr>
          <w:rFonts w:ascii="GHEA Grapalat" w:hAnsi="GHEA Grapalat" w:cs="Tahoma"/>
          <w:lang w:val="hy-AM"/>
        </w:rPr>
        <w:t>թիվը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փոխարինել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eastAsia="MingLiU_HKSCS" w:hAnsi="GHEA Grapalat" w:cs="MingLiU_HKSCS"/>
          <w:lang w:val="hy-AM"/>
        </w:rPr>
        <w:t>112,027,812.5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թվով:</w:t>
      </w:r>
    </w:p>
    <w:p w:rsidR="00C72B86" w:rsidRDefault="00C72B86" w:rsidP="00653181">
      <w:pPr>
        <w:pStyle w:val="norm"/>
        <w:spacing w:line="360" w:lineRule="auto"/>
        <w:rPr>
          <w:rFonts w:ascii="GHEA Grapalat" w:hAnsi="GHEA Grapalat" w:cs="Tahoma"/>
          <w:spacing w:val="-2"/>
          <w:lang w:val="hy-AM"/>
        </w:rPr>
      </w:pPr>
    </w:p>
    <w:p w:rsidR="00C72B86" w:rsidRDefault="00C72B86" w:rsidP="00C72B86">
      <w:pPr>
        <w:pStyle w:val="norm"/>
        <w:rPr>
          <w:rFonts w:ascii="GHEA Grapalat" w:hAnsi="GHEA Grapalat" w:cs="Tahoma"/>
          <w:spacing w:val="-2"/>
          <w:lang w:val="hy-AM"/>
        </w:rPr>
      </w:pPr>
    </w:p>
    <w:p w:rsidR="00C72B86" w:rsidRDefault="00C72B86" w:rsidP="00C72B86">
      <w:pPr>
        <w:pStyle w:val="norm"/>
        <w:rPr>
          <w:rFonts w:ascii="GHEA Grapalat" w:hAnsi="GHEA Grapalat" w:cs="Tahoma"/>
          <w:spacing w:val="-2"/>
          <w:lang w:val="hy-AM"/>
        </w:rPr>
      </w:pPr>
    </w:p>
    <w:p w:rsidR="00C72B86" w:rsidRDefault="00C72B86" w:rsidP="00C72B86">
      <w:pPr>
        <w:pStyle w:val="norm"/>
        <w:rPr>
          <w:rFonts w:ascii="GHEA Grapalat" w:hAnsi="GHEA Grapalat" w:cs="Tahoma"/>
          <w:spacing w:val="-2"/>
          <w:lang w:val="hy-AM"/>
        </w:rPr>
      </w:pPr>
    </w:p>
    <w:p w:rsidR="00C72B86" w:rsidRDefault="00C72B86" w:rsidP="00C72B86">
      <w:pPr>
        <w:pStyle w:val="norm"/>
        <w:rPr>
          <w:rFonts w:ascii="GHEA Grapalat" w:hAnsi="GHEA Grapalat" w:cs="Tahoma"/>
          <w:spacing w:val="-2"/>
        </w:rPr>
      </w:pPr>
    </w:p>
    <w:tbl>
      <w:tblPr>
        <w:tblW w:w="10492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7"/>
        <w:gridCol w:w="9934"/>
      </w:tblGrid>
      <w:tr w:rsidR="00C72B86" w:rsidTr="008C1FD1">
        <w:tc>
          <w:tcPr>
            <w:tcW w:w="10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after="0"/>
              <w:jc w:val="center"/>
              <w:rPr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cs="Sylfaen"/>
                <w:szCs w:val="24"/>
                <w:lang w:val="hy-AM"/>
              </w:rPr>
              <w:lastRenderedPageBreak/>
              <w:t>ՀԻՄՆԱՎՈՐՈւՄ</w:t>
            </w:r>
          </w:p>
          <w:p w:rsidR="00C72B86" w:rsidRDefault="00C72B86">
            <w:pPr>
              <w:tabs>
                <w:tab w:val="left" w:pos="0"/>
              </w:tabs>
              <w:jc w:val="center"/>
              <w:rPr>
                <w:rFonts w:cs="Sylfaen"/>
                <w:lang w:val="hy-AM"/>
              </w:rPr>
            </w:pPr>
            <w:r>
              <w:rPr>
                <w:lang w:val="hy-AM"/>
              </w:rPr>
              <w:t>«</w:t>
            </w:r>
            <w:r>
              <w:rPr>
                <w:rFonts w:cs="Tahoma"/>
                <w:lang w:val="hy-AM"/>
              </w:rPr>
              <w:t>ՀԱՅԱՍՏԱՆԻ</w:t>
            </w:r>
            <w:r>
              <w:rPr>
                <w:rFonts w:cs="Arial Armenian"/>
                <w:lang w:val="nl-NL"/>
              </w:rPr>
              <w:t xml:space="preserve"> </w:t>
            </w:r>
            <w:r>
              <w:rPr>
                <w:rFonts w:cs="Tahoma"/>
                <w:lang w:val="hy-AM"/>
              </w:rPr>
              <w:t>ՀԱՆՐԱՊԵՏՈՒԹՅԱՆ</w:t>
            </w:r>
            <w:r>
              <w:rPr>
                <w:rFonts w:cs="Arial Armenian"/>
                <w:lang w:val="hy-AM"/>
              </w:rPr>
              <w:t xml:space="preserve"> </w:t>
            </w:r>
            <w:r>
              <w:rPr>
                <w:rFonts w:cs="Tahoma"/>
                <w:lang w:val="hy-AM"/>
              </w:rPr>
              <w:t>ԿԱՌԱՎԱՐՈՒԹՅԱՆ</w:t>
            </w:r>
            <w:r>
              <w:rPr>
                <w:rFonts w:cs="Arial Armenian"/>
                <w:lang w:val="nl-NL"/>
              </w:rPr>
              <w:t xml:space="preserve"> 201</w:t>
            </w:r>
            <w:r>
              <w:rPr>
                <w:rFonts w:cs="Arial Armenian"/>
                <w:lang w:val="hy-AM"/>
              </w:rPr>
              <w:t>7</w:t>
            </w:r>
            <w:r>
              <w:rPr>
                <w:rFonts w:cs="Arial Armenian"/>
                <w:lang w:val="nl-NL"/>
              </w:rPr>
              <w:t xml:space="preserve"> </w:t>
            </w:r>
            <w:r>
              <w:rPr>
                <w:rFonts w:cs="Tahoma"/>
                <w:lang w:val="hy-AM"/>
              </w:rPr>
              <w:t>ԹՎԱԿԱՆԻ</w:t>
            </w:r>
            <w:r>
              <w:rPr>
                <w:lang w:val="nl-NL"/>
              </w:rPr>
              <w:t xml:space="preserve"> </w:t>
            </w:r>
            <w:r>
              <w:rPr>
                <w:rFonts w:cs="Tahoma"/>
                <w:spacing w:val="-4"/>
                <w:lang w:val="hy-AM"/>
              </w:rPr>
              <w:t>ՄԱՐՏԻ 9</w:t>
            </w:r>
            <w:r>
              <w:rPr>
                <w:rFonts w:cs="Arial Armenian"/>
                <w:spacing w:val="-4"/>
                <w:lang w:val="hy-AM"/>
              </w:rPr>
              <w:t>-</w:t>
            </w:r>
            <w:r>
              <w:rPr>
                <w:rFonts w:cs="Tahoma"/>
                <w:spacing w:val="-4"/>
                <w:lang w:val="hy-AM"/>
              </w:rPr>
              <w:t>Ի</w:t>
            </w:r>
            <w:r>
              <w:rPr>
                <w:rFonts w:cs="Arial Armenian"/>
                <w:spacing w:val="-4"/>
                <w:lang w:val="hy-AM"/>
              </w:rPr>
              <w:t xml:space="preserve">               </w:t>
            </w:r>
            <w:r>
              <w:rPr>
                <w:spacing w:val="-4"/>
                <w:lang w:val="hy-AM"/>
              </w:rPr>
              <w:t xml:space="preserve">N 246 -Ա </w:t>
            </w:r>
            <w:r>
              <w:rPr>
                <w:rFonts w:cs="Tahoma"/>
                <w:spacing w:val="-4"/>
                <w:lang w:val="hy-AM"/>
              </w:rPr>
              <w:t>ՈՐՈՇՄԱՆ</w:t>
            </w:r>
            <w:r>
              <w:rPr>
                <w:rFonts w:cs="Arial Armenian"/>
                <w:spacing w:val="-4"/>
                <w:lang w:val="hy-AM"/>
              </w:rPr>
              <w:t xml:space="preserve"> </w:t>
            </w:r>
            <w:r>
              <w:rPr>
                <w:rFonts w:cs="Tahoma"/>
                <w:spacing w:val="-4"/>
                <w:lang w:val="hy-AM"/>
              </w:rPr>
              <w:t>ՄԵՋ</w:t>
            </w:r>
            <w:r>
              <w:rPr>
                <w:rFonts w:cs="Arial Armenian"/>
                <w:spacing w:val="-4"/>
                <w:lang w:val="hy-AM"/>
              </w:rPr>
              <w:t xml:space="preserve"> </w:t>
            </w:r>
            <w:r>
              <w:rPr>
                <w:rFonts w:cs="Tahoma"/>
                <w:spacing w:val="-4"/>
                <w:lang w:val="hy-AM"/>
              </w:rPr>
              <w:t>ՓՈՓՈԽՈՒԹՅՈՒՆՆԵՐ</w:t>
            </w:r>
            <w:r>
              <w:rPr>
                <w:rFonts w:cs="Arial Armenian"/>
                <w:spacing w:val="-4"/>
                <w:lang w:val="hy-AM"/>
              </w:rPr>
              <w:t xml:space="preserve"> </w:t>
            </w:r>
            <w:r>
              <w:rPr>
                <w:rFonts w:cs="Tahoma"/>
                <w:spacing w:val="-4"/>
                <w:lang w:val="hy-AM"/>
              </w:rPr>
              <w:t>ԿԱՏԱՐԵԼՈՒ ՄԱՍԻՆ»</w:t>
            </w:r>
            <w:r>
              <w:rPr>
                <w:rStyle w:val="Strong"/>
                <w:b w:val="0"/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ՀԱՅԱՍՏԱՆԻ ՀԱՆՐԱՊԵՏՈՒԹՅԱՆ ԿԱՌԱՎԱՐՈՒԹՅԱՆ ՈՐՈՇՄԱՆ ՆԱԽԱԳԾԻ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ԸՆԴՈւՆՄԱՆ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ԱՆՀՐԱԺԵՇՏՈւԹՅԱՆ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Անհրաժեշտությունը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after="0" w:line="360" w:lineRule="auto"/>
              <w:jc w:val="both"/>
              <w:rPr>
                <w:rFonts w:cs="Sylfaen"/>
                <w:szCs w:val="24"/>
              </w:rPr>
            </w:pPr>
            <w:r>
              <w:rPr>
                <w:rFonts w:cs="Sylfaen"/>
                <w:szCs w:val="24"/>
              </w:rPr>
              <w:tab/>
            </w:r>
            <w:r>
              <w:rPr>
                <w:rFonts w:cs="Sylfaen"/>
                <w:szCs w:val="24"/>
                <w:lang w:val="hy-AM"/>
              </w:rPr>
              <w:t xml:space="preserve">ՀՀ կառավարության 2017 թվականի մարտի 9-ի </w:t>
            </w:r>
            <w:r>
              <w:rPr>
                <w:rFonts w:cs="Sylfaen"/>
                <w:szCs w:val="24"/>
              </w:rPr>
              <w:t>N246-</w:t>
            </w:r>
            <w:r>
              <w:rPr>
                <w:rFonts w:cs="Sylfaen"/>
                <w:szCs w:val="24"/>
                <w:lang w:val="hy-AM"/>
              </w:rPr>
              <w:t xml:space="preserve">Ն որոշման նախագիծը ներկայացնելու պահին </w:t>
            </w:r>
            <w:r>
              <w:rPr>
                <w:rFonts w:cs="Sylfaen"/>
                <w:szCs w:val="24"/>
              </w:rPr>
              <w:t>ՀՀ մարզպետարաններից</w:t>
            </w:r>
            <w:r>
              <w:rPr>
                <w:rFonts w:cs="Sylfaen"/>
                <w:szCs w:val="24"/>
                <w:lang w:val="hy-AM"/>
              </w:rPr>
              <w:t xml:space="preserve"> </w:t>
            </w:r>
            <w:r>
              <w:rPr>
                <w:rFonts w:cs="Sylfaen"/>
                <w:szCs w:val="24"/>
              </w:rPr>
              <w:t xml:space="preserve">ստացված </w:t>
            </w:r>
            <w:r>
              <w:rPr>
                <w:szCs w:val="24"/>
                <w:lang w:val="hy-AM"/>
              </w:rPr>
              <w:t xml:space="preserve">պարարտանյութերի </w:t>
            </w:r>
            <w:r>
              <w:rPr>
                <w:szCs w:val="24"/>
              </w:rPr>
              <w:t xml:space="preserve">նկատմամբ </w:t>
            </w:r>
            <w:r>
              <w:rPr>
                <w:szCs w:val="24"/>
                <w:lang w:val="hy-AM"/>
              </w:rPr>
              <w:t>պահանջարկը կազմում էր 34882 տոննա ազոտական, 983.5 տոննա ֆոսֆորական և 903.05 տոննա կալիումական պարարտանյութեր</w:t>
            </w:r>
            <w:r>
              <w:rPr>
                <w:szCs w:val="24"/>
              </w:rPr>
              <w:t>:</w:t>
            </w:r>
          </w:p>
          <w:p w:rsidR="00C72B86" w:rsidRDefault="00C72B86">
            <w:pPr>
              <w:spacing w:after="0" w:line="360" w:lineRule="auto"/>
              <w:jc w:val="both"/>
              <w:rPr>
                <w:rFonts w:cs="Tahoma"/>
                <w:spacing w:val="-8"/>
                <w:szCs w:val="24"/>
                <w:lang w:val="hy-AM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  <w:lang w:val="hy-AM"/>
              </w:rPr>
              <w:t xml:space="preserve">Որոշման ընդունումից հետո ազոտական պարարտանյութի մատակարաման հետ առաջացել են խնդիրներ: Ծրագրով նախատեսված է եղել ՀՀ Արարատի, Գեղարքունիքի, Կոտայքի և Շիրակի մարզերին 3104.95 տոննա ազոտական պարարտանյութի մատակարարումն ապահովել </w:t>
            </w:r>
            <w:r>
              <w:rPr>
                <w:spacing w:val="-8"/>
                <w:szCs w:val="24"/>
                <w:lang w:val="hy-AM"/>
              </w:rPr>
              <w:t xml:space="preserve">«Տարգովիյ Դոմ «Դոնսկոյ Ագրոխիմ Ցենտր» ՍՊԸ-ի կողմից: Սակայն վերջինիս խնդիրների պատճառով </w:t>
            </w:r>
            <w:r>
              <w:rPr>
                <w:spacing w:val="-8"/>
                <w:szCs w:val="24"/>
              </w:rPr>
              <w:t>(</w:t>
            </w:r>
            <w:r>
              <w:rPr>
                <w:spacing w:val="-8"/>
                <w:szCs w:val="24"/>
                <w:lang w:val="hy-AM"/>
              </w:rPr>
              <w:t>Իրանի Իսլամական Հանրապետության ազգային տոների հետ կապված</w:t>
            </w:r>
            <w:r>
              <w:rPr>
                <w:spacing w:val="-8"/>
                <w:szCs w:val="24"/>
              </w:rPr>
              <w:t>)</w:t>
            </w:r>
            <w:r>
              <w:rPr>
                <w:spacing w:val="-8"/>
                <w:szCs w:val="24"/>
                <w:lang w:val="hy-AM"/>
              </w:rPr>
              <w:t xml:space="preserve"> ազոտական պարարտանյութի մատակարարումն ուշացվել է, որի համար նշված մարզերին 3104.95 տոննա ազոտական պարարտանյութի մատակարարումն իրականացվել է </w:t>
            </w:r>
            <w:r>
              <w:rPr>
                <w:rFonts w:cs="Tahoma"/>
                <w:spacing w:val="-8"/>
                <w:szCs w:val="24"/>
                <w:lang w:val="hy-AM"/>
              </w:rPr>
              <w:t>«Բերրիություն» ԱՄ-ի Մասիսի շրջանային միավորում» ՍՊԸ-ի կողմից:</w:t>
            </w:r>
          </w:p>
          <w:p w:rsidR="00C72B86" w:rsidRDefault="00C72B86">
            <w:pPr>
              <w:spacing w:after="0" w:line="360" w:lineRule="auto"/>
              <w:jc w:val="both"/>
              <w:rPr>
                <w:szCs w:val="24"/>
                <w:lang w:val="hy-AM"/>
              </w:rPr>
            </w:pPr>
            <w:r>
              <w:rPr>
                <w:rFonts w:cs="Tahoma"/>
                <w:spacing w:val="-8"/>
                <w:szCs w:val="24"/>
                <w:lang w:val="hy-AM"/>
              </w:rPr>
              <w:t xml:space="preserve">Մարզպետարաներից ներկայացված պահանջարկը բավարարելու նպատակով առաջարկվում է </w:t>
            </w:r>
            <w:r>
              <w:rPr>
                <w:szCs w:val="24"/>
                <w:lang w:val="hy-AM"/>
              </w:rPr>
              <w:t xml:space="preserve"> </w:t>
            </w:r>
            <w:r>
              <w:rPr>
                <w:rFonts w:cs="Sylfaen"/>
                <w:szCs w:val="24"/>
                <w:lang w:val="hy-AM"/>
              </w:rPr>
              <w:t>ՀՀ կառավարության 2017 թվականի մարտի 9-ի N246-Ն որոշման մեջ կատարել համապատասխան փոփոխություններ: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Ընթացիկ իրավիճակը և խնդիրներ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rPr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after="0" w:line="360" w:lineRule="auto"/>
              <w:jc w:val="both"/>
              <w:rPr>
                <w:rFonts w:cs="Sylfaen"/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rFonts w:cs="Sylfaen"/>
                <w:szCs w:val="24"/>
                <w:lang w:val="hy-AM"/>
              </w:rPr>
              <w:t xml:space="preserve">ՀՀ կառավարության 2017 թվականի մարտի 9-ի </w:t>
            </w:r>
            <w:r>
              <w:rPr>
                <w:rFonts w:cs="Sylfaen"/>
                <w:szCs w:val="24"/>
              </w:rPr>
              <w:t>N246-</w:t>
            </w:r>
            <w:r>
              <w:rPr>
                <w:rFonts w:cs="Sylfaen"/>
                <w:szCs w:val="24"/>
                <w:lang w:val="hy-AM"/>
              </w:rPr>
              <w:t xml:space="preserve">Ն որոշման նախագիծը ներկայացնելու պահին </w:t>
            </w:r>
            <w:r>
              <w:rPr>
                <w:rFonts w:cs="Sylfaen"/>
                <w:szCs w:val="24"/>
              </w:rPr>
              <w:t>ՀՀ մարզպետարաններից</w:t>
            </w:r>
            <w:r>
              <w:rPr>
                <w:rFonts w:cs="Sylfaen"/>
                <w:szCs w:val="24"/>
                <w:lang w:val="hy-AM"/>
              </w:rPr>
              <w:t xml:space="preserve"> </w:t>
            </w:r>
            <w:r>
              <w:rPr>
                <w:rFonts w:cs="Sylfaen"/>
                <w:szCs w:val="24"/>
              </w:rPr>
              <w:t xml:space="preserve">ստացված </w:t>
            </w:r>
            <w:r>
              <w:rPr>
                <w:szCs w:val="24"/>
                <w:lang w:val="hy-AM"/>
              </w:rPr>
              <w:t xml:space="preserve">պարարտանյութերի </w:t>
            </w:r>
            <w:r>
              <w:rPr>
                <w:szCs w:val="24"/>
              </w:rPr>
              <w:t xml:space="preserve">նկատմամբ </w:t>
            </w:r>
            <w:r>
              <w:rPr>
                <w:szCs w:val="24"/>
                <w:lang w:val="hy-AM"/>
              </w:rPr>
              <w:t xml:space="preserve">պահանջարկը կազմում էր 34882 տոննա ազոտական, 983.5 տոննա </w:t>
            </w:r>
            <w:r>
              <w:rPr>
                <w:szCs w:val="24"/>
                <w:lang w:val="hy-AM"/>
              </w:rPr>
              <w:lastRenderedPageBreak/>
              <w:t>ֆոսֆորական և 903.05 տոննա կալիումական պարարտանյութեր</w:t>
            </w:r>
            <w:r>
              <w:rPr>
                <w:szCs w:val="24"/>
              </w:rPr>
              <w:t>:</w:t>
            </w:r>
          </w:p>
          <w:p w:rsidR="00C72B86" w:rsidRDefault="00C72B86">
            <w:pPr>
              <w:spacing w:after="0" w:line="360" w:lineRule="auto"/>
              <w:jc w:val="both"/>
              <w:rPr>
                <w:rFonts w:cs="Tahoma"/>
                <w:spacing w:val="-8"/>
                <w:szCs w:val="24"/>
                <w:lang w:val="hy-AM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  <w:lang w:val="hy-AM"/>
              </w:rPr>
              <w:t xml:space="preserve">Որոշման ընդունումից հետո ազոտական պարարտանյութի մատակարաման հետ առաջացել են խնդիրներ: Ծրագրով նախատեսված է եղել ՀՀ Արարատի, Գեղարքունիքի, Կոտայքի և Շիրակի մարզերին 3104.95 տոննա ազոտական պարարտանյութի մատակարարումն ապահովել </w:t>
            </w:r>
            <w:r>
              <w:rPr>
                <w:spacing w:val="-8"/>
                <w:szCs w:val="24"/>
                <w:lang w:val="hy-AM"/>
              </w:rPr>
              <w:t xml:space="preserve">«Տարգովիյ Դոմ «Դոնսկոյ Ագրոխիմ Ցենտր» ՍՊԸ-ի կողմից: Սակայն վերջինիս խնդիրների պատճառով </w:t>
            </w:r>
            <w:r>
              <w:rPr>
                <w:spacing w:val="-8"/>
                <w:szCs w:val="24"/>
              </w:rPr>
              <w:t>(</w:t>
            </w:r>
            <w:r>
              <w:rPr>
                <w:spacing w:val="-8"/>
                <w:szCs w:val="24"/>
                <w:lang w:val="hy-AM"/>
              </w:rPr>
              <w:t>Իրանի Իսլամական Հանրապետության ազգային տոների հետ կապված</w:t>
            </w:r>
            <w:r>
              <w:rPr>
                <w:spacing w:val="-8"/>
                <w:szCs w:val="24"/>
              </w:rPr>
              <w:t>)</w:t>
            </w:r>
            <w:r>
              <w:rPr>
                <w:spacing w:val="-8"/>
                <w:szCs w:val="24"/>
                <w:lang w:val="hy-AM"/>
              </w:rPr>
              <w:t xml:space="preserve"> ազոտական պարարտանյութի մատակարարումն ուշացվել է, որի համար նշված մարզերին 3104.95 տոննա ազոտական պարարտանյութի մատակարարումն իրականացվել է </w:t>
            </w:r>
            <w:r>
              <w:rPr>
                <w:rFonts w:cs="Tahoma"/>
                <w:spacing w:val="-8"/>
                <w:szCs w:val="24"/>
                <w:lang w:val="hy-AM"/>
              </w:rPr>
              <w:t>«Բերրիություն» ԱՄ-ի Մասիսի շրջանային միավորում» ՍՊԸ-ի կողմից:</w:t>
            </w:r>
          </w:p>
          <w:p w:rsidR="00C72B86" w:rsidRDefault="00C72B86">
            <w:pPr>
              <w:spacing w:after="0" w:line="360" w:lineRule="auto"/>
              <w:jc w:val="both"/>
              <w:rPr>
                <w:szCs w:val="24"/>
                <w:lang w:val="hy-AM"/>
              </w:rPr>
            </w:pPr>
            <w:r>
              <w:rPr>
                <w:rFonts w:cs="Tahoma"/>
                <w:spacing w:val="-8"/>
                <w:szCs w:val="24"/>
                <w:lang w:val="hy-AM"/>
              </w:rPr>
              <w:t xml:space="preserve">Մարզպետարաներից ներկայացված պահանջարկը բավարարելու նպատակով առաջարկվում է </w:t>
            </w:r>
            <w:r>
              <w:rPr>
                <w:szCs w:val="24"/>
                <w:lang w:val="hy-AM"/>
              </w:rPr>
              <w:t xml:space="preserve"> </w:t>
            </w:r>
            <w:r>
              <w:rPr>
                <w:rFonts w:cs="Sylfaen"/>
                <w:szCs w:val="24"/>
                <w:lang w:val="hy-AM"/>
              </w:rPr>
              <w:t>ՀՀ կառավարության 2017 թվականի մարտի 9-ի N246-Ն որոշման մեջ կատարել համապատասխան փոփոխություններ:</w:t>
            </w:r>
          </w:p>
          <w:p w:rsidR="00C72B86" w:rsidRDefault="00C72B86">
            <w:pPr>
              <w:spacing w:after="0" w:line="360" w:lineRule="auto"/>
              <w:ind w:firstLine="526"/>
              <w:jc w:val="both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 xml:space="preserve">Ելնելով վերոգրյալից նախագծով առաջարկվում է </w:t>
            </w:r>
            <w:r>
              <w:rPr>
                <w:spacing w:val="-8"/>
                <w:szCs w:val="24"/>
                <w:lang w:val="hy-AM"/>
              </w:rPr>
              <w:t xml:space="preserve">«Տարգովիյ Դոմ «Դոնսկոյ Ագրոխիմ Ցենտր» ՍՊԸ-ին ներկրվող պարարտանյութերի դիմաց նախատեսված որպես սուբսիդիա 428,634,050 դրամ գումարը փոխարինել 366,975,050 դրամ գումարով, ՀՀ ԳՆ </w:t>
            </w:r>
            <w:r>
              <w:rPr>
                <w:rFonts w:cs="Sylfaen"/>
                <w:lang w:val="hy-AM"/>
              </w:rPr>
              <w:t xml:space="preserve">«Սերմերի գործակալություն» ՊՈԱԿ-ին նախատեսված </w:t>
            </w:r>
            <w:r>
              <w:rPr>
                <w:rFonts w:cs="Tahoma"/>
                <w:color w:val="000000"/>
                <w:spacing w:val="-8"/>
                <w:lang w:val="hy-AM"/>
              </w:rPr>
              <w:t>պարարտանյութերի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color w:val="000000"/>
                <w:spacing w:val="-8"/>
                <w:lang w:val="hy-AM"/>
              </w:rPr>
              <w:t xml:space="preserve">դիմաց </w:t>
            </w:r>
            <w:r>
              <w:rPr>
                <w:rFonts w:cs="Tahoma"/>
                <w:color w:val="000000"/>
                <w:spacing w:val="-8"/>
                <w:lang w:val="hy-AM"/>
              </w:rPr>
              <w:t>բեռնման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hy-AM"/>
              </w:rPr>
              <w:t>և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hy-AM"/>
              </w:rPr>
              <w:t>համայնք</w:t>
            </w:r>
            <w:r>
              <w:rPr>
                <w:color w:val="000000"/>
                <w:spacing w:val="-8"/>
                <w:lang w:val="nl-NL"/>
              </w:rPr>
              <w:softHyphen/>
            </w:r>
            <w:r>
              <w:rPr>
                <w:rFonts w:cs="Tahoma"/>
                <w:color w:val="000000"/>
                <w:spacing w:val="-8"/>
                <w:lang w:val="hy-AM"/>
              </w:rPr>
              <w:t>ներ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nl-NL"/>
              </w:rPr>
              <w:t>բեռնա</w:t>
            </w:r>
            <w:r>
              <w:rPr>
                <w:rFonts w:cs="Tahoma"/>
                <w:color w:val="000000"/>
                <w:spacing w:val="-8"/>
                <w:lang w:val="hy-AM"/>
              </w:rPr>
              <w:t>փոխադրման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hy-AM"/>
              </w:rPr>
              <w:t>աշխա</w:t>
            </w:r>
            <w:r>
              <w:rPr>
                <w:color w:val="000000"/>
                <w:spacing w:val="-8"/>
                <w:lang w:val="nl-NL"/>
              </w:rPr>
              <w:softHyphen/>
            </w:r>
            <w:r>
              <w:rPr>
                <w:rFonts w:cs="Tahoma"/>
                <w:color w:val="000000"/>
                <w:spacing w:val="-8"/>
                <w:lang w:val="hy-AM"/>
              </w:rPr>
              <w:t>տանք</w:t>
            </w:r>
            <w:r>
              <w:rPr>
                <w:color w:val="000000"/>
                <w:spacing w:val="-8"/>
                <w:lang w:val="nl-NL"/>
              </w:rPr>
              <w:softHyphen/>
            </w:r>
            <w:r>
              <w:rPr>
                <w:rFonts w:cs="Tahoma"/>
                <w:color w:val="000000"/>
                <w:spacing w:val="-8"/>
                <w:lang w:val="hy-AM"/>
              </w:rPr>
              <w:t>ները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hy-AM"/>
              </w:rPr>
              <w:t>կազմա</w:t>
            </w:r>
            <w:r>
              <w:rPr>
                <w:rFonts w:cs="Tahoma"/>
                <w:color w:val="000000"/>
                <w:spacing w:val="-8"/>
                <w:lang w:val="hy-AM"/>
              </w:rPr>
              <w:softHyphen/>
              <w:t>կեր</w:t>
            </w:r>
            <w:r>
              <w:rPr>
                <w:rFonts w:cs="Tahoma"/>
                <w:color w:val="000000"/>
                <w:spacing w:val="-8"/>
                <w:lang w:val="hy-AM"/>
              </w:rPr>
              <w:softHyphen/>
              <w:t>պելու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hy-AM"/>
              </w:rPr>
              <w:t xml:space="preserve">նպատակով որպես դրամաշնորհ 111,995,000 դրամ գումարը` 92,726,562.5 դրամ գումարով: Իսկ </w:t>
            </w:r>
            <w:r>
              <w:rPr>
                <w:rFonts w:cs="Tahoma"/>
                <w:spacing w:val="-8"/>
                <w:szCs w:val="24"/>
                <w:lang w:val="hy-AM"/>
              </w:rPr>
              <w:t xml:space="preserve">«Բերրիություն» ԱՄ-ի Մասիսի շրջանային միավորում» ՍՊԸ-ին </w:t>
            </w:r>
            <w:r>
              <w:rPr>
                <w:spacing w:val="-8"/>
                <w:szCs w:val="24"/>
                <w:lang w:val="hy-AM"/>
              </w:rPr>
              <w:t xml:space="preserve">ներկրվող պարարտանյութերի դիմաց նախատեսված որպես սուբսիդիա 244,661,700 դրամ գումարը փոխարինել 305,704,110 դրամ գումարով, </w:t>
            </w:r>
            <w:r>
              <w:rPr>
                <w:rFonts w:cs="Tahoma"/>
                <w:color w:val="000000"/>
                <w:spacing w:val="-8"/>
                <w:lang w:val="hy-AM"/>
              </w:rPr>
              <w:t>բեռնման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hy-AM"/>
              </w:rPr>
              <w:t>և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hy-AM"/>
              </w:rPr>
              <w:t>համայնք</w:t>
            </w:r>
            <w:r>
              <w:rPr>
                <w:color w:val="000000"/>
                <w:spacing w:val="-8"/>
                <w:lang w:val="nl-NL"/>
              </w:rPr>
              <w:softHyphen/>
            </w:r>
            <w:r>
              <w:rPr>
                <w:rFonts w:cs="Tahoma"/>
                <w:color w:val="000000"/>
                <w:spacing w:val="-8"/>
                <w:lang w:val="hy-AM"/>
              </w:rPr>
              <w:t>ներ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nl-NL"/>
              </w:rPr>
              <w:t>բեռնա</w:t>
            </w:r>
            <w:r>
              <w:rPr>
                <w:rFonts w:cs="Tahoma"/>
                <w:color w:val="000000"/>
                <w:spacing w:val="-8"/>
                <w:lang w:val="hy-AM"/>
              </w:rPr>
              <w:t>փոխադրման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hy-AM"/>
              </w:rPr>
              <w:t>աշխա</w:t>
            </w:r>
            <w:r>
              <w:rPr>
                <w:color w:val="000000"/>
                <w:spacing w:val="-8"/>
                <w:lang w:val="nl-NL"/>
              </w:rPr>
              <w:softHyphen/>
            </w:r>
            <w:r>
              <w:rPr>
                <w:rFonts w:cs="Tahoma"/>
                <w:color w:val="000000"/>
                <w:spacing w:val="-8"/>
                <w:lang w:val="hy-AM"/>
              </w:rPr>
              <w:t>տանք</w:t>
            </w:r>
            <w:r>
              <w:rPr>
                <w:color w:val="000000"/>
                <w:spacing w:val="-8"/>
                <w:lang w:val="nl-NL"/>
              </w:rPr>
              <w:softHyphen/>
            </w:r>
            <w:r>
              <w:rPr>
                <w:rFonts w:cs="Tahoma"/>
                <w:color w:val="000000"/>
                <w:spacing w:val="-8"/>
                <w:lang w:val="hy-AM"/>
              </w:rPr>
              <w:t>ները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hy-AM"/>
              </w:rPr>
              <w:t>կազմա</w:t>
            </w:r>
            <w:r>
              <w:rPr>
                <w:rFonts w:cs="Tahoma"/>
                <w:color w:val="000000"/>
                <w:spacing w:val="-8"/>
                <w:lang w:val="hy-AM"/>
              </w:rPr>
              <w:softHyphen/>
              <w:t>կեր</w:t>
            </w:r>
            <w:r>
              <w:rPr>
                <w:rFonts w:cs="Tahoma"/>
                <w:color w:val="000000"/>
                <w:spacing w:val="-8"/>
                <w:lang w:val="hy-AM"/>
              </w:rPr>
              <w:softHyphen/>
              <w:t>պելու</w:t>
            </w:r>
            <w:r>
              <w:rPr>
                <w:color w:val="000000"/>
                <w:spacing w:val="-8"/>
                <w:lang w:val="nl-NL"/>
              </w:rPr>
              <w:t xml:space="preserve"> </w:t>
            </w:r>
            <w:r>
              <w:rPr>
                <w:rFonts w:cs="Tahoma"/>
                <w:color w:val="000000"/>
                <w:spacing w:val="-8"/>
                <w:lang w:val="hy-AM"/>
              </w:rPr>
              <w:t>նպատակով որպես դրամաշնորհ 92,759,375 դրամ գումարը` 112,027,812.5 դրամ գումարով:</w:t>
            </w:r>
          </w:p>
        </w:tc>
      </w:tr>
      <w:tr w:rsidR="00C72B86" w:rsidTr="008C1FD1">
        <w:trPr>
          <w:trHeight w:val="476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Տվյալ բնագավառում իրականացվող քաղաքականությունը</w:t>
            </w:r>
          </w:p>
        </w:tc>
      </w:tr>
      <w:tr w:rsidR="00C72B86" w:rsidTr="008C1FD1">
        <w:trPr>
          <w:trHeight w:val="2348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  <w:lang w:val="hy-AM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szCs w:val="24"/>
                <w:lang w:val="hy-AM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  <w:lang w:val="hy-AM"/>
              </w:rPr>
              <w:t>Գ</w:t>
            </w:r>
            <w:r>
              <w:rPr>
                <w:szCs w:val="24"/>
              </w:rPr>
              <w:t xml:space="preserve">յուղատնտեսական աշխատանքների իրականացման գործում գյուղացիական տնտեսություններին աջակցելու նպատակով 2012, </w:t>
            </w:r>
            <w:r>
              <w:rPr>
                <w:szCs w:val="24"/>
                <w:lang w:val="hy-AM"/>
              </w:rPr>
              <w:t xml:space="preserve">2013, </w:t>
            </w:r>
            <w:r>
              <w:rPr>
                <w:szCs w:val="24"/>
              </w:rPr>
              <w:t>2014,</w:t>
            </w:r>
            <w:r>
              <w:rPr>
                <w:szCs w:val="24"/>
                <w:lang w:val="hy-AM"/>
              </w:rPr>
              <w:t xml:space="preserve"> 2015 և 2016 </w:t>
            </w:r>
            <w:r>
              <w:rPr>
                <w:szCs w:val="24"/>
              </w:rPr>
              <w:t>թվական</w:t>
            </w:r>
            <w:r>
              <w:rPr>
                <w:szCs w:val="24"/>
                <w:lang w:val="hy-AM"/>
              </w:rPr>
              <w:t>ների</w:t>
            </w:r>
            <w:r>
              <w:rPr>
                <w:szCs w:val="24"/>
              </w:rPr>
              <w:t>ն իրականացվել են Հայաստանի Հանրապետության հողօգտագործողներին դիզելային վառելանյութի և պարարտանյութերի մատչելի գներով ձեռքբերման պետական աջակցության 1</w:t>
            </w:r>
            <w:r>
              <w:rPr>
                <w:szCs w:val="24"/>
                <w:lang w:val="hy-AM"/>
              </w:rPr>
              <w:t xml:space="preserve">4 </w:t>
            </w:r>
            <w:r>
              <w:rPr>
                <w:szCs w:val="24"/>
              </w:rPr>
              <w:t>ծրագիր: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  <w:lang w:val="hy-AM"/>
              </w:rPr>
            </w:pPr>
            <w:r>
              <w:rPr>
                <w:b/>
                <w:szCs w:val="24"/>
              </w:rPr>
              <w:t>Կարգավորման նպատակը և բնույթը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</w:t>
            </w:r>
            <w:r>
              <w:rPr>
                <w:szCs w:val="24"/>
                <w:lang w:val="hy-AM"/>
              </w:rPr>
              <w:t xml:space="preserve">7 </w:t>
            </w:r>
            <w:r>
              <w:rPr>
                <w:szCs w:val="24"/>
              </w:rPr>
              <w:t xml:space="preserve">թվականի գյուղատնտեսական աշխատանքների իրականացման </w:t>
            </w:r>
            <w:r>
              <w:rPr>
                <w:szCs w:val="24"/>
                <w:lang w:val="hy-AM"/>
              </w:rPr>
              <w:t xml:space="preserve">ընթացքում </w:t>
            </w:r>
            <w:r>
              <w:rPr>
                <w:szCs w:val="24"/>
              </w:rPr>
              <w:t xml:space="preserve">աջակցել հանրապետության հողօգտագործողներին մատչելի գներով </w:t>
            </w:r>
            <w:r>
              <w:rPr>
                <w:szCs w:val="24"/>
                <w:lang w:val="hy-AM"/>
              </w:rPr>
              <w:t xml:space="preserve">ազոտական, ֆոսֆորական և կալիումական պարարտանյութերի </w:t>
            </w:r>
            <w:r>
              <w:rPr>
                <w:szCs w:val="24"/>
              </w:rPr>
              <w:t>ձեռքբերման հարցում: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after="0" w:line="360" w:lineRule="auto"/>
              <w:ind w:right="-5" w:firstLine="540"/>
              <w:jc w:val="both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>ՀՀ գյուղատնտեսության նախարարություն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Ակնկալվող արդյունքը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Աջակցություն հանրապետության հողօգտագործողներին մատչելի գներով </w:t>
            </w:r>
            <w:r>
              <w:rPr>
                <w:szCs w:val="24"/>
                <w:lang w:val="hy-AM"/>
              </w:rPr>
              <w:t xml:space="preserve">ազոտական, ֆոսֆորական և կալիումական պարարտանյութերի </w:t>
            </w:r>
            <w:r>
              <w:rPr>
                <w:szCs w:val="24"/>
              </w:rPr>
              <w:t>ձեռքբերման հարցում (հողի բերրիության բարձրացման և հողօգտագործողների եկամուտների ավելացում):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Այլ տեղեկություններ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C72B86" w:rsidTr="008C1FD1">
        <w:trPr>
          <w:trHeight w:val="1250"/>
        </w:trPr>
        <w:tc>
          <w:tcPr>
            <w:tcW w:w="10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br w:type="page"/>
            </w:r>
            <w:r>
              <w:rPr>
                <w:b/>
                <w:szCs w:val="24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C72B86" w:rsidTr="008C1FD1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C72B86" w:rsidTr="008C1FD1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cs="Sylfaen"/>
                <w:szCs w:val="24"/>
              </w:rPr>
              <w:tab/>
              <w:t>Նախագծի ընդունման կապակցությամբ այլ իրավական ակտերում փոփոխություններ և/կամ լրացումներ կատարելու անհրաժեշտություն չի առաջանում:</w:t>
            </w:r>
          </w:p>
        </w:tc>
      </w:tr>
      <w:tr w:rsidR="00C72B86" w:rsidTr="008C1FD1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9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C72B86" w:rsidTr="008C1FD1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Նախագծին առնչվող միջազգային պայմանագրերով ստանձնած պարտավորություններ չկան: </w:t>
            </w:r>
          </w:p>
        </w:tc>
      </w:tr>
      <w:tr w:rsidR="00C72B86" w:rsidTr="008C1FD1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9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Այլ տեղեկություններ</w:t>
            </w:r>
          </w:p>
        </w:tc>
      </w:tr>
      <w:tr w:rsidR="00C72B86" w:rsidTr="008C1FD1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C72B86" w:rsidTr="008C1FD1">
        <w:tc>
          <w:tcPr>
            <w:tcW w:w="10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ՏԵՂԵԿԱՆՔ</w:t>
            </w:r>
          </w:p>
          <w:p w:rsidR="00C72B86" w:rsidRDefault="00C72B86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ՀԱՍԱՐԱԿՈՒԹՅԱՆ ՄԱՍՆԱԿՑՈՒԹՅԱՆ ՄԱՍԻՆ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Հասարակությանը նախագծի մասին իրազեկումը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cs="Sylfaen"/>
                <w:szCs w:val="24"/>
                <w:lang w:val="hy-AM"/>
              </w:rPr>
              <w:t>Նախագիծը</w:t>
            </w:r>
            <w:r>
              <w:rPr>
                <w:rFonts w:cs="Times Armenian"/>
                <w:szCs w:val="24"/>
                <w:lang w:val="hy-AM"/>
              </w:rPr>
              <w:t xml:space="preserve"> </w:t>
            </w:r>
            <w:r>
              <w:rPr>
                <w:rFonts w:cs="Sylfaen"/>
                <w:spacing w:val="-8"/>
                <w:szCs w:val="24"/>
                <w:lang w:val="hy-AM"/>
              </w:rPr>
              <w:t>տեղադրված</w:t>
            </w:r>
            <w:r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>
              <w:rPr>
                <w:rFonts w:cs="Sylfaen"/>
                <w:spacing w:val="-8"/>
                <w:szCs w:val="24"/>
                <w:lang w:val="hy-AM"/>
              </w:rPr>
              <w:t>է</w:t>
            </w:r>
            <w:r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hyperlink r:id="rId5" w:history="1">
              <w:r>
                <w:rPr>
                  <w:rStyle w:val="Hyperlink"/>
                  <w:rFonts w:cs="Sylfaen"/>
                  <w:spacing w:val="-8"/>
                  <w:szCs w:val="24"/>
                  <w:lang w:val="it-IT"/>
                </w:rPr>
                <w:t>http://www.minagro.am/</w:t>
              </w:r>
            </w:hyperlink>
            <w:r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>
              <w:rPr>
                <w:rFonts w:cs="Sylfaen"/>
                <w:spacing w:val="-8"/>
                <w:szCs w:val="24"/>
                <w:lang w:val="hy-AM"/>
              </w:rPr>
              <w:t xml:space="preserve">և </w:t>
            </w:r>
            <w:hyperlink r:id="rId6" w:history="1">
              <w:r>
                <w:rPr>
                  <w:rStyle w:val="Hyperlink"/>
                  <w:rFonts w:cs="Sylfaen"/>
                  <w:spacing w:val="-8"/>
                  <w:szCs w:val="24"/>
                  <w:lang w:val="hy-AM"/>
                </w:rPr>
                <w:t>https://www.e-draft.am/</w:t>
              </w:r>
            </w:hyperlink>
            <w:r>
              <w:rPr>
                <w:rFonts w:cs="Sylfaen"/>
                <w:spacing w:val="-8"/>
                <w:szCs w:val="24"/>
                <w:lang w:val="hy-AM"/>
              </w:rPr>
              <w:t xml:space="preserve"> ինտերնետային</w:t>
            </w:r>
            <w:r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>
              <w:rPr>
                <w:rFonts w:cs="Sylfaen"/>
                <w:spacing w:val="-8"/>
                <w:szCs w:val="24"/>
                <w:lang w:val="hy-AM"/>
              </w:rPr>
              <w:t>կայքերում՝</w:t>
            </w:r>
            <w:r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>
              <w:rPr>
                <w:rFonts w:cs="Sylfaen"/>
                <w:spacing w:val="-8"/>
                <w:szCs w:val="24"/>
                <w:lang w:val="hy-AM"/>
              </w:rPr>
              <w:t>հասարակությանն</w:t>
            </w:r>
            <w:r>
              <w:rPr>
                <w:rFonts w:cs="Sylfaen"/>
                <w:spacing w:val="-8"/>
                <w:szCs w:val="24"/>
                <w:lang w:val="it-IT"/>
              </w:rPr>
              <w:t xml:space="preserve">  </w:t>
            </w:r>
            <w:r>
              <w:rPr>
                <w:rFonts w:cs="Sylfaen"/>
                <w:spacing w:val="-8"/>
                <w:szCs w:val="24"/>
                <w:lang w:val="hy-AM"/>
              </w:rPr>
              <w:t>իրազեկելու</w:t>
            </w:r>
            <w:r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>
              <w:rPr>
                <w:rFonts w:cs="Sylfaen"/>
                <w:spacing w:val="-8"/>
                <w:szCs w:val="24"/>
                <w:lang w:val="hy-AM"/>
              </w:rPr>
              <w:t>նպատակով</w:t>
            </w:r>
            <w:r>
              <w:rPr>
                <w:rFonts w:cs="Sylfaen"/>
                <w:spacing w:val="-8"/>
                <w:szCs w:val="24"/>
                <w:lang w:val="it-IT"/>
              </w:rPr>
              <w:t>: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Հասարակության մասնակցությունը նախագծմանը և/կամ քննարկումներին</w:t>
            </w: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86" w:rsidRDefault="00C72B8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C72B86" w:rsidTr="008C1FD1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86" w:rsidRDefault="00C72B8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Այլ տեղեկություններ</w:t>
            </w:r>
          </w:p>
        </w:tc>
      </w:tr>
    </w:tbl>
    <w:p w:rsidR="00C72B86" w:rsidRDefault="00C72B86" w:rsidP="008C1FD1">
      <w:pPr>
        <w:jc w:val="both"/>
        <w:rPr>
          <w:szCs w:val="24"/>
          <w:lang w:val="hy-AM"/>
        </w:rPr>
      </w:pPr>
    </w:p>
    <w:sectPr w:rsidR="00C7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1C"/>
    <w:rsid w:val="0019786C"/>
    <w:rsid w:val="003C0B6E"/>
    <w:rsid w:val="00412890"/>
    <w:rsid w:val="005C097B"/>
    <w:rsid w:val="00620973"/>
    <w:rsid w:val="00653181"/>
    <w:rsid w:val="006F7D41"/>
    <w:rsid w:val="007D401C"/>
    <w:rsid w:val="008C1FD1"/>
    <w:rsid w:val="00C7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86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72B86"/>
    <w:rPr>
      <w:color w:val="0000FF"/>
      <w:u w:val="single"/>
    </w:rPr>
  </w:style>
  <w:style w:type="character" w:customStyle="1" w:styleId="normChar">
    <w:name w:val="norm Char"/>
    <w:link w:val="norm"/>
    <w:locked/>
    <w:rsid w:val="00C72B8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72B86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C72B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86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72B86"/>
    <w:rPr>
      <w:color w:val="0000FF"/>
      <w:u w:val="single"/>
    </w:rPr>
  </w:style>
  <w:style w:type="character" w:customStyle="1" w:styleId="normChar">
    <w:name w:val="norm Char"/>
    <w:link w:val="norm"/>
    <w:locked/>
    <w:rsid w:val="00C72B8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72B86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C72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-draft.am/" TargetMode="External"/><Relationship Id="rId5" Type="http://schemas.openxmlformats.org/officeDocument/2006/relationships/hyperlink" Target="http://www.minagro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Osipyan</dc:creator>
  <cp:keywords/>
  <dc:description/>
  <cp:lastModifiedBy>Armenak Khachatryan</cp:lastModifiedBy>
  <cp:revision>9</cp:revision>
  <dcterms:created xsi:type="dcterms:W3CDTF">2017-09-20T10:11:00Z</dcterms:created>
  <dcterms:modified xsi:type="dcterms:W3CDTF">2017-09-26T15:09:00Z</dcterms:modified>
</cp:coreProperties>
</file>