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EF" w:rsidRPr="001327C3" w:rsidRDefault="00D622EF" w:rsidP="007D633E">
      <w:pPr>
        <w:spacing w:after="200" w:line="276" w:lineRule="auto"/>
        <w:ind w:right="-31"/>
        <w:jc w:val="right"/>
        <w:rPr>
          <w:rFonts w:ascii="GHEA Grapalat" w:hAnsi="GHEA Grapalat" w:cs="GHEA Grapalat"/>
          <w:b/>
          <w:bCs/>
          <w:sz w:val="24"/>
          <w:szCs w:val="24"/>
          <w:u w:val="single"/>
        </w:rPr>
      </w:pPr>
      <w:r w:rsidRPr="001327C3">
        <w:rPr>
          <w:rFonts w:ascii="GHEA Grapalat" w:hAnsi="GHEA Grapalat" w:cs="GHEA Grapalat"/>
          <w:b/>
          <w:bCs/>
          <w:sz w:val="24"/>
          <w:szCs w:val="24"/>
          <w:u w:val="single"/>
        </w:rPr>
        <w:t>Նախագիծ</w:t>
      </w:r>
    </w:p>
    <w:p w:rsidR="00D622EF" w:rsidRPr="001327C3" w:rsidRDefault="00D622EF" w:rsidP="00627A1B">
      <w:pPr>
        <w:spacing w:after="200" w:line="276" w:lineRule="auto"/>
        <w:ind w:right="-31"/>
        <w:rPr>
          <w:rFonts w:ascii="GHEA Grapalat" w:hAnsi="GHEA Grapalat" w:cs="GHEA Grapalat"/>
          <w:b/>
          <w:bCs/>
          <w:sz w:val="24"/>
          <w:szCs w:val="24"/>
        </w:rPr>
      </w:pPr>
    </w:p>
    <w:p w:rsidR="00D622EF" w:rsidRPr="001327C3" w:rsidRDefault="00D622EF" w:rsidP="007D633E">
      <w:pPr>
        <w:spacing w:after="200" w:line="276" w:lineRule="auto"/>
        <w:ind w:right="-31"/>
        <w:jc w:val="center"/>
        <w:rPr>
          <w:rFonts w:ascii="GHEA Grapalat" w:hAnsi="GHEA Grapalat" w:cs="GHEA Grapalat"/>
          <w:b/>
          <w:bCs/>
          <w:sz w:val="24"/>
          <w:szCs w:val="24"/>
        </w:rPr>
      </w:pPr>
      <w:r w:rsidRPr="001327C3">
        <w:rPr>
          <w:rFonts w:ascii="GHEA Grapalat" w:hAnsi="GHEA Grapalat" w:cs="GHEA Grapalat"/>
          <w:b/>
          <w:bCs/>
          <w:sz w:val="24"/>
          <w:szCs w:val="24"/>
        </w:rPr>
        <w:t>ՀԱՅԱՍՏԱՆԻ ՀԱՆՐԱՊԵՏՈՒԹՅԱՆ </w:t>
      </w:r>
      <w:r w:rsidRPr="001327C3">
        <w:rPr>
          <w:rFonts w:ascii="GHEA Grapalat" w:hAnsi="GHEA Grapalat" w:cs="GHEA Grapalat"/>
          <w:b/>
          <w:bCs/>
          <w:sz w:val="24"/>
          <w:szCs w:val="24"/>
        </w:rPr>
        <w:br/>
        <w:t>ՕՐԵՆՔԸ</w:t>
      </w:r>
    </w:p>
    <w:p w:rsidR="00D622EF" w:rsidRPr="001327C3" w:rsidRDefault="00D622EF" w:rsidP="007D633E">
      <w:pPr>
        <w:spacing w:after="200" w:line="276" w:lineRule="auto"/>
        <w:ind w:right="-31"/>
        <w:jc w:val="center"/>
        <w:rPr>
          <w:rFonts w:ascii="GHEA Grapalat" w:hAnsi="GHEA Grapalat" w:cs="GHEA Grapalat"/>
          <w:b/>
          <w:bCs/>
          <w:sz w:val="24"/>
          <w:szCs w:val="24"/>
        </w:rPr>
      </w:pPr>
      <w:r w:rsidRPr="001327C3">
        <w:rPr>
          <w:rFonts w:ascii="GHEA Grapalat" w:hAnsi="GHEA Grapalat" w:cs="GHEA Grapalat"/>
          <w:b/>
          <w:bCs/>
          <w:sz w:val="24"/>
          <w:szCs w:val="24"/>
        </w:rPr>
        <w:t>«ՊԵՏԱԿԱՆ ՏՈՒՐՔԻ ՄԱՍԻՆ» ՀԱՅԱՍՏԱՆԻ ՀԱՆՐԱՊԵՏՈՒԹՅԱՆ ՕՐԵՆՔՈՒՄ ՓՈՓՈԽՈՒԹՅՈՒՆ ԿԱՏԱՐԵԼՈՒ ՄԱՍԻՆ</w:t>
      </w:r>
    </w:p>
    <w:p w:rsidR="00D622EF" w:rsidRPr="001327C3" w:rsidRDefault="00D622EF" w:rsidP="007D633E">
      <w:pPr>
        <w:spacing w:after="200" w:line="276" w:lineRule="auto"/>
        <w:ind w:right="-31"/>
        <w:jc w:val="center"/>
        <w:rPr>
          <w:rFonts w:ascii="GHEA Grapalat" w:hAnsi="GHEA Grapalat" w:cs="GHEA Grapalat"/>
          <w:b/>
          <w:bCs/>
        </w:rPr>
      </w:pPr>
      <w:r w:rsidRPr="001327C3">
        <w:rPr>
          <w:rFonts w:ascii="GHEA Grapalat" w:hAnsi="GHEA Grapalat" w:cs="GHEA Grapalat"/>
          <w:b/>
          <w:bCs/>
          <w:i/>
          <w:iCs/>
        </w:rPr>
        <w:t>Հոդված 1.</w:t>
      </w:r>
      <w:r w:rsidRPr="001327C3">
        <w:rPr>
          <w:rFonts w:ascii="GHEA Grapalat" w:hAnsi="GHEA Grapalat" w:cs="GHEA Grapalat"/>
          <w:b/>
          <w:bCs/>
        </w:rPr>
        <w:t> «Պետական տուրքի մասին» Հայաստանի Հանրապետության 1997 թվականի դեկտեմբերի 27-ի ՀՕ-186 օրենքի (այսուհետ՝ Օրենք) 19-րդ հոդվածի 1-ին մասի  9.6-րդ կետի 9.6.1 ենթակետը շարադրել նոր խմբագրությամբ.</w:t>
      </w:r>
    </w:p>
    <w:p w:rsidR="00D622EF" w:rsidRPr="00730E0D" w:rsidRDefault="00D622EF" w:rsidP="007D633E">
      <w:pPr>
        <w:spacing w:after="200" w:line="276" w:lineRule="auto"/>
        <w:ind w:right="-31"/>
        <w:jc w:val="center"/>
        <w:rPr>
          <w:rFonts w:ascii="GHEA Grapalat" w:hAnsi="GHEA Grapalat" w:cs="GHEA Grapalat"/>
          <w:b/>
          <w:bCs/>
        </w:rPr>
      </w:pPr>
    </w:p>
    <w:tbl>
      <w:tblPr>
        <w:tblW w:w="0" w:type="auto"/>
        <w:tblInd w:w="-8" w:type="dxa"/>
        <w:tblCellMar>
          <w:left w:w="10" w:type="dxa"/>
          <w:right w:w="10" w:type="dxa"/>
        </w:tblCellMar>
        <w:tblLook w:val="0000"/>
      </w:tblPr>
      <w:tblGrid>
        <w:gridCol w:w="906"/>
        <w:gridCol w:w="3762"/>
        <w:gridCol w:w="3295"/>
        <w:gridCol w:w="1542"/>
      </w:tblGrid>
      <w:tr w:rsidR="00D622EF" w:rsidRPr="00730E0D">
        <w:trPr>
          <w:gridAfter w:val="1"/>
          <w:wAfter w:w="1542" w:type="dxa"/>
          <w:trHeight w:val="1"/>
        </w:trPr>
        <w:tc>
          <w:tcPr>
            <w:tcW w:w="90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pPr>
              <w:spacing w:after="200" w:line="276" w:lineRule="auto"/>
              <w:jc w:val="center"/>
              <w:rPr>
                <w:rFonts w:ascii="GHEA Grapalat" w:hAnsi="GHEA Grapalat" w:cs="GHEA Grapalat"/>
                <w:b/>
                <w:bCs/>
              </w:rPr>
            </w:pPr>
            <w:r w:rsidRPr="00730E0D">
              <w:rPr>
                <w:rFonts w:ascii="GHEA Grapalat" w:hAnsi="GHEA Grapalat" w:cs="GHEA Grapalat"/>
                <w:b/>
                <w:bCs/>
                <w:sz w:val="24"/>
                <w:szCs w:val="24"/>
              </w:rPr>
              <w:t>«</w:t>
            </w:r>
            <w:r w:rsidRPr="00730E0D">
              <w:rPr>
                <w:rFonts w:ascii="GHEA Grapalat" w:hAnsi="GHEA Grapalat" w:cs="GHEA Grapalat"/>
                <w:b/>
                <w:bCs/>
              </w:rPr>
              <w:t>9.6.1.»</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rsidP="007D633E">
            <w:pPr>
              <w:spacing w:after="200"/>
              <w:jc w:val="center"/>
              <w:rPr>
                <w:rFonts w:ascii="GHEA Grapalat" w:hAnsi="GHEA Grapalat" w:cs="GHEA Grapalat"/>
              </w:rPr>
            </w:pPr>
            <w:r w:rsidRPr="00730E0D">
              <w:rPr>
                <w:rFonts w:ascii="GHEA Grapalat" w:hAnsi="GHEA Grapalat" w:cs="GHEA Grapalat"/>
                <w:b/>
                <w:bCs/>
              </w:rPr>
              <w:t>հեռուստահաղորդումների եթերային հեռարձակում իրականացնելու համար`</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bottom"/>
          </w:tcPr>
          <w:p w:rsidR="00D622EF" w:rsidRPr="00730E0D" w:rsidRDefault="00D622EF">
            <w:pPr>
              <w:spacing w:after="200" w:line="276" w:lineRule="auto"/>
              <w:jc w:val="center"/>
              <w:rPr>
                <w:rFonts w:ascii="GHEA Grapalat" w:hAnsi="GHEA Grapalat" w:cs="GHEA Grapalat"/>
              </w:rPr>
            </w:pPr>
            <w:r w:rsidRPr="00730E0D">
              <w:rPr>
                <w:rFonts w:ascii="GHEA Grapalat" w:hAnsi="GHEA Grapalat" w:cs="GHEA Grapalat"/>
                <w:b/>
                <w:bCs/>
              </w:rPr>
              <w:t> </w:t>
            </w:r>
          </w:p>
        </w:tc>
      </w:tr>
      <w:tr w:rsidR="00D622EF" w:rsidRPr="00730E0D">
        <w:trPr>
          <w:trHeight w:val="1"/>
        </w:trPr>
        <w:tc>
          <w:tcPr>
            <w:tcW w:w="90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pPr>
              <w:spacing w:after="200" w:line="276" w:lineRule="auto"/>
              <w:jc w:val="center"/>
              <w:rPr>
                <w:rFonts w:ascii="GHEA Grapalat" w:hAnsi="GHEA Grapalat" w:cs="GHEA Grapalat"/>
              </w:rPr>
            </w:pP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pPr>
              <w:spacing w:after="200" w:line="276" w:lineRule="auto"/>
              <w:jc w:val="center"/>
              <w:rPr>
                <w:rFonts w:ascii="GHEA Grapalat" w:hAnsi="GHEA Grapalat" w:cs="GHEA Grapalat"/>
              </w:rPr>
            </w:pPr>
            <w:r w:rsidRPr="00730E0D">
              <w:rPr>
                <w:rFonts w:ascii="GHEA Grapalat" w:hAnsi="GHEA Grapalat" w:cs="GHEA Grapalat"/>
                <w:b/>
                <w:bCs/>
              </w:rPr>
              <w:t>9.6.1.1.</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rsidP="007D633E">
            <w:pPr>
              <w:spacing w:after="120"/>
              <w:ind w:right="144"/>
              <w:jc w:val="center"/>
              <w:rPr>
                <w:rFonts w:ascii="GHEA Grapalat" w:hAnsi="GHEA Grapalat" w:cs="GHEA Grapalat"/>
                <w:b/>
                <w:bCs/>
              </w:rPr>
            </w:pPr>
            <w:r w:rsidRPr="00730E0D">
              <w:rPr>
                <w:rFonts w:ascii="GHEA Grapalat" w:hAnsi="GHEA Grapalat" w:cs="GHEA Grapalat"/>
                <w:b/>
                <w:bCs/>
              </w:rPr>
              <w:t>հանրապետական սփռման</w:t>
            </w:r>
          </w:p>
          <w:p w:rsidR="00D622EF" w:rsidRPr="00730E0D" w:rsidRDefault="00D622EF" w:rsidP="007D633E">
            <w:pPr>
              <w:spacing w:after="120"/>
              <w:ind w:right="144"/>
              <w:jc w:val="center"/>
              <w:rPr>
                <w:rFonts w:ascii="GHEA Grapalat" w:hAnsi="GHEA Grapalat" w:cs="GHEA Grapalat"/>
              </w:rPr>
            </w:pPr>
            <w:r w:rsidRPr="00730E0D">
              <w:rPr>
                <w:rFonts w:ascii="GHEA Grapalat" w:hAnsi="GHEA Grapalat" w:cs="GHEA Grapalat"/>
                <w:b/>
                <w:bCs/>
              </w:rPr>
              <w:t>համար` տարեկան</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bottom"/>
          </w:tcPr>
          <w:p w:rsidR="00D622EF" w:rsidRPr="00730E0D" w:rsidRDefault="00D622EF" w:rsidP="007D633E">
            <w:pPr>
              <w:spacing w:after="120"/>
              <w:jc w:val="center"/>
              <w:rPr>
                <w:rFonts w:ascii="GHEA Grapalat" w:hAnsi="GHEA Grapalat" w:cs="GHEA Grapalat"/>
              </w:rPr>
            </w:pPr>
            <w:r w:rsidRPr="00730E0D">
              <w:rPr>
                <w:rFonts w:ascii="GHEA Grapalat" w:hAnsi="GHEA Grapalat" w:cs="GHEA Grapalat"/>
                <w:b/>
                <w:bCs/>
              </w:rPr>
              <w:t>բազային տուրքի </w:t>
            </w:r>
            <w:r w:rsidRPr="00730E0D">
              <w:rPr>
                <w:rFonts w:ascii="GHEA Grapalat" w:hAnsi="GHEA Grapalat" w:cs="GHEA Grapalat"/>
                <w:b/>
                <w:bCs/>
              </w:rPr>
              <w:br/>
              <w:t>1000-ապատիկի չափով</w:t>
            </w:r>
          </w:p>
        </w:tc>
      </w:tr>
      <w:tr w:rsidR="00D622EF" w:rsidRPr="00730E0D">
        <w:trPr>
          <w:trHeight w:val="1"/>
        </w:trPr>
        <w:tc>
          <w:tcPr>
            <w:tcW w:w="90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pPr>
              <w:spacing w:after="200" w:line="276" w:lineRule="auto"/>
              <w:jc w:val="center"/>
              <w:rPr>
                <w:rFonts w:ascii="GHEA Grapalat" w:hAnsi="GHEA Grapalat" w:cs="GHEA Grapalat"/>
              </w:rPr>
            </w:pP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pPr>
              <w:spacing w:after="200" w:line="276" w:lineRule="auto"/>
              <w:jc w:val="center"/>
              <w:rPr>
                <w:rFonts w:ascii="GHEA Grapalat" w:hAnsi="GHEA Grapalat" w:cs="GHEA Grapalat"/>
              </w:rPr>
            </w:pPr>
            <w:r w:rsidRPr="00730E0D">
              <w:rPr>
                <w:rFonts w:ascii="GHEA Grapalat" w:hAnsi="GHEA Grapalat" w:cs="GHEA Grapalat"/>
                <w:b/>
                <w:bCs/>
              </w:rPr>
              <w:t>9.6.1.2.</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rsidP="007D633E">
            <w:pPr>
              <w:spacing w:after="120"/>
              <w:jc w:val="center"/>
              <w:rPr>
                <w:rFonts w:ascii="GHEA Grapalat" w:hAnsi="GHEA Grapalat" w:cs="GHEA Grapalat"/>
              </w:rPr>
            </w:pPr>
            <w:r w:rsidRPr="00730E0D">
              <w:rPr>
                <w:rFonts w:ascii="GHEA Grapalat" w:hAnsi="GHEA Grapalat" w:cs="GHEA Grapalat"/>
                <w:b/>
                <w:bCs/>
              </w:rPr>
              <w:t>մայրաքաղաքային սփռման համար` տարեկան</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bottom"/>
          </w:tcPr>
          <w:p w:rsidR="00D622EF" w:rsidRPr="00730E0D" w:rsidRDefault="00D622EF" w:rsidP="007D633E">
            <w:pPr>
              <w:spacing w:after="120"/>
              <w:jc w:val="center"/>
              <w:rPr>
                <w:rFonts w:ascii="GHEA Grapalat" w:hAnsi="GHEA Grapalat" w:cs="GHEA Grapalat"/>
              </w:rPr>
            </w:pPr>
            <w:r w:rsidRPr="00730E0D">
              <w:rPr>
                <w:rFonts w:ascii="GHEA Grapalat" w:hAnsi="GHEA Grapalat" w:cs="GHEA Grapalat"/>
                <w:b/>
                <w:bCs/>
              </w:rPr>
              <w:t>բազային տուրքի </w:t>
            </w:r>
            <w:r w:rsidRPr="00730E0D">
              <w:rPr>
                <w:rFonts w:ascii="GHEA Grapalat" w:hAnsi="GHEA Grapalat" w:cs="GHEA Grapalat"/>
                <w:b/>
                <w:bCs/>
              </w:rPr>
              <w:br/>
              <w:t>500-ապատիկի չափով</w:t>
            </w:r>
          </w:p>
        </w:tc>
      </w:tr>
      <w:tr w:rsidR="00D622EF" w:rsidRPr="00730E0D">
        <w:trPr>
          <w:trHeight w:val="1"/>
        </w:trPr>
        <w:tc>
          <w:tcPr>
            <w:tcW w:w="90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pPr>
              <w:spacing w:after="200" w:line="276" w:lineRule="auto"/>
              <w:jc w:val="center"/>
              <w:rPr>
                <w:rFonts w:ascii="GHEA Grapalat" w:hAnsi="GHEA Grapalat" w:cs="GHEA Grapalat"/>
              </w:rPr>
            </w:pP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pPr>
              <w:spacing w:after="200" w:line="276" w:lineRule="auto"/>
              <w:jc w:val="center"/>
              <w:rPr>
                <w:rFonts w:ascii="GHEA Grapalat" w:hAnsi="GHEA Grapalat" w:cs="GHEA Grapalat"/>
              </w:rPr>
            </w:pPr>
            <w:r w:rsidRPr="00730E0D">
              <w:rPr>
                <w:rFonts w:ascii="GHEA Grapalat" w:hAnsi="GHEA Grapalat" w:cs="GHEA Grapalat"/>
                <w:b/>
                <w:bCs/>
              </w:rPr>
              <w:t>9.6.1.3.</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D622EF" w:rsidRPr="00730E0D" w:rsidRDefault="00D622EF" w:rsidP="007D633E">
            <w:pPr>
              <w:spacing w:after="120"/>
              <w:jc w:val="center"/>
              <w:rPr>
                <w:rFonts w:ascii="GHEA Grapalat" w:hAnsi="GHEA Grapalat" w:cs="GHEA Grapalat"/>
              </w:rPr>
            </w:pPr>
            <w:r w:rsidRPr="00730E0D">
              <w:rPr>
                <w:rFonts w:ascii="GHEA Grapalat" w:hAnsi="GHEA Grapalat" w:cs="GHEA Grapalat"/>
                <w:b/>
                <w:bCs/>
              </w:rPr>
              <w:t>տարածքային սփռման համար` տարեկան (բացառությամբ անալոգային հեռարձակումների)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bottom"/>
          </w:tcPr>
          <w:p w:rsidR="00D622EF" w:rsidRPr="00730E0D" w:rsidRDefault="00D622EF" w:rsidP="007D633E">
            <w:pPr>
              <w:spacing w:after="120"/>
              <w:jc w:val="center"/>
              <w:rPr>
                <w:rFonts w:ascii="GHEA Grapalat" w:hAnsi="GHEA Grapalat" w:cs="GHEA Grapalat"/>
              </w:rPr>
            </w:pPr>
            <w:r w:rsidRPr="00730E0D">
              <w:rPr>
                <w:rFonts w:ascii="GHEA Grapalat" w:hAnsi="GHEA Grapalat" w:cs="GHEA Grapalat"/>
                <w:b/>
                <w:bCs/>
              </w:rPr>
              <w:t>բազային տուրքի </w:t>
            </w:r>
            <w:r w:rsidRPr="00730E0D">
              <w:rPr>
                <w:rFonts w:ascii="GHEA Grapalat" w:hAnsi="GHEA Grapalat" w:cs="GHEA Grapalat"/>
                <w:b/>
                <w:bCs/>
              </w:rPr>
              <w:br/>
              <w:t>100-ապատիկի չափով»</w:t>
            </w:r>
          </w:p>
        </w:tc>
      </w:tr>
    </w:tbl>
    <w:p w:rsidR="00D622EF" w:rsidRPr="00730E0D" w:rsidRDefault="00D622EF">
      <w:pPr>
        <w:spacing w:after="200" w:line="276" w:lineRule="auto"/>
        <w:jc w:val="center"/>
        <w:rPr>
          <w:rFonts w:ascii="GHEA Grapalat" w:hAnsi="GHEA Grapalat" w:cs="GHEA Grapalat"/>
          <w:b/>
          <w:bCs/>
          <w:i/>
          <w:iCs/>
        </w:rPr>
      </w:pPr>
    </w:p>
    <w:p w:rsidR="00D622EF" w:rsidRPr="00730E0D" w:rsidRDefault="00D622EF">
      <w:pPr>
        <w:spacing w:after="200" w:line="276" w:lineRule="auto"/>
        <w:jc w:val="center"/>
        <w:rPr>
          <w:rFonts w:ascii="GHEA Grapalat" w:hAnsi="GHEA Grapalat" w:cs="GHEA Grapalat"/>
          <w:b/>
          <w:bCs/>
        </w:rPr>
      </w:pPr>
      <w:r w:rsidRPr="00730E0D">
        <w:rPr>
          <w:rFonts w:ascii="GHEA Grapalat" w:hAnsi="GHEA Grapalat" w:cs="GHEA Grapalat"/>
          <w:b/>
          <w:bCs/>
          <w:i/>
          <w:iCs/>
        </w:rPr>
        <w:t>Հոդված 2. </w:t>
      </w:r>
      <w:r w:rsidRPr="00730E0D">
        <w:rPr>
          <w:rFonts w:ascii="GHEA Grapalat" w:hAnsi="GHEA Grapalat" w:cs="GHEA Grapalat"/>
          <w:b/>
          <w:bCs/>
        </w:rPr>
        <w:t>Սույն օրենքն ուժի մեջ է մտնում 2018թ. հունվարի 1-ից:</w:t>
      </w:r>
    </w:p>
    <w:p w:rsidR="00D622EF" w:rsidRPr="00730E0D" w:rsidRDefault="00D622EF">
      <w:pPr>
        <w:spacing w:after="200" w:line="276" w:lineRule="auto"/>
        <w:jc w:val="center"/>
        <w:rPr>
          <w:rFonts w:ascii="GHEA Grapalat" w:hAnsi="GHEA Grapalat" w:cs="GHEA Grapalat"/>
          <w:b/>
          <w:bCs/>
          <w:sz w:val="24"/>
          <w:szCs w:val="24"/>
        </w:rPr>
      </w:pPr>
    </w:p>
    <w:p w:rsidR="00D622EF" w:rsidRPr="00730E0D" w:rsidRDefault="00D622EF">
      <w:pPr>
        <w:spacing w:after="200" w:line="276" w:lineRule="auto"/>
        <w:jc w:val="center"/>
        <w:rPr>
          <w:rFonts w:ascii="GHEA Grapalat" w:hAnsi="GHEA Grapalat" w:cs="GHEA Grapalat"/>
          <w:b/>
          <w:bCs/>
          <w:sz w:val="24"/>
          <w:szCs w:val="24"/>
        </w:rPr>
      </w:pPr>
    </w:p>
    <w:p w:rsidR="00D622EF" w:rsidRPr="00730E0D" w:rsidRDefault="00D622EF" w:rsidP="007F2B33">
      <w:pPr>
        <w:spacing w:after="200" w:line="276" w:lineRule="auto"/>
        <w:rPr>
          <w:rFonts w:ascii="GHEA Grapalat" w:hAnsi="GHEA Grapalat" w:cs="GHEA Grapalat"/>
          <w:b/>
          <w:bCs/>
          <w:sz w:val="24"/>
          <w:szCs w:val="24"/>
        </w:rPr>
      </w:pPr>
    </w:p>
    <w:p w:rsidR="00D622EF" w:rsidRPr="00730E0D" w:rsidRDefault="00D622EF">
      <w:pPr>
        <w:spacing w:after="200" w:line="276" w:lineRule="auto"/>
        <w:jc w:val="center"/>
        <w:rPr>
          <w:rFonts w:ascii="GHEA Grapalat" w:hAnsi="GHEA Grapalat" w:cs="GHEA Grapalat"/>
          <w:b/>
          <w:bCs/>
          <w:sz w:val="24"/>
          <w:szCs w:val="24"/>
        </w:rPr>
      </w:pPr>
      <w:r w:rsidRPr="00730E0D">
        <w:rPr>
          <w:rFonts w:ascii="GHEA Grapalat" w:hAnsi="GHEA Grapalat" w:cs="GHEA Grapalat"/>
          <w:b/>
          <w:bCs/>
          <w:sz w:val="24"/>
          <w:szCs w:val="24"/>
        </w:rPr>
        <w:t>ՀԻՄՆԱՎՈՐՈՒՄ</w:t>
      </w:r>
    </w:p>
    <w:p w:rsidR="00D622EF" w:rsidRPr="00730E0D" w:rsidRDefault="00D622EF" w:rsidP="007F2B33">
      <w:pPr>
        <w:spacing w:after="200" w:line="276" w:lineRule="auto"/>
        <w:jc w:val="center"/>
        <w:rPr>
          <w:rFonts w:ascii="GHEA Grapalat" w:hAnsi="GHEA Grapalat" w:cs="GHEA Grapalat"/>
          <w:b/>
          <w:bCs/>
          <w:sz w:val="24"/>
          <w:szCs w:val="24"/>
        </w:rPr>
      </w:pPr>
      <w:r w:rsidRPr="00730E0D">
        <w:rPr>
          <w:rFonts w:ascii="GHEA Grapalat" w:hAnsi="GHEA Grapalat" w:cs="GHEA Grapalat"/>
          <w:b/>
          <w:bCs/>
          <w:caps/>
          <w:sz w:val="24"/>
          <w:szCs w:val="24"/>
        </w:rPr>
        <w:t xml:space="preserve"> </w:t>
      </w:r>
      <w:r w:rsidRPr="00730E0D">
        <w:rPr>
          <w:rFonts w:ascii="GHEA Grapalat" w:hAnsi="GHEA Grapalat" w:cs="GHEA Grapalat"/>
          <w:b/>
          <w:bCs/>
          <w:sz w:val="24"/>
          <w:szCs w:val="24"/>
        </w:rPr>
        <w:t xml:space="preserve">«ՊԵՏԱԿԱՆ ՏՈՒՐՔԻ ՄԱՍԻՆ» </w:t>
      </w:r>
      <w:r w:rsidRPr="00730E0D">
        <w:rPr>
          <w:rFonts w:ascii="GHEA Grapalat" w:hAnsi="GHEA Grapalat" w:cs="GHEA Grapalat"/>
          <w:b/>
          <w:bCs/>
          <w:caps/>
          <w:sz w:val="24"/>
          <w:szCs w:val="24"/>
        </w:rPr>
        <w:t>ՀԱՅԱՍՏԱՆԻ ՀԱՆՐԱՊԵՏՈՒԹՅԱՆ</w:t>
      </w:r>
      <w:r w:rsidRPr="00730E0D">
        <w:rPr>
          <w:rFonts w:ascii="GHEA Grapalat" w:hAnsi="GHEA Grapalat" w:cs="GHEA Grapalat"/>
          <w:b/>
          <w:bCs/>
          <w:sz w:val="24"/>
          <w:szCs w:val="24"/>
        </w:rPr>
        <w:t xml:space="preserve"> ՕՐԵՆՔՈՒՄ ՓՈՓՈԽՈՒԹՅՈՒՆ ԿԱՏԱՐԵԼՈՒ ՄԱՍԻՆ» ՀԱՅԱՍՏԱՆԻ ՀԱՆՐԱՊԵՏՈՒԹՅԱՆ ՕՐԵՆՔԻ ԸՆԴՈՒՆՄԱՆ </w:t>
      </w:r>
    </w:p>
    <w:p w:rsidR="00D622EF" w:rsidRPr="00730E0D" w:rsidRDefault="00D622EF">
      <w:pPr>
        <w:numPr>
          <w:ilvl w:val="0"/>
          <w:numId w:val="1"/>
        </w:numPr>
        <w:spacing w:line="360" w:lineRule="auto"/>
        <w:ind w:left="1080" w:hanging="360"/>
        <w:jc w:val="both"/>
        <w:rPr>
          <w:rFonts w:ascii="GHEA Grapalat" w:hAnsi="GHEA Grapalat" w:cs="GHEA Grapalat"/>
          <w:b/>
          <w:bCs/>
          <w:sz w:val="24"/>
          <w:szCs w:val="24"/>
        </w:rPr>
      </w:pPr>
      <w:r w:rsidRPr="00730E0D">
        <w:rPr>
          <w:rFonts w:ascii="GHEA Grapalat" w:hAnsi="GHEA Grapalat" w:cs="GHEA Grapalat"/>
          <w:b/>
          <w:bCs/>
          <w:sz w:val="24"/>
          <w:szCs w:val="24"/>
        </w:rPr>
        <w:t>Անհրաժեշտությունը</w:t>
      </w:r>
    </w:p>
    <w:p w:rsidR="00D622EF" w:rsidRPr="00730E0D" w:rsidRDefault="00D622EF">
      <w:pPr>
        <w:spacing w:before="100" w:line="360" w:lineRule="auto"/>
        <w:jc w:val="both"/>
        <w:rPr>
          <w:rFonts w:ascii="GHEA Grapalat" w:hAnsi="GHEA Grapalat" w:cs="GHEA Grapalat"/>
          <w:sz w:val="24"/>
          <w:szCs w:val="24"/>
        </w:rPr>
      </w:pPr>
      <w:r w:rsidRPr="00730E0D">
        <w:rPr>
          <w:rFonts w:ascii="GHEA Grapalat" w:hAnsi="GHEA Grapalat" w:cs="GHEA Grapalat"/>
          <w:sz w:val="24"/>
          <w:szCs w:val="24"/>
        </w:rPr>
        <w:t>«Պետական տուրքի մասին» Հայաստանի Հանրապետության օրենքում փոփոխություն կատարելու մասին» Հայաստանի Հանրապետության օրենքի նախագծի մշակման համար հիմք է հանդիսացել Հայաստանի Հանրապետությունում վերգետնյա թվային հեռուստահեռարձակման համակարգի ներդրումը:</w:t>
      </w:r>
    </w:p>
    <w:p w:rsidR="00D622EF" w:rsidRPr="00730E0D" w:rsidRDefault="00D622EF">
      <w:pPr>
        <w:spacing w:line="360" w:lineRule="auto"/>
        <w:ind w:firstLine="720"/>
        <w:jc w:val="both"/>
        <w:rPr>
          <w:rFonts w:ascii="GHEA Grapalat" w:hAnsi="GHEA Grapalat" w:cs="GHEA Grapalat"/>
          <w:sz w:val="24"/>
          <w:szCs w:val="24"/>
        </w:rPr>
      </w:pPr>
      <w:r w:rsidRPr="00730E0D">
        <w:rPr>
          <w:rFonts w:ascii="GHEA Grapalat" w:hAnsi="GHEA Grapalat" w:cs="GHEA Grapalat"/>
          <w:sz w:val="24"/>
          <w:szCs w:val="24"/>
        </w:rPr>
        <w:t xml:space="preserve">Գործող իրավական դաշտի բարելավման անհրաժեշտությունն առաջացել է հեռուստահեռարձակման բնագավառին բնորոշ դինամիկ զարգացման և նոր մարտահրավերների պայմաններում` Հայաստանի Հանրապետության հեռուստահեռարձակման շուկայում մրցունակության ամրապնդմամբ ու բարձրացմամբ: </w:t>
      </w:r>
    </w:p>
    <w:p w:rsidR="00D622EF" w:rsidRPr="00730E0D" w:rsidRDefault="00D622EF">
      <w:pPr>
        <w:numPr>
          <w:ilvl w:val="0"/>
          <w:numId w:val="2"/>
        </w:numPr>
        <w:spacing w:line="360" w:lineRule="auto"/>
        <w:ind w:left="1080" w:hanging="360"/>
        <w:jc w:val="both"/>
        <w:rPr>
          <w:rFonts w:ascii="GHEA Grapalat" w:hAnsi="GHEA Grapalat" w:cs="GHEA Grapalat"/>
          <w:b/>
          <w:bCs/>
          <w:sz w:val="24"/>
          <w:szCs w:val="24"/>
        </w:rPr>
      </w:pPr>
      <w:r w:rsidRPr="00730E0D">
        <w:rPr>
          <w:rFonts w:ascii="GHEA Grapalat" w:hAnsi="GHEA Grapalat" w:cs="GHEA Grapalat"/>
          <w:b/>
          <w:bCs/>
          <w:sz w:val="24"/>
          <w:szCs w:val="24"/>
        </w:rPr>
        <w:t>Ընթացիկ իրավիճակը և խնդիրները</w:t>
      </w:r>
    </w:p>
    <w:p w:rsidR="00D622EF" w:rsidRPr="00730E0D" w:rsidRDefault="00D622EF">
      <w:pPr>
        <w:spacing w:line="360" w:lineRule="auto"/>
        <w:ind w:firstLine="720"/>
        <w:jc w:val="both"/>
        <w:rPr>
          <w:rFonts w:ascii="GHEA Grapalat" w:hAnsi="GHEA Grapalat" w:cs="GHEA Grapalat"/>
          <w:sz w:val="24"/>
          <w:szCs w:val="24"/>
        </w:rPr>
      </w:pPr>
      <w:r w:rsidRPr="00730E0D">
        <w:rPr>
          <w:rFonts w:ascii="GHEA Grapalat" w:hAnsi="GHEA Grapalat" w:cs="GHEA Grapalat"/>
          <w:sz w:val="24"/>
          <w:szCs w:val="24"/>
        </w:rPr>
        <w:t>Ինտերնետային հեռուստատեսությունը համարվում է 21-րդ դարի նվաճումներից և ներկայումս ինտերնետային հեռուստատեսությունը՝ իր նորագույն տեխնոլոգիական լուծումների և հեռուստալսարանին ընձեռող լրացուցիչ ինտերակտիվ հնարավորությունների շնորհիվ հեռուստաընկերությունների համար դարձել է առավել գրավիչ, քան ավանդական վերգետնյա եթերային հեռուստատեսային հեռարձակման հարթակը: Ընդ որում, եթերայինից՝ ինտերնետ հեռուստատեսություն հեռուստալսարանի միգրացիան առկա է ողջ աշխարհում: Ինչպես ցույց են տալիս ոլորտում հեղինակավոր Ericsson ընկերության վերլուծությունները (TV &amp; Media 2016 Presentation), 2016 թվականի դրությամբ ավանդական եթերային հեռուստատեսությունից օգտվողների թիվը կազմել է հեռուստալսարանի ընդամենը 14 տոկոսը:</w:t>
      </w:r>
    </w:p>
    <w:p w:rsidR="00D622EF" w:rsidRPr="00730E0D" w:rsidRDefault="00D622EF">
      <w:pPr>
        <w:spacing w:line="360" w:lineRule="auto"/>
        <w:ind w:firstLine="360"/>
        <w:jc w:val="both"/>
        <w:rPr>
          <w:rFonts w:ascii="GHEA Grapalat" w:hAnsi="GHEA Grapalat" w:cs="GHEA Grapalat"/>
          <w:sz w:val="24"/>
          <w:szCs w:val="24"/>
        </w:rPr>
      </w:pPr>
      <w:r w:rsidRPr="00730E0D">
        <w:rPr>
          <w:rFonts w:ascii="GHEA Grapalat" w:hAnsi="GHEA Grapalat" w:cs="GHEA Grapalat"/>
          <w:sz w:val="24"/>
          <w:szCs w:val="24"/>
        </w:rPr>
        <w:t>Ստեղծված իրավիճակը բացասաբար է անդրադառնում եթերային հեռուստատեսության լսարանի վրա՝ միաժամանակ այն դարձնելով ոչ գրավիչ գովազդատուների համար: Հեռուստաընկերությունները լսարանի հետ մեկտեղ կորցնում են գովազդային շուկայի մեծ մասը, ինչը միշտ համարվել է հեռուստաընկերությունների հիմնական եկամտի աղբյուրը: Ֆինանսական միջոցների սղությունը չի կարող չազդել նաև հեռուստահաղորդումների որակի վրա:</w:t>
      </w:r>
    </w:p>
    <w:p w:rsidR="00D622EF" w:rsidRPr="00730E0D" w:rsidRDefault="00D622EF">
      <w:pPr>
        <w:spacing w:line="360" w:lineRule="auto"/>
        <w:ind w:firstLine="720"/>
        <w:jc w:val="both"/>
        <w:rPr>
          <w:rFonts w:ascii="GHEA Grapalat" w:hAnsi="GHEA Grapalat" w:cs="GHEA Grapalat"/>
          <w:sz w:val="24"/>
          <w:szCs w:val="24"/>
        </w:rPr>
      </w:pPr>
      <w:r w:rsidRPr="00730E0D">
        <w:rPr>
          <w:rFonts w:ascii="GHEA Grapalat" w:hAnsi="GHEA Grapalat" w:cs="GHEA Grapalat"/>
          <w:sz w:val="24"/>
          <w:szCs w:val="24"/>
        </w:rPr>
        <w:t>Համաշխարհային շուկայում և Հայաստանում ներկա զարգացման միտումների և մարտահրավերների պայմաններում ՀՀ կառավարության ծրագրի արդյունավետ իրականացման համար ներկա փուլում անհրաժեշտ է ապահովել ոլորտում տնտեսվարող սուբյեկտների հետագա գործունեություն իրականացնելու ռիսկերը:</w:t>
      </w:r>
    </w:p>
    <w:p w:rsidR="00D622EF" w:rsidRPr="00730E0D" w:rsidRDefault="00D622EF">
      <w:pPr>
        <w:spacing w:line="360" w:lineRule="auto"/>
        <w:ind w:firstLine="720"/>
        <w:jc w:val="both"/>
        <w:rPr>
          <w:rFonts w:ascii="GHEA Grapalat" w:hAnsi="GHEA Grapalat" w:cs="GHEA Grapalat"/>
          <w:sz w:val="24"/>
          <w:szCs w:val="24"/>
        </w:rPr>
      </w:pPr>
      <w:r w:rsidRPr="00730E0D">
        <w:rPr>
          <w:rFonts w:ascii="GHEA Grapalat" w:hAnsi="GHEA Grapalat" w:cs="GHEA Grapalat"/>
          <w:sz w:val="24"/>
          <w:szCs w:val="24"/>
        </w:rPr>
        <w:t xml:space="preserve">Միաժամանակ հարկ է նշել, որ չնայած ինտերնետային հեռուստատեսության զարգացման տեմպերին, այնուամենայնիվ Հայաստանի Հանրապետության հատկապես տարեց բնակչության մի ստվար զանգվածի համար եթերային հեռուստատեսությունը դեռևս մնում է ինֆորմացիա ստանալու միակ աղբյուրը: </w:t>
      </w:r>
    </w:p>
    <w:p w:rsidR="00D622EF" w:rsidRPr="00730E0D" w:rsidRDefault="00D622EF">
      <w:pPr>
        <w:spacing w:line="360" w:lineRule="auto"/>
        <w:ind w:firstLine="720"/>
        <w:jc w:val="both"/>
        <w:rPr>
          <w:rFonts w:ascii="GHEA Grapalat" w:hAnsi="GHEA Grapalat" w:cs="GHEA Grapalat"/>
          <w:sz w:val="24"/>
          <w:szCs w:val="24"/>
        </w:rPr>
      </w:pPr>
      <w:r w:rsidRPr="00730E0D">
        <w:rPr>
          <w:rFonts w:ascii="GHEA Grapalat" w:hAnsi="GHEA Grapalat" w:cs="GHEA Grapalat"/>
          <w:sz w:val="24"/>
          <w:szCs w:val="24"/>
        </w:rPr>
        <w:t>Պետական քաղաքականության առավել արդյունավետ մշակման ու իրականացման նպատակով անհրաժեշտություն է առաջանում փոփոխություններ կատարել «Պետական տուրքի մասին» Հայաստանի Հանրապետության օրենքում նվազեցնելով հեռուստահաղորդումների եթերային հեռարձակում իրականացնելու համար նախատեսված տարեկան տուրքերը:</w:t>
      </w:r>
    </w:p>
    <w:p w:rsidR="00D622EF" w:rsidRPr="00730E0D" w:rsidRDefault="00D622EF">
      <w:pPr>
        <w:numPr>
          <w:ilvl w:val="0"/>
          <w:numId w:val="3"/>
        </w:numPr>
        <w:spacing w:line="360" w:lineRule="auto"/>
        <w:ind w:left="1080" w:hanging="360"/>
        <w:jc w:val="both"/>
        <w:rPr>
          <w:rFonts w:ascii="GHEA Grapalat" w:hAnsi="GHEA Grapalat" w:cs="GHEA Grapalat"/>
          <w:b/>
          <w:bCs/>
          <w:sz w:val="24"/>
          <w:szCs w:val="24"/>
        </w:rPr>
      </w:pPr>
      <w:r w:rsidRPr="00730E0D">
        <w:rPr>
          <w:rFonts w:ascii="GHEA Grapalat" w:hAnsi="GHEA Grapalat" w:cs="GHEA Grapalat"/>
          <w:b/>
          <w:bCs/>
          <w:sz w:val="24"/>
          <w:szCs w:val="24"/>
        </w:rPr>
        <w:t>Կարգավորման նպատակը և բնույթը</w:t>
      </w:r>
    </w:p>
    <w:p w:rsidR="00D622EF" w:rsidRPr="00730E0D" w:rsidRDefault="00D622EF">
      <w:pPr>
        <w:spacing w:before="100" w:line="360" w:lineRule="auto"/>
        <w:ind w:firstLine="720"/>
        <w:jc w:val="both"/>
        <w:rPr>
          <w:rFonts w:ascii="GHEA Grapalat" w:hAnsi="GHEA Grapalat" w:cs="GHEA Grapalat"/>
          <w:sz w:val="24"/>
          <w:szCs w:val="24"/>
        </w:rPr>
      </w:pPr>
      <w:r w:rsidRPr="00730E0D">
        <w:rPr>
          <w:rFonts w:ascii="GHEA Grapalat" w:hAnsi="GHEA Grapalat" w:cs="GHEA Grapalat"/>
          <w:sz w:val="24"/>
          <w:szCs w:val="24"/>
        </w:rPr>
        <w:t>Օրենքի նախագծի ընդունման նպատակն է հեռուստահաղորդումների եթերային հեռարձակում իրականացնող ըկերություններին հնարավորություն ընձեռնել դիմակայելու տիրող իրավիճակում` սահմանելով պետական տուրքի ավելի փոքր դրույքաչափ: Հարկ է նշել, որ ներկայացված նախագծի ընդունմամբ ՀՀ պետական բյուջեի եկամուտները չեն նվազում, քանի որ «Հայաստանի հեռուստատեսային և ռադիոհաղորդիչ ցանց» ՓԲ ընկերությունում գոյանում է հարկվող եկամուտներ: Ավելին, նշված փոփոխության նպատակն է հնարավորություն տալ հեռուստաընկերություններին, ՀՀ պետական բյուջե վճարվող գումարների իջեցման արդյունքում, ավելի շատ գումար հատկացնել հեռուստահաղորդումների պատրաստման համար, ինչի արդյունքում հնարվոր կլինի ավելի որոկյալ հաղորդումներ պատրաստել, որը ՀՀ Սահմանադրությամբ ամրագրված կարծիքի արտահայտման ազատության իրավունքի իրականացմանն ուղղված քայլ կհանդիսանա:</w:t>
      </w:r>
    </w:p>
    <w:p w:rsidR="00D622EF" w:rsidRPr="00730E0D" w:rsidRDefault="00D622EF">
      <w:pPr>
        <w:numPr>
          <w:ilvl w:val="0"/>
          <w:numId w:val="4"/>
        </w:numPr>
        <w:spacing w:after="200" w:line="360" w:lineRule="auto"/>
        <w:ind w:left="90" w:firstLine="630"/>
        <w:jc w:val="both"/>
        <w:rPr>
          <w:rFonts w:ascii="GHEA Grapalat" w:hAnsi="GHEA Grapalat" w:cs="GHEA Grapalat"/>
          <w:b/>
          <w:bCs/>
          <w:sz w:val="24"/>
          <w:szCs w:val="24"/>
        </w:rPr>
      </w:pPr>
      <w:r w:rsidRPr="00730E0D">
        <w:rPr>
          <w:rFonts w:ascii="GHEA Grapalat" w:hAnsi="GHEA Grapalat" w:cs="GHEA Grapalat"/>
          <w:b/>
          <w:bCs/>
          <w:sz w:val="24"/>
          <w:szCs w:val="24"/>
        </w:rPr>
        <w:t>Նախագծի մշակման գործընթացում ներգրավված ինստիտուտները և անձինք</w:t>
      </w:r>
      <w:r w:rsidRPr="00730E0D">
        <w:rPr>
          <w:rFonts w:ascii="GHEA Grapalat" w:hAnsi="GHEA Grapalat" w:cs="GHEA Grapalat"/>
          <w:sz w:val="24"/>
          <w:szCs w:val="24"/>
        </w:rPr>
        <w:t xml:space="preserve"> </w:t>
      </w:r>
      <w:r w:rsidRPr="00730E0D">
        <w:rPr>
          <w:rFonts w:ascii="GHEA Grapalat" w:hAnsi="GHEA Grapalat" w:cs="GHEA Grapalat"/>
          <w:sz w:val="24"/>
          <w:szCs w:val="24"/>
        </w:rPr>
        <w:tab/>
      </w:r>
      <w:r w:rsidRPr="00730E0D">
        <w:rPr>
          <w:rFonts w:ascii="GHEA Grapalat" w:hAnsi="GHEA Grapalat" w:cs="GHEA Grapalat"/>
          <w:sz w:val="24"/>
          <w:szCs w:val="24"/>
        </w:rPr>
        <w:tab/>
      </w:r>
      <w:r w:rsidRPr="00730E0D">
        <w:rPr>
          <w:rFonts w:ascii="GHEA Grapalat" w:hAnsi="GHEA Grapalat" w:cs="GHEA Grapalat"/>
          <w:sz w:val="24"/>
          <w:szCs w:val="24"/>
        </w:rPr>
        <w:tab/>
      </w:r>
      <w:r w:rsidRPr="00730E0D">
        <w:rPr>
          <w:rFonts w:ascii="GHEA Grapalat" w:hAnsi="GHEA Grapalat" w:cs="GHEA Grapalat"/>
          <w:sz w:val="24"/>
          <w:szCs w:val="24"/>
        </w:rPr>
        <w:tab/>
      </w:r>
      <w:r w:rsidRPr="00730E0D">
        <w:rPr>
          <w:rFonts w:ascii="GHEA Grapalat" w:hAnsi="GHEA Grapalat" w:cs="GHEA Grapalat"/>
          <w:sz w:val="24"/>
          <w:szCs w:val="24"/>
        </w:rPr>
        <w:tab/>
      </w:r>
      <w:r w:rsidRPr="00730E0D">
        <w:rPr>
          <w:rFonts w:ascii="GHEA Grapalat" w:hAnsi="GHEA Grapalat" w:cs="GHEA Grapalat"/>
          <w:sz w:val="24"/>
          <w:szCs w:val="24"/>
        </w:rPr>
        <w:tab/>
      </w:r>
      <w:r w:rsidRPr="00730E0D">
        <w:rPr>
          <w:rFonts w:ascii="GHEA Grapalat" w:hAnsi="GHEA Grapalat" w:cs="GHEA Grapalat"/>
          <w:b/>
          <w:bCs/>
          <w:sz w:val="24"/>
          <w:szCs w:val="24"/>
        </w:rPr>
        <w:tab/>
      </w:r>
      <w:r w:rsidRPr="00730E0D">
        <w:rPr>
          <w:rFonts w:ascii="GHEA Grapalat" w:hAnsi="GHEA Grapalat" w:cs="GHEA Grapalat"/>
          <w:b/>
          <w:bCs/>
          <w:sz w:val="24"/>
          <w:szCs w:val="24"/>
        </w:rPr>
        <w:tab/>
      </w:r>
      <w:r w:rsidRPr="00730E0D">
        <w:rPr>
          <w:rFonts w:ascii="GHEA Grapalat" w:hAnsi="GHEA Grapalat" w:cs="GHEA Grapalat"/>
          <w:b/>
          <w:bCs/>
          <w:sz w:val="24"/>
          <w:szCs w:val="24"/>
        </w:rPr>
        <w:tab/>
      </w:r>
    </w:p>
    <w:p w:rsidR="00D622EF" w:rsidRPr="00730E0D" w:rsidRDefault="00D622EF" w:rsidP="00BF3C4E">
      <w:pPr>
        <w:spacing w:after="200" w:line="360" w:lineRule="auto"/>
        <w:ind w:left="90" w:firstLine="630"/>
        <w:jc w:val="both"/>
        <w:rPr>
          <w:rFonts w:ascii="GHEA Grapalat" w:hAnsi="GHEA Grapalat" w:cs="GHEA Grapalat"/>
          <w:b/>
          <w:bCs/>
          <w:sz w:val="24"/>
          <w:szCs w:val="24"/>
        </w:rPr>
      </w:pPr>
      <w:r w:rsidRPr="00730E0D">
        <w:rPr>
          <w:rFonts w:ascii="GHEA Grapalat" w:hAnsi="GHEA Grapalat" w:cs="GHEA Grapalat"/>
          <w:sz w:val="24"/>
          <w:szCs w:val="24"/>
        </w:rPr>
        <w:t>Հայաստանի Հանրապետության հեռուստատեսության և ռադիոյի ազգային հանձնաժողով և Հայաստանի Հանրապետության տրանսպորտի, կապի և տեղեկատվական տեխնոլոգիաների նախարարություն:</w:t>
      </w:r>
    </w:p>
    <w:p w:rsidR="00D622EF" w:rsidRPr="00730E0D" w:rsidRDefault="00D622EF">
      <w:pPr>
        <w:numPr>
          <w:ilvl w:val="0"/>
          <w:numId w:val="4"/>
        </w:numPr>
        <w:spacing w:line="360" w:lineRule="auto"/>
        <w:ind w:left="1080" w:hanging="360"/>
        <w:jc w:val="both"/>
        <w:rPr>
          <w:rFonts w:ascii="GHEA Grapalat" w:hAnsi="GHEA Grapalat" w:cs="GHEA Grapalat"/>
          <w:b/>
          <w:bCs/>
          <w:sz w:val="24"/>
          <w:szCs w:val="24"/>
        </w:rPr>
      </w:pPr>
      <w:r w:rsidRPr="00730E0D">
        <w:rPr>
          <w:rFonts w:ascii="GHEA Grapalat" w:hAnsi="GHEA Grapalat" w:cs="GHEA Grapalat"/>
          <w:b/>
          <w:bCs/>
          <w:sz w:val="24"/>
          <w:szCs w:val="24"/>
        </w:rPr>
        <w:t>Ակնկալվող արդյունքը</w:t>
      </w:r>
    </w:p>
    <w:p w:rsidR="00D622EF" w:rsidRPr="00730E0D" w:rsidRDefault="00D622EF">
      <w:pPr>
        <w:spacing w:line="360" w:lineRule="auto"/>
        <w:ind w:firstLine="720"/>
        <w:jc w:val="both"/>
        <w:rPr>
          <w:rFonts w:ascii="GHEA Grapalat" w:hAnsi="GHEA Grapalat" w:cs="GHEA Grapalat"/>
          <w:sz w:val="24"/>
          <w:szCs w:val="24"/>
        </w:rPr>
      </w:pPr>
      <w:r w:rsidRPr="00730E0D">
        <w:rPr>
          <w:rFonts w:ascii="GHEA Grapalat" w:hAnsi="GHEA Grapalat" w:cs="GHEA Grapalat"/>
          <w:sz w:val="24"/>
          <w:szCs w:val="24"/>
        </w:rPr>
        <w:t>Նախագծի ընդունմամբ ակնկալվում է նպաստավոր պայմաններ ստեղծել Հայաստանի Հանրապետությունում եթերային հեռարձակում իրականացնող հեռուստաըկերությունների համար` հաշվի առնելով նրա դերը և կարևորությունը Հայաստանի Հանրապետությունում տեղեկատվական, կրթական, մշակութային ու ժամանցային հաղորդումների ստեղծման և հեռարձակման գործում:</w:t>
      </w:r>
    </w:p>
    <w:p w:rsidR="00D622EF" w:rsidRPr="00730E0D" w:rsidRDefault="00D622EF">
      <w:pPr>
        <w:spacing w:after="200" w:line="360" w:lineRule="auto"/>
        <w:ind w:firstLine="720"/>
        <w:jc w:val="both"/>
        <w:rPr>
          <w:rFonts w:ascii="GHEA Grapalat" w:hAnsi="GHEA Grapalat" w:cs="GHEA Grapalat"/>
          <w:sz w:val="24"/>
          <w:szCs w:val="24"/>
        </w:rPr>
      </w:pPr>
    </w:p>
    <w:p w:rsidR="00D622EF" w:rsidRPr="00730E0D" w:rsidRDefault="00D622EF">
      <w:pPr>
        <w:jc w:val="center"/>
        <w:rPr>
          <w:rFonts w:ascii="GHEA Grapalat" w:hAnsi="GHEA Grapalat" w:cs="GHEA Grapalat"/>
          <w:b/>
          <w:bCs/>
          <w:sz w:val="24"/>
          <w:szCs w:val="24"/>
        </w:rPr>
      </w:pPr>
      <w:r w:rsidRPr="00730E0D">
        <w:rPr>
          <w:rFonts w:ascii="GHEA Grapalat" w:hAnsi="GHEA Grapalat" w:cs="GHEA Grapalat"/>
          <w:b/>
          <w:bCs/>
          <w:sz w:val="24"/>
          <w:szCs w:val="24"/>
        </w:rPr>
        <w:t>Տ Ե Ղ Ե Կ Ա Ն Ք</w:t>
      </w:r>
    </w:p>
    <w:p w:rsidR="00D622EF" w:rsidRPr="00730E0D" w:rsidRDefault="00D622EF">
      <w:pPr>
        <w:jc w:val="center"/>
        <w:rPr>
          <w:rFonts w:ascii="GHEA Grapalat" w:hAnsi="GHEA Grapalat" w:cs="GHEA Grapalat"/>
          <w:b/>
          <w:bCs/>
          <w:sz w:val="24"/>
          <w:szCs w:val="24"/>
        </w:rPr>
      </w:pPr>
    </w:p>
    <w:p w:rsidR="00D622EF" w:rsidRPr="00730E0D" w:rsidRDefault="00D622EF">
      <w:pPr>
        <w:jc w:val="center"/>
        <w:rPr>
          <w:rFonts w:ascii="GHEA Grapalat" w:hAnsi="GHEA Grapalat" w:cs="GHEA Grapalat"/>
          <w:b/>
          <w:bCs/>
          <w:sz w:val="24"/>
          <w:szCs w:val="24"/>
        </w:rPr>
      </w:pPr>
      <w:r w:rsidRPr="00730E0D">
        <w:rPr>
          <w:rFonts w:ascii="GHEA Grapalat" w:hAnsi="GHEA Grapalat" w:cs="GHEA Grapalat"/>
          <w:b/>
          <w:bCs/>
          <w:sz w:val="24"/>
          <w:szCs w:val="24"/>
        </w:rPr>
        <w:t>«Պետական տուրքի մասին» Հայաստանի Հանրապետության օրենքում փոփոխություն կատարելու մասին» Հայաստանի Հանրապետության օրենքի նախագծի ընդունման կապակցությամբ պետական բյուջեում ծախսերի և եկամուտների ավելացման կամ նվազեցման մասին</w:t>
      </w:r>
    </w:p>
    <w:p w:rsidR="00D622EF" w:rsidRPr="00730E0D" w:rsidRDefault="00D622EF">
      <w:pPr>
        <w:rPr>
          <w:rFonts w:ascii="GHEA Grapalat" w:hAnsi="GHEA Grapalat" w:cs="GHEA Grapalat"/>
          <w:sz w:val="24"/>
          <w:szCs w:val="24"/>
        </w:rPr>
      </w:pPr>
      <w:r w:rsidRPr="00730E0D">
        <w:rPr>
          <w:rFonts w:ascii="GHEA Grapalat" w:hAnsi="GHEA Grapalat" w:cs="GHEA Grapalat"/>
          <w:sz w:val="24"/>
          <w:szCs w:val="24"/>
        </w:rPr>
        <w:t xml:space="preserve"> </w:t>
      </w:r>
    </w:p>
    <w:p w:rsidR="00D622EF" w:rsidRPr="00730E0D" w:rsidRDefault="00D622EF">
      <w:pPr>
        <w:spacing w:line="360" w:lineRule="auto"/>
        <w:ind w:left="270" w:right="191" w:firstLine="540"/>
        <w:jc w:val="both"/>
        <w:rPr>
          <w:rFonts w:ascii="GHEA Grapalat" w:hAnsi="GHEA Grapalat" w:cs="GHEA Grapalat"/>
          <w:sz w:val="24"/>
          <w:szCs w:val="24"/>
        </w:rPr>
      </w:pPr>
      <w:r w:rsidRPr="00730E0D">
        <w:rPr>
          <w:rFonts w:ascii="GHEA Grapalat" w:hAnsi="GHEA Grapalat" w:cs="GHEA Grapalat"/>
          <w:sz w:val="24"/>
          <w:szCs w:val="24"/>
        </w:rPr>
        <w:t>«Պետական տուրքի մասին» Հայաստանի Հանրապետության օրենքում փոփոխություն կատարելու մասին» Հայաստանի Հանրապետության օրենքի նախագծի ընդունումը Հայաստանի Հանրապետության 2017 թվականի պետական բյուջեի եկամուտներում և ծախսերում էական ավելացում կամ նվազում, ինչպես նաև լրացուցիչ ֆինանսական միջոցների պահանջի անհրաժեշտություն չի առաջացնում:</w:t>
      </w:r>
    </w:p>
    <w:p w:rsidR="00D622EF" w:rsidRPr="00730E0D" w:rsidRDefault="00D622EF">
      <w:pPr>
        <w:ind w:left="270" w:right="191" w:firstLine="540"/>
        <w:jc w:val="both"/>
        <w:rPr>
          <w:rFonts w:ascii="GHEA Grapalat" w:hAnsi="GHEA Grapalat" w:cs="GHEA Grapalat"/>
          <w:b/>
          <w:bCs/>
          <w:sz w:val="24"/>
          <w:szCs w:val="24"/>
        </w:rPr>
      </w:pPr>
    </w:p>
    <w:p w:rsidR="00D622EF" w:rsidRPr="00730E0D" w:rsidRDefault="00D622EF">
      <w:pPr>
        <w:rPr>
          <w:rFonts w:ascii="GHEA Grapalat" w:hAnsi="GHEA Grapalat" w:cs="GHEA Grapalat"/>
          <w:b/>
          <w:bCs/>
          <w:sz w:val="24"/>
          <w:szCs w:val="24"/>
        </w:rPr>
      </w:pPr>
    </w:p>
    <w:p w:rsidR="00D622EF" w:rsidRPr="00730E0D" w:rsidRDefault="00D622EF">
      <w:pPr>
        <w:rPr>
          <w:rFonts w:ascii="GHEA Grapalat" w:hAnsi="GHEA Grapalat" w:cs="GHEA Grapalat"/>
          <w:b/>
          <w:bCs/>
          <w:sz w:val="24"/>
          <w:szCs w:val="24"/>
        </w:rPr>
      </w:pPr>
    </w:p>
    <w:p w:rsidR="00D622EF" w:rsidRPr="00730E0D" w:rsidRDefault="00D622EF">
      <w:pPr>
        <w:jc w:val="center"/>
        <w:rPr>
          <w:rFonts w:ascii="GHEA Grapalat" w:hAnsi="GHEA Grapalat" w:cs="GHEA Grapalat"/>
          <w:b/>
          <w:bCs/>
          <w:sz w:val="24"/>
          <w:szCs w:val="24"/>
        </w:rPr>
      </w:pPr>
      <w:r w:rsidRPr="00730E0D">
        <w:rPr>
          <w:rFonts w:ascii="GHEA Grapalat" w:hAnsi="GHEA Grapalat" w:cs="GHEA Grapalat"/>
          <w:b/>
          <w:bCs/>
          <w:sz w:val="24"/>
          <w:szCs w:val="24"/>
        </w:rPr>
        <w:t>Տ Ե Ղ Ե Կ Ա Ն Ք</w:t>
      </w:r>
    </w:p>
    <w:p w:rsidR="00D622EF" w:rsidRPr="00730E0D" w:rsidRDefault="00D622EF">
      <w:pPr>
        <w:jc w:val="center"/>
        <w:rPr>
          <w:rFonts w:ascii="GHEA Grapalat" w:hAnsi="GHEA Grapalat" w:cs="GHEA Grapalat"/>
          <w:b/>
          <w:bCs/>
          <w:sz w:val="24"/>
          <w:szCs w:val="24"/>
        </w:rPr>
      </w:pPr>
    </w:p>
    <w:p w:rsidR="00D622EF" w:rsidRPr="00730E0D" w:rsidRDefault="00D622EF">
      <w:pPr>
        <w:jc w:val="center"/>
        <w:rPr>
          <w:rFonts w:ascii="GHEA Grapalat" w:hAnsi="GHEA Grapalat" w:cs="GHEA Grapalat"/>
          <w:b/>
          <w:bCs/>
          <w:sz w:val="24"/>
          <w:szCs w:val="24"/>
        </w:rPr>
      </w:pPr>
      <w:r w:rsidRPr="00730E0D">
        <w:rPr>
          <w:rFonts w:ascii="GHEA Grapalat" w:hAnsi="GHEA Grapalat" w:cs="GHEA Grapalat"/>
          <w:b/>
          <w:bCs/>
          <w:sz w:val="24"/>
          <w:szCs w:val="24"/>
        </w:rPr>
        <w:t>«Պետական տուրքի մասին»</w:t>
      </w:r>
      <w:r w:rsidRPr="00730E0D">
        <w:rPr>
          <w:rFonts w:ascii="GHEA Grapalat" w:hAnsi="GHEA Grapalat" w:cs="GHEA Grapalat"/>
          <w:sz w:val="24"/>
          <w:szCs w:val="24"/>
        </w:rPr>
        <w:t xml:space="preserve"> </w:t>
      </w:r>
      <w:r w:rsidRPr="00730E0D">
        <w:rPr>
          <w:rFonts w:ascii="GHEA Grapalat" w:hAnsi="GHEA Grapalat" w:cs="GHEA Grapalat"/>
          <w:b/>
          <w:bCs/>
          <w:sz w:val="24"/>
          <w:szCs w:val="24"/>
        </w:rPr>
        <w:t>Հայաստանի Հանրապետության օրենքում փոփոխություն կատարելու մասին» Հայաստանի Հանրապետության օրենքի նախագծի ընդունման կապակցությամբ այլ իրավական ակտերում փոփոխություններ կամ լրացումներ կատարելու անհրաժեշտության մասին</w:t>
      </w:r>
    </w:p>
    <w:p w:rsidR="00D622EF" w:rsidRPr="00730E0D" w:rsidRDefault="00D622EF">
      <w:pPr>
        <w:spacing w:line="360" w:lineRule="auto"/>
        <w:ind w:left="270" w:right="371" w:firstLine="450"/>
        <w:jc w:val="both"/>
        <w:rPr>
          <w:rFonts w:ascii="GHEA Grapalat" w:hAnsi="GHEA Grapalat" w:cs="GHEA Grapalat"/>
          <w:sz w:val="24"/>
          <w:szCs w:val="24"/>
        </w:rPr>
      </w:pPr>
    </w:p>
    <w:p w:rsidR="00D622EF" w:rsidRPr="00730E0D" w:rsidRDefault="00D622EF" w:rsidP="0056695D">
      <w:pPr>
        <w:spacing w:line="360" w:lineRule="auto"/>
        <w:jc w:val="both"/>
        <w:rPr>
          <w:rFonts w:ascii="GHEA Grapalat" w:hAnsi="GHEA Grapalat" w:cs="GHEA Grapalat"/>
          <w:sz w:val="24"/>
          <w:szCs w:val="24"/>
          <w:lang w:val="fr-FR"/>
        </w:rPr>
      </w:pPr>
      <w:r w:rsidRPr="00730E0D">
        <w:rPr>
          <w:rFonts w:ascii="GHEA Grapalat" w:hAnsi="GHEA Grapalat" w:cs="GHEA Grapalat"/>
          <w:sz w:val="24"/>
          <w:szCs w:val="24"/>
        </w:rPr>
        <w:t>«Պետական տուրքի մասին»</w:t>
      </w:r>
      <w:r w:rsidRPr="00730E0D">
        <w:rPr>
          <w:rFonts w:ascii="GHEA Grapalat" w:hAnsi="GHEA Grapalat" w:cs="GHEA Grapalat"/>
          <w:color w:val="000000"/>
          <w:sz w:val="24"/>
          <w:szCs w:val="24"/>
        </w:rPr>
        <w:t xml:space="preserve"> Հայաստանի Հանրապետության օրենքում փոփոխություն կատարելու մասին</w:t>
      </w:r>
      <w:r w:rsidRPr="00730E0D">
        <w:rPr>
          <w:rFonts w:ascii="GHEA Grapalat" w:hAnsi="GHEA Grapalat" w:cs="GHEA Grapalat"/>
          <w:sz w:val="24"/>
          <w:szCs w:val="24"/>
        </w:rPr>
        <w:t>»</w:t>
      </w:r>
      <w:r w:rsidRPr="00730E0D">
        <w:rPr>
          <w:rFonts w:ascii="GHEA Grapalat" w:hAnsi="GHEA Grapalat" w:cs="GHEA Grapalat"/>
          <w:color w:val="000000"/>
          <w:sz w:val="24"/>
          <w:szCs w:val="24"/>
        </w:rPr>
        <w:t xml:space="preserve"> ՀՀ օրենքի</w:t>
      </w:r>
      <w:r w:rsidRPr="00730E0D">
        <w:rPr>
          <w:rFonts w:ascii="GHEA Grapalat" w:hAnsi="GHEA Grapalat" w:cs="GHEA Grapalat"/>
          <w:b/>
          <w:bCs/>
          <w:color w:val="000000"/>
          <w:sz w:val="24"/>
          <w:szCs w:val="24"/>
        </w:rPr>
        <w:t xml:space="preserve"> </w:t>
      </w:r>
      <w:r w:rsidRPr="00730E0D">
        <w:rPr>
          <w:rFonts w:ascii="GHEA Grapalat" w:hAnsi="GHEA Grapalat" w:cs="GHEA Grapalat"/>
          <w:sz w:val="24"/>
          <w:szCs w:val="24"/>
        </w:rPr>
        <w:t>նախագծի ընդունումը ընդունումը</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այլ</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իրավական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ակտերում</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փոփոխություններ</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և</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լրացումներ</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կատարելու</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անհրաժեշտություն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չի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առաջացնում</w:t>
      </w:r>
      <w:r w:rsidRPr="00730E0D">
        <w:rPr>
          <w:rFonts w:ascii="GHEA Grapalat" w:hAnsi="GHEA Grapalat" w:cs="GHEA Grapalat"/>
          <w:sz w:val="24"/>
          <w:szCs w:val="24"/>
          <w:lang w:val="fr-FR"/>
        </w:rPr>
        <w:t>:</w:t>
      </w:r>
    </w:p>
    <w:p w:rsidR="00D622EF" w:rsidRPr="00730E0D" w:rsidRDefault="00D622EF" w:rsidP="0056695D">
      <w:pPr>
        <w:ind w:left="270" w:right="371" w:firstLine="450"/>
        <w:jc w:val="both"/>
        <w:rPr>
          <w:rFonts w:ascii="GHEA Grapalat" w:hAnsi="GHEA Grapalat" w:cs="GHEA Grapalat"/>
          <w:b/>
          <w:bCs/>
          <w:sz w:val="24"/>
          <w:szCs w:val="24"/>
          <w:lang w:val="fr-FR"/>
        </w:rPr>
      </w:pPr>
    </w:p>
    <w:p w:rsidR="00D622EF" w:rsidRPr="00730E0D" w:rsidRDefault="00D622EF">
      <w:pPr>
        <w:jc w:val="center"/>
        <w:rPr>
          <w:rFonts w:ascii="GHEA Grapalat" w:hAnsi="GHEA Grapalat" w:cs="GHEA Grapalat"/>
          <w:b/>
          <w:bCs/>
          <w:sz w:val="24"/>
          <w:szCs w:val="24"/>
          <w:lang w:val="fr-FR"/>
        </w:rPr>
      </w:pPr>
      <w:r w:rsidRPr="00730E0D">
        <w:rPr>
          <w:rFonts w:ascii="GHEA Grapalat" w:hAnsi="GHEA Grapalat" w:cs="GHEA Grapalat"/>
          <w:b/>
          <w:bCs/>
          <w:sz w:val="24"/>
          <w:szCs w:val="24"/>
        </w:rPr>
        <w:t>ՑԱՆԿ</w:t>
      </w:r>
    </w:p>
    <w:p w:rsidR="00D622EF" w:rsidRPr="00730E0D" w:rsidRDefault="00D622EF">
      <w:pPr>
        <w:jc w:val="center"/>
        <w:rPr>
          <w:rFonts w:ascii="GHEA Grapalat" w:hAnsi="GHEA Grapalat" w:cs="GHEA Grapalat"/>
          <w:b/>
          <w:bCs/>
          <w:sz w:val="24"/>
          <w:szCs w:val="24"/>
          <w:lang w:val="fr-FR"/>
        </w:rPr>
      </w:pPr>
    </w:p>
    <w:p w:rsidR="00D622EF" w:rsidRPr="00730E0D" w:rsidRDefault="00D622EF">
      <w:pPr>
        <w:jc w:val="center"/>
        <w:rPr>
          <w:rFonts w:ascii="GHEA Grapalat" w:hAnsi="GHEA Grapalat" w:cs="GHEA Grapalat"/>
          <w:b/>
          <w:bCs/>
          <w:sz w:val="24"/>
          <w:szCs w:val="24"/>
          <w:lang w:val="fr-FR"/>
        </w:rPr>
      </w:pPr>
      <w:r w:rsidRPr="00730E0D">
        <w:rPr>
          <w:rFonts w:ascii="GHEA Grapalat" w:hAnsi="GHEA Grapalat" w:cs="GHEA Grapalat"/>
          <w:b/>
          <w:bCs/>
          <w:sz w:val="24"/>
          <w:szCs w:val="24"/>
        </w:rPr>
        <w:t>Իրավական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ակտերի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որոնց</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հիման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վրա</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կամ</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որոնցից</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օգտվելով</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մշակվել</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է</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Պետական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տուրքի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մասին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Հայաստանի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Հանրապետության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օրենքում</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փոփոխություն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կատարելու</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մասին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Հայաստանի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Հանրապետության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օրենքի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նախագիծը</w:t>
      </w:r>
    </w:p>
    <w:p w:rsidR="00D622EF" w:rsidRPr="00730E0D" w:rsidRDefault="00D622EF">
      <w:pPr>
        <w:jc w:val="both"/>
        <w:rPr>
          <w:rFonts w:ascii="GHEA Grapalat" w:hAnsi="GHEA Grapalat" w:cs="GHEA Grapalat"/>
          <w:sz w:val="24"/>
          <w:szCs w:val="24"/>
          <w:lang w:val="fr-FR"/>
        </w:rPr>
      </w:pPr>
    </w:p>
    <w:p w:rsidR="00D622EF" w:rsidRPr="00730E0D" w:rsidRDefault="00D622EF">
      <w:pPr>
        <w:ind w:left="270" w:right="191" w:firstLine="270"/>
        <w:jc w:val="both"/>
        <w:rPr>
          <w:rFonts w:ascii="GHEA Grapalat" w:hAnsi="GHEA Grapalat" w:cs="GHEA Grapalat"/>
          <w:sz w:val="24"/>
          <w:szCs w:val="24"/>
          <w:lang w:val="fr-FR"/>
        </w:rPr>
      </w:pPr>
      <w:r w:rsidRPr="00730E0D">
        <w:rPr>
          <w:rFonts w:ascii="GHEA Grapalat" w:hAnsi="GHEA Grapalat" w:cs="GHEA Grapalat"/>
          <w:sz w:val="24"/>
          <w:szCs w:val="24"/>
          <w:lang w:val="fr-FR"/>
        </w:rPr>
        <w:t>«</w:t>
      </w:r>
      <w:r w:rsidRPr="00730E0D">
        <w:rPr>
          <w:rFonts w:ascii="GHEA Grapalat" w:hAnsi="GHEA Grapalat" w:cs="GHEA Grapalat"/>
          <w:sz w:val="24"/>
          <w:szCs w:val="24"/>
        </w:rPr>
        <w:t>Պետական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տուրքի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մասին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Հայաստանի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Հանրապետության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օրենքում</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փոփոխություն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կատարելու</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մասին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Հայաստանի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Հանրապետության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օրենքի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նախագիծը</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մշակվել</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է</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համաձայն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Իրավական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ակտերի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մասին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Հայաստանի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Հանրապետության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օրենքի</w:t>
      </w:r>
      <w:r w:rsidRPr="00730E0D">
        <w:rPr>
          <w:rFonts w:ascii="GHEA Grapalat" w:hAnsi="GHEA Grapalat" w:cs="GHEA Grapalat"/>
          <w:sz w:val="24"/>
          <w:szCs w:val="24"/>
          <w:lang w:val="fr-FR"/>
        </w:rPr>
        <w:t>:</w:t>
      </w:r>
    </w:p>
    <w:p w:rsidR="00D622EF" w:rsidRPr="00730E0D" w:rsidRDefault="00D622EF">
      <w:pPr>
        <w:rPr>
          <w:rFonts w:ascii="GHEA Grapalat" w:hAnsi="GHEA Grapalat" w:cs="GHEA Grapalat"/>
          <w:sz w:val="24"/>
          <w:szCs w:val="24"/>
          <w:lang w:val="fr-FR"/>
        </w:rPr>
      </w:pPr>
    </w:p>
    <w:p w:rsidR="00D622EF" w:rsidRPr="00730E0D" w:rsidRDefault="00D622EF">
      <w:pPr>
        <w:jc w:val="center"/>
        <w:rPr>
          <w:rFonts w:ascii="GHEA Grapalat" w:hAnsi="GHEA Grapalat" w:cs="GHEA Grapalat"/>
          <w:b/>
          <w:bCs/>
          <w:sz w:val="24"/>
          <w:szCs w:val="24"/>
          <w:lang w:val="fr-FR"/>
        </w:rPr>
      </w:pPr>
    </w:p>
    <w:p w:rsidR="00D622EF" w:rsidRPr="00730E0D" w:rsidRDefault="00D622EF">
      <w:pPr>
        <w:ind w:right="-540"/>
        <w:jc w:val="center"/>
        <w:rPr>
          <w:rFonts w:ascii="GHEA Grapalat" w:hAnsi="GHEA Grapalat" w:cs="GHEA Grapalat"/>
          <w:sz w:val="24"/>
          <w:szCs w:val="24"/>
          <w:lang w:val="fr-FR"/>
        </w:rPr>
      </w:pPr>
      <w:r w:rsidRPr="00730E0D">
        <w:rPr>
          <w:rFonts w:ascii="GHEA Grapalat" w:hAnsi="GHEA Grapalat" w:cs="GHEA Grapalat"/>
          <w:b/>
          <w:bCs/>
          <w:sz w:val="24"/>
          <w:szCs w:val="24"/>
          <w:lang w:val="fr-FR"/>
        </w:rPr>
        <w:t xml:space="preserve">                                                       </w:t>
      </w:r>
    </w:p>
    <w:p w:rsidR="00D622EF" w:rsidRPr="00730E0D" w:rsidRDefault="00D622EF">
      <w:pPr>
        <w:jc w:val="center"/>
        <w:rPr>
          <w:rFonts w:ascii="GHEA Grapalat" w:hAnsi="GHEA Grapalat" w:cs="GHEA Grapalat"/>
          <w:b/>
          <w:bCs/>
          <w:sz w:val="24"/>
          <w:szCs w:val="24"/>
          <w:lang w:val="fr-FR"/>
        </w:rPr>
      </w:pPr>
      <w:r w:rsidRPr="00730E0D">
        <w:rPr>
          <w:rFonts w:ascii="GHEA Grapalat" w:hAnsi="GHEA Grapalat" w:cs="GHEA Grapalat"/>
          <w:b/>
          <w:bCs/>
          <w:sz w:val="24"/>
          <w:szCs w:val="24"/>
        </w:rPr>
        <w:t>ՑԱՆԿ</w:t>
      </w:r>
    </w:p>
    <w:p w:rsidR="00D622EF" w:rsidRPr="00730E0D" w:rsidRDefault="00D622EF">
      <w:pPr>
        <w:jc w:val="center"/>
        <w:rPr>
          <w:rFonts w:ascii="GHEA Grapalat" w:hAnsi="GHEA Grapalat" w:cs="GHEA Grapalat"/>
          <w:b/>
          <w:bCs/>
          <w:sz w:val="24"/>
          <w:szCs w:val="24"/>
          <w:lang w:val="fr-FR"/>
        </w:rPr>
      </w:pPr>
    </w:p>
    <w:p w:rsidR="00D622EF" w:rsidRPr="00730E0D" w:rsidRDefault="00D622EF">
      <w:pPr>
        <w:jc w:val="center"/>
        <w:rPr>
          <w:rFonts w:ascii="GHEA Grapalat" w:hAnsi="GHEA Grapalat" w:cs="GHEA Grapalat"/>
          <w:b/>
          <w:bCs/>
          <w:sz w:val="24"/>
          <w:szCs w:val="24"/>
          <w:lang w:val="fr-FR"/>
        </w:rPr>
      </w:pPr>
      <w:r w:rsidRPr="00730E0D">
        <w:rPr>
          <w:rFonts w:ascii="GHEA Grapalat" w:hAnsi="GHEA Grapalat" w:cs="GHEA Grapalat"/>
          <w:b/>
          <w:bCs/>
          <w:sz w:val="24"/>
          <w:szCs w:val="24"/>
          <w:lang w:val="fr-FR"/>
        </w:rPr>
        <w:t>«</w:t>
      </w:r>
      <w:r w:rsidRPr="00730E0D">
        <w:rPr>
          <w:rFonts w:ascii="GHEA Grapalat" w:hAnsi="GHEA Grapalat" w:cs="GHEA Grapalat"/>
          <w:b/>
          <w:bCs/>
          <w:sz w:val="24"/>
          <w:szCs w:val="24"/>
        </w:rPr>
        <w:t>Պետական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տուրքի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մասին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Հայաստանի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Հանրապետության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օրենքում</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փոփոխություն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կատարելու</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մասին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Հայաստանի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Հանրապետության</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օրենքի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նախագծի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հեղինակների</w:t>
      </w:r>
      <w:r w:rsidRPr="00730E0D">
        <w:rPr>
          <w:rFonts w:ascii="GHEA Grapalat" w:hAnsi="GHEA Grapalat" w:cs="GHEA Grapalat"/>
          <w:b/>
          <w:bCs/>
          <w:sz w:val="24"/>
          <w:szCs w:val="24"/>
          <w:lang w:val="fr-FR"/>
        </w:rPr>
        <w:t xml:space="preserve"> (</w:t>
      </w:r>
      <w:r w:rsidRPr="00730E0D">
        <w:rPr>
          <w:rFonts w:ascii="GHEA Grapalat" w:hAnsi="GHEA Grapalat" w:cs="GHEA Grapalat"/>
          <w:b/>
          <w:bCs/>
          <w:sz w:val="24"/>
          <w:szCs w:val="24"/>
        </w:rPr>
        <w:t>մշակողների</w:t>
      </w:r>
      <w:r w:rsidRPr="00730E0D">
        <w:rPr>
          <w:rFonts w:ascii="GHEA Grapalat" w:hAnsi="GHEA Grapalat" w:cs="GHEA Grapalat"/>
          <w:b/>
          <w:bCs/>
          <w:sz w:val="24"/>
          <w:szCs w:val="24"/>
          <w:lang w:val="fr-FR"/>
        </w:rPr>
        <w:t>)</w:t>
      </w:r>
    </w:p>
    <w:p w:rsidR="00D622EF" w:rsidRPr="00730E0D" w:rsidRDefault="00D622EF">
      <w:pPr>
        <w:jc w:val="both"/>
        <w:rPr>
          <w:rFonts w:ascii="GHEA Grapalat" w:hAnsi="GHEA Grapalat" w:cs="GHEA Grapalat"/>
          <w:sz w:val="24"/>
          <w:szCs w:val="24"/>
          <w:lang w:val="fr-FR"/>
        </w:rPr>
      </w:pPr>
      <w:r w:rsidRPr="00730E0D">
        <w:rPr>
          <w:rFonts w:ascii="GHEA Grapalat" w:hAnsi="GHEA Grapalat" w:cs="GHEA Grapalat"/>
          <w:sz w:val="24"/>
          <w:szCs w:val="24"/>
          <w:lang w:val="fr-FR"/>
        </w:rPr>
        <w:tab/>
      </w:r>
    </w:p>
    <w:p w:rsidR="00D622EF" w:rsidRPr="00730E0D" w:rsidRDefault="00D622EF" w:rsidP="00627A1B">
      <w:pPr>
        <w:spacing w:after="200"/>
        <w:ind w:left="270" w:right="270"/>
        <w:jc w:val="both"/>
        <w:rPr>
          <w:rFonts w:ascii="GHEA Grapalat" w:hAnsi="GHEA Grapalat" w:cs="GHEA Grapalat"/>
          <w:b/>
          <w:bCs/>
          <w:sz w:val="24"/>
          <w:szCs w:val="24"/>
          <w:lang w:val="fr-FR"/>
        </w:rPr>
      </w:pP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Պետական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տուրքի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մասին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Հայաստանի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Հանրապետության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օրենքում</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փոփոխություն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կատարելու</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մասին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Հայաստանի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Հանրապետության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օրենքի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նախագիծը</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մշակվել</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է</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ՀՀ</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հեռուստատեսության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և</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ռադիոյի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ազգային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հանձնաժողովի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և</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Հայաստանի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Հանրապետության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տրանսպորտի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կապի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և</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տեղեկատվական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տեխնոլոգիաների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նախարարության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աշխատակազմի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կապի</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և</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հեռահաղորդակցության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վարչության</w:t>
      </w:r>
      <w:r w:rsidRPr="00730E0D">
        <w:rPr>
          <w:rFonts w:ascii="GHEA Grapalat" w:hAnsi="GHEA Grapalat" w:cs="GHEA Grapalat"/>
          <w:sz w:val="24"/>
          <w:szCs w:val="24"/>
          <w:lang w:val="fr-FR"/>
        </w:rPr>
        <w:t xml:space="preserve"> </w:t>
      </w:r>
      <w:r w:rsidRPr="00730E0D">
        <w:rPr>
          <w:rFonts w:ascii="GHEA Grapalat" w:hAnsi="GHEA Grapalat" w:cs="GHEA Grapalat"/>
          <w:sz w:val="24"/>
          <w:szCs w:val="24"/>
        </w:rPr>
        <w:t>կողմից</w:t>
      </w:r>
      <w:r w:rsidRPr="00730E0D">
        <w:rPr>
          <w:rFonts w:ascii="GHEA Grapalat" w:hAnsi="GHEA Grapalat" w:cs="GHEA Grapalat"/>
          <w:sz w:val="24"/>
          <w:szCs w:val="24"/>
          <w:lang w:val="fr-FR"/>
        </w:rPr>
        <w:t>:</w:t>
      </w:r>
      <w:r w:rsidRPr="00730E0D">
        <w:rPr>
          <w:rFonts w:ascii="GHEA Grapalat" w:hAnsi="GHEA Grapalat" w:cs="GHEA Grapalat"/>
          <w:b/>
          <w:bCs/>
          <w:sz w:val="24"/>
          <w:szCs w:val="24"/>
          <w:lang w:val="fr-FR"/>
        </w:rPr>
        <w:t xml:space="preserve"> </w:t>
      </w:r>
    </w:p>
    <w:p w:rsidR="00D622EF" w:rsidRPr="00730E0D" w:rsidRDefault="00D622EF">
      <w:pPr>
        <w:spacing w:after="200" w:line="276" w:lineRule="auto"/>
        <w:rPr>
          <w:rFonts w:ascii="GHEA Grapalat" w:hAnsi="GHEA Grapalat" w:cs="GHEA Grapalat"/>
          <w:sz w:val="24"/>
          <w:szCs w:val="24"/>
          <w:lang w:val="fr-FR"/>
        </w:rPr>
      </w:pPr>
    </w:p>
    <w:sectPr w:rsidR="00D622EF" w:rsidRPr="00730E0D" w:rsidSect="006156F1">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34C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8E7ED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A15FF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DE3C5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1605"/>
    <w:rsid w:val="00056CAA"/>
    <w:rsid w:val="001327C3"/>
    <w:rsid w:val="001F5717"/>
    <w:rsid w:val="00253896"/>
    <w:rsid w:val="002F39E7"/>
    <w:rsid w:val="0030663A"/>
    <w:rsid w:val="003D292F"/>
    <w:rsid w:val="004C3256"/>
    <w:rsid w:val="0056695D"/>
    <w:rsid w:val="005B1EDA"/>
    <w:rsid w:val="006156F1"/>
    <w:rsid w:val="00627A1B"/>
    <w:rsid w:val="00730E0D"/>
    <w:rsid w:val="0076228C"/>
    <w:rsid w:val="007D633E"/>
    <w:rsid w:val="007F2B33"/>
    <w:rsid w:val="00831605"/>
    <w:rsid w:val="00A0301D"/>
    <w:rsid w:val="00B56294"/>
    <w:rsid w:val="00BF3C4E"/>
    <w:rsid w:val="00CD5AB0"/>
    <w:rsid w:val="00D622EF"/>
    <w:rsid w:val="00E948D1"/>
    <w:rsid w:val="00EF2323"/>
    <w:rsid w:val="00FD69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CAA"/>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5</Pages>
  <Words>1007</Words>
  <Characters>5741</Characters>
  <Application>Microsoft Office Outlook</Application>
  <DocSecurity>0</DocSecurity>
  <Lines>0</Lines>
  <Paragraphs>0</Paragraphs>
  <ScaleCrop>false</ScaleCrop>
  <Company>MTC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meline.danielyan</dc:creator>
  <cp:keywords/>
  <dc:description/>
  <cp:lastModifiedBy>meline.danielyan</cp:lastModifiedBy>
  <cp:revision>11</cp:revision>
  <dcterms:created xsi:type="dcterms:W3CDTF">2017-11-13T06:09:00Z</dcterms:created>
  <dcterms:modified xsi:type="dcterms:W3CDTF">2017-11-29T05:26:00Z</dcterms:modified>
</cp:coreProperties>
</file>