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91" w:rsidRPr="005D6AAD" w:rsidRDefault="00F75F91" w:rsidP="00F75F91">
      <w:pPr>
        <w:spacing w:line="36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u w:val="single"/>
        </w:rPr>
        <w:t>ՆԱԽԱԳԻԾ</w:t>
      </w:r>
    </w:p>
    <w:p w:rsidR="00F75F91" w:rsidRPr="005D6AAD" w:rsidRDefault="00F75F91" w:rsidP="00F75F91">
      <w:pPr>
        <w:spacing w:line="36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</w:p>
    <w:p w:rsidR="00F75F91" w:rsidRPr="005D6AAD" w:rsidRDefault="00F75F91" w:rsidP="00F75F91">
      <w:pPr>
        <w:spacing w:line="360" w:lineRule="auto"/>
        <w:jc w:val="right"/>
        <w:rPr>
          <w:rFonts w:ascii="GHEA Grapalat" w:hAnsi="GHEA Grapalat" w:cs="Times Armenian"/>
          <w:b/>
          <w:color w:val="000000" w:themeColor="text1"/>
          <w:sz w:val="24"/>
          <w:szCs w:val="24"/>
          <w:u w:val="single"/>
          <w:lang w:val="af-ZA"/>
        </w:rPr>
      </w:pPr>
    </w:p>
    <w:p w:rsidR="00F75F91" w:rsidRPr="005D6AAD" w:rsidRDefault="00F75F91" w:rsidP="00F75F91">
      <w:pPr>
        <w:spacing w:line="360" w:lineRule="auto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ՀԱՅԱՍՏԱՆԻ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ՀԱՆՐԱՊԵՏՈՒԹՅԱՆ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ԿԱՌԱՎԱՐՈՒԹՅՈՒՆ</w:t>
      </w:r>
    </w:p>
    <w:p w:rsidR="00F75F91" w:rsidRPr="005D6AAD" w:rsidRDefault="00F75F91" w:rsidP="00F75F91">
      <w:pPr>
        <w:spacing w:line="360" w:lineRule="auto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Ո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Ր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Ո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Շ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Ո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Ւ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Մ</w:t>
      </w:r>
    </w:p>
    <w:p w:rsidR="00F75F91" w:rsidRPr="005D6AAD" w:rsidRDefault="00C23EB4" w:rsidP="00F75F91">
      <w:pPr>
        <w:spacing w:line="360" w:lineRule="auto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----------- 2019</w:t>
      </w:r>
      <w:r w:rsidR="00F75F91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75F91"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թվականի</w:t>
      </w:r>
      <w:proofErr w:type="spellEnd"/>
      <w:r w:rsidR="002017A8"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  </w:t>
      </w:r>
      <w:r w:rsidR="00F75F91"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>N-----</w:t>
      </w:r>
      <w:r w:rsidR="0013258E"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</w:t>
      </w:r>
    </w:p>
    <w:p w:rsidR="00F75F91" w:rsidRPr="005D6AAD" w:rsidRDefault="00F75F91" w:rsidP="00F75F91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</w:p>
    <w:p w:rsidR="00FC3E50" w:rsidRPr="005D6AAD" w:rsidRDefault="00F75F91" w:rsidP="00F75F91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5D6AAD">
        <w:rPr>
          <w:rFonts w:ascii="GHEA Grapalat" w:hAnsi="GHEA Grapalat"/>
          <w:b/>
          <w:color w:val="000000" w:themeColor="text1"/>
          <w:sz w:val="24"/>
          <w:szCs w:val="24"/>
        </w:rPr>
        <w:t>ՀԱՅԱՍՏԱՆԻ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</w:rPr>
        <w:t>ՀԱՆՐԱՊԵՏՈՒԹՅԱՆ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</w:rPr>
        <w:t>ԿԱՌԱՎԱՐՈՒԹՅԱՆ</w:t>
      </w:r>
      <w:r w:rsidR="0013258E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</w:p>
    <w:p w:rsidR="00FC3E50" w:rsidRPr="005D6AAD" w:rsidRDefault="0013258E" w:rsidP="00F75F91">
      <w:pPr>
        <w:spacing w:line="360" w:lineRule="auto"/>
        <w:jc w:val="center"/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pt-BR"/>
        </w:rPr>
      </w:pP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2019</w:t>
      </w:r>
      <w:r w:rsidR="00F75F91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F75F91" w:rsidRPr="005D6AAD">
        <w:rPr>
          <w:rFonts w:ascii="GHEA Grapalat" w:hAnsi="GHEA Grapalat"/>
          <w:b/>
          <w:color w:val="000000" w:themeColor="text1"/>
          <w:sz w:val="24"/>
          <w:szCs w:val="24"/>
        </w:rPr>
        <w:t>ԹՎԱԿԱՆԻ</w:t>
      </w:r>
      <w:r w:rsidR="00F75F91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ՄԱՐՏԻ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</w:t>
      </w:r>
      <w:r w:rsidR="00D32F8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–Ի</w:t>
      </w:r>
      <w:r w:rsidR="00C23EB4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N 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212</w:t>
      </w:r>
      <w:r w:rsidR="00F75F91" w:rsidRPr="005D6AA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</w:t>
      </w:r>
      <w:r w:rsidR="005A0DBF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pt-BR"/>
        </w:rPr>
        <w:t xml:space="preserve"> </w:t>
      </w:r>
      <w:r w:rsidR="00F75F91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pt-BR"/>
        </w:rPr>
        <w:t xml:space="preserve">ՈՐՈՇՄԱՆ ՄԵՋ </w:t>
      </w:r>
    </w:p>
    <w:p w:rsidR="00F75F91" w:rsidRPr="005D6AAD" w:rsidRDefault="002148F4" w:rsidP="00F75F91">
      <w:pPr>
        <w:spacing w:line="360" w:lineRule="auto"/>
        <w:jc w:val="center"/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</w:pPr>
      <w:r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hy-AM"/>
        </w:rPr>
        <w:t>ՓՈՓՈԽՈՒԹՅՈՒՆ</w:t>
      </w:r>
      <w:r w:rsidR="00C12EBC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hy-AM"/>
        </w:rPr>
        <w:t>ՆԵՐ</w:t>
      </w:r>
      <w:r w:rsidR="00942C1D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hy-AM"/>
        </w:rPr>
        <w:t xml:space="preserve"> ԵՎ ԼՐԱՑՈՒՄ</w:t>
      </w:r>
      <w:r w:rsidR="00DF5289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hy-AM"/>
        </w:rPr>
        <w:t>ՆԵՐ</w:t>
      </w:r>
      <w:r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hy-AM"/>
        </w:rPr>
        <w:t xml:space="preserve"> </w:t>
      </w:r>
      <w:r w:rsidR="00F75F91" w:rsidRPr="005D6AAD">
        <w:rPr>
          <w:rFonts w:ascii="GHEA Grapalat" w:hAnsi="GHEA Grapalat" w:cs="Tahoma"/>
          <w:b/>
          <w:color w:val="000000" w:themeColor="text1"/>
          <w:kern w:val="32"/>
          <w:sz w:val="24"/>
          <w:szCs w:val="24"/>
          <w:lang w:val="pt-BR"/>
        </w:rPr>
        <w:t>ԿԱՏԱՐԵԼՈՒ ՄԱՍԻՆ</w:t>
      </w:r>
    </w:p>
    <w:p w:rsidR="00F75F91" w:rsidRPr="005D6AAD" w:rsidRDefault="00F75F91" w:rsidP="00F75F91">
      <w:pPr>
        <w:spacing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F75F91" w:rsidRPr="005D6AAD" w:rsidRDefault="00F75F91" w:rsidP="00306E61">
      <w:pPr>
        <w:pStyle w:val="norm"/>
        <w:spacing w:line="360" w:lineRule="auto"/>
        <w:ind w:left="-446"/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</w:pP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Հիմք ընդունելով «Նորմատիվ իրավական ակտերի մասին»</w:t>
      </w:r>
      <w:r w:rsidRPr="005D6AAD">
        <w:rPr>
          <w:color w:val="000000" w:themeColor="text1"/>
          <w:kern w:val="32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Հայաստանի Հանրապետու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softHyphen/>
        <w:t xml:space="preserve">թյան օրենքի 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hy-AM"/>
        </w:rPr>
        <w:t>33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-րդ</w:t>
      </w:r>
      <w:r w:rsidR="009D2A7F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hy-AM"/>
        </w:rPr>
        <w:t xml:space="preserve"> և 34-րդ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 xml:space="preserve"> հոդված</w:t>
      </w:r>
      <w:r w:rsidR="009D2A7F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hy-AM"/>
        </w:rPr>
        <w:t>ներ</w:t>
      </w: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ը՝ Հայաստանի Հանրապետության կառավարությունը  ո ր ո շ ու մ  է.</w:t>
      </w:r>
    </w:p>
    <w:p w:rsidR="00DC2D91" w:rsidRPr="005D6AAD" w:rsidRDefault="004C558A" w:rsidP="00306E61">
      <w:pPr>
        <w:pStyle w:val="norm"/>
        <w:spacing w:line="360" w:lineRule="auto"/>
        <w:ind w:left="-446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 xml:space="preserve">1. </w:t>
      </w:r>
      <w:proofErr w:type="spellStart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Հայաստանի</w:t>
      </w:r>
      <w:proofErr w:type="spellEnd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Հանրապետության</w:t>
      </w:r>
      <w:proofErr w:type="spellEnd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կառավարության</w:t>
      </w:r>
      <w:proofErr w:type="spellEnd"/>
      <w:r w:rsidR="00F75F91" w:rsidRPr="005D6AAD">
        <w:rPr>
          <w:rFonts w:ascii="GHEA Grapalat" w:hAnsi="GHEA Grapalat" w:cs="Arial Armenian"/>
          <w:color w:val="000000" w:themeColor="text1"/>
          <w:sz w:val="24"/>
          <w:szCs w:val="24"/>
          <w:lang w:val="pt-BR"/>
        </w:rPr>
        <w:t xml:space="preserve"> </w:t>
      </w:r>
      <w:r w:rsidR="0013258E" w:rsidRPr="005D6AAD">
        <w:rPr>
          <w:rFonts w:ascii="GHEA Grapalat" w:hAnsi="GHEA Grapalat"/>
          <w:color w:val="000000" w:themeColor="text1"/>
          <w:sz w:val="24"/>
          <w:szCs w:val="24"/>
          <w:lang w:val="pt-BR"/>
        </w:rPr>
        <w:t>201</w:t>
      </w:r>
      <w:r w:rsidR="0013258E"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F75F91" w:rsidRPr="005D6AAD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13258E" w:rsidRPr="005D6A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մարտի 7</w:t>
      </w:r>
      <w:r w:rsidR="00F75F91" w:rsidRPr="005D6AA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-</w:t>
      </w:r>
      <w:r w:rsidR="00F75F91" w:rsidRPr="005D6AAD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r w:rsidR="00F75F91" w:rsidRPr="005D6AAD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 xml:space="preserve"> </w:t>
      </w:r>
      <w:r w:rsidR="00F75F91" w:rsidRPr="005D6A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hy-AM"/>
        </w:rPr>
        <w:t>Ո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ռոգման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արդիական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համակարգերի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ներդրման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համաֆինանսավորման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ծրագիրը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հաստատելու</w:t>
      </w:r>
      <w:proofErr w:type="spellEnd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 xml:space="preserve"> </w:t>
      </w:r>
      <w:proofErr w:type="spellStart"/>
      <w:r w:rsidR="0013258E" w:rsidRPr="005D6AAD">
        <w:rPr>
          <w:rFonts w:ascii="GHEA Grapalat" w:hAnsi="GHEA Grapalat"/>
          <w:bCs/>
          <w:color w:val="000000" w:themeColor="text1"/>
          <w:kern w:val="32"/>
          <w:sz w:val="24"/>
          <w:szCs w:val="24"/>
          <w:lang w:val="pt-BR"/>
        </w:rPr>
        <w:t>մասին</w:t>
      </w:r>
      <w:proofErr w:type="spellEnd"/>
      <w:r w:rsidR="00F75F91" w:rsidRPr="005D6AAD">
        <w:rPr>
          <w:rFonts w:ascii="GHEA Grapalat" w:hAnsi="GHEA Grapalat"/>
          <w:color w:val="000000" w:themeColor="text1"/>
          <w:kern w:val="32"/>
          <w:sz w:val="24"/>
          <w:szCs w:val="24"/>
          <w:lang w:val="pt-BR"/>
        </w:rPr>
        <w:t>»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 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N</w:t>
      </w:r>
      <w:r w:rsidR="0013258E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212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-</w:t>
      </w:r>
      <w:r w:rsidR="0013258E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Լ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որոշմա</w:t>
      </w:r>
      <w:r w:rsidR="00DC2D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ն</w:t>
      </w:r>
      <w:r w:rsidR="000468D9" w:rsidRPr="00A52C7B">
        <w:rPr>
          <w:rFonts w:ascii="GHEA Grapalat" w:hAnsi="GHEA Grapalat"/>
          <w:color w:val="000000" w:themeColor="text1"/>
          <w:sz w:val="24"/>
          <w:szCs w:val="24"/>
          <w:lang w:val="pt-BR" w:eastAsia="en-US"/>
        </w:rPr>
        <w:t xml:space="preserve"> 1-</w:t>
      </w:r>
      <w:proofErr w:type="spellStart"/>
      <w:r w:rsidR="000468D9">
        <w:rPr>
          <w:rFonts w:ascii="GHEA Grapalat" w:hAnsi="GHEA Grapalat"/>
          <w:color w:val="000000" w:themeColor="text1"/>
          <w:sz w:val="24"/>
          <w:szCs w:val="24"/>
          <w:lang w:eastAsia="en-US"/>
        </w:rPr>
        <w:t>ին</w:t>
      </w:r>
      <w:proofErr w:type="spellEnd"/>
      <w:r w:rsidR="00D473EA" w:rsidRPr="00A52C7B">
        <w:rPr>
          <w:rFonts w:ascii="GHEA Grapalat" w:hAnsi="GHEA Grapalat"/>
          <w:color w:val="000000" w:themeColor="text1"/>
          <w:sz w:val="24"/>
          <w:szCs w:val="24"/>
          <w:lang w:val="pt-BR" w:eastAsia="en-US"/>
        </w:rPr>
        <w:t xml:space="preserve"> </w:t>
      </w:r>
      <w:proofErr w:type="spellStart"/>
      <w:r w:rsidR="00D473EA">
        <w:rPr>
          <w:rFonts w:ascii="GHEA Grapalat" w:hAnsi="GHEA Grapalat"/>
          <w:color w:val="000000" w:themeColor="text1"/>
          <w:sz w:val="24"/>
          <w:szCs w:val="24"/>
          <w:lang w:eastAsia="en-US"/>
        </w:rPr>
        <w:t>կետով</w:t>
      </w:r>
      <w:proofErr w:type="spellEnd"/>
      <w:r w:rsidR="000468D9" w:rsidRPr="00A52C7B">
        <w:rPr>
          <w:rFonts w:ascii="GHEA Grapalat" w:hAnsi="GHEA Grapalat"/>
          <w:color w:val="000000" w:themeColor="text1"/>
          <w:sz w:val="24"/>
          <w:szCs w:val="24"/>
          <w:lang w:val="pt-BR" w:eastAsia="en-US"/>
        </w:rPr>
        <w:t xml:space="preserve"> </w:t>
      </w:r>
      <w:proofErr w:type="spellStart"/>
      <w:r w:rsidR="000468D9">
        <w:rPr>
          <w:rFonts w:ascii="GHEA Grapalat" w:hAnsi="GHEA Grapalat"/>
          <w:color w:val="000000" w:themeColor="text1"/>
          <w:sz w:val="24"/>
          <w:szCs w:val="24"/>
          <w:lang w:eastAsia="en-US"/>
        </w:rPr>
        <w:t>հաստատված</w:t>
      </w:r>
      <w:proofErr w:type="spellEnd"/>
      <w:r w:rsidR="00CF092E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0468D9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հ</w:t>
      </w:r>
      <w:r w:rsidR="003F028B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ավելվածի 30-րդ </w:t>
      </w:r>
      <w:proofErr w:type="spellStart"/>
      <w:r w:rsidR="003F028B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կետում</w:t>
      </w:r>
      <w:proofErr w:type="spellEnd"/>
      <w:r w:rsidR="00CF092E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DC2D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կատարել </w:t>
      </w:r>
      <w:proofErr w:type="spellStart"/>
      <w:r w:rsidR="00DC2D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հետևյալ</w:t>
      </w:r>
      <w:proofErr w:type="spellEnd"/>
      <w:r w:rsidR="00DC2D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փոփոխություն</w:t>
      </w:r>
      <w:r w:rsidR="00CF092E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ները</w:t>
      </w:r>
      <w:r w:rsidR="007F3E5B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և լրացումները</w:t>
      </w:r>
      <w:r w:rsidR="00DC2D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.</w:t>
      </w:r>
    </w:p>
    <w:p w:rsidR="003F028B" w:rsidRPr="005D6AAD" w:rsidRDefault="003F028B" w:rsidP="00D24AF2">
      <w:pPr>
        <w:pStyle w:val="norm"/>
        <w:spacing w:line="360" w:lineRule="auto"/>
        <w:ind w:left="-450" w:firstLine="72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1)</w:t>
      </w:r>
      <w:r w:rsidR="004C558A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711B3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2-րդ ենթակետի 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գ</w:t>
      </w:r>
      <w:r w:rsidR="00711B3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.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711B3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պարբերությունում </w:t>
      </w:r>
      <w:r w:rsidR="00E628A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գյուղատնտեսության</w:t>
      </w:r>
      <w:r w:rsidR="00E628A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r w:rsidR="004C558A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բառ</w:t>
      </w:r>
      <w:r w:rsidR="00E628A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ը փոխարինել «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էկոնոմիկայի</w:t>
      </w:r>
      <w:r w:rsidR="00E628A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r w:rsidR="004C558A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բառ</w:t>
      </w:r>
      <w:r w:rsidR="00E628A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ով,</w:t>
      </w:r>
    </w:p>
    <w:p w:rsidR="003F028B" w:rsidRPr="005D6AAD" w:rsidRDefault="003F028B" w:rsidP="00D24AF2">
      <w:pPr>
        <w:pStyle w:val="norm"/>
        <w:spacing w:line="360" w:lineRule="auto"/>
        <w:ind w:left="-450" w:firstLine="72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2)</w:t>
      </w:r>
      <w:r w:rsidR="00711B3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D730A5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4-րդ ենթակետի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՝</w:t>
      </w:r>
    </w:p>
    <w:p w:rsidR="003F028B" w:rsidRPr="005D6AAD" w:rsidRDefault="003F028B" w:rsidP="00D24AF2">
      <w:pPr>
        <w:pStyle w:val="norm"/>
        <w:spacing w:line="360" w:lineRule="auto"/>
        <w:ind w:left="-450" w:firstLine="72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ա.</w:t>
      </w:r>
      <w:r w:rsidR="00D730A5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զբ</w:t>
      </w:r>
      <w:r w:rsidR="00D730A5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. պարբերությունում</w:t>
      </w:r>
      <w:r w:rsidR="00F75F9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«ԳՖԿ-ի» բառը փոխարինել «նախարարության» </w:t>
      </w:r>
      <w:r w:rsidR="00A52C7B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բառ</w:t>
      </w:r>
      <w:r w:rsidR="00EE1551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ով</w:t>
      </w:r>
      <w:r w:rsidR="00AA710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, իսկ</w:t>
      </w:r>
      <w:r w:rsidR="00942C1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տվյալ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շահառուի դիմումի հիման վրա» </w:t>
      </w:r>
      <w:r w:rsidR="00942C1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բառերից հետո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լրացնել 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՝ 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համապատասխան պայմանագիր կնքելուց հետո» բառեր</w:t>
      </w:r>
      <w:r w:rsidR="00942C1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ը:</w:t>
      </w:r>
    </w:p>
    <w:p w:rsidR="00070F4F" w:rsidRDefault="003F028B" w:rsidP="00D24AF2">
      <w:pPr>
        <w:pStyle w:val="norm"/>
        <w:spacing w:line="360" w:lineRule="auto"/>
        <w:ind w:left="-450" w:firstLine="72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lastRenderedPageBreak/>
        <w:t xml:space="preserve">բ. </w:t>
      </w:r>
      <w:r w:rsidR="00D24AF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զ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գ. պարբերությունում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«ԳՖԿ» բառը փոխարինել «</w:t>
      </w:r>
      <w:r w:rsidR="00D24AF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նախարարությու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ն» </w:t>
      </w:r>
      <w:r w:rsidR="00A52C7B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բառ</w:t>
      </w:r>
      <w:r w:rsidR="00070F4F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ով</w:t>
      </w:r>
      <w:r w:rsidR="00D24AF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՝ համապատասխան հոլովաձևերով,</w:t>
      </w:r>
      <w:r w:rsidR="00DF528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r w:rsidR="00D24AF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իսկ</w:t>
      </w:r>
      <w:r w:rsidR="00DF528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«դիմումը ստանալուց հետո տասն աշ</w:t>
      </w:r>
      <w:r w:rsidR="00DF528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softHyphen/>
        <w:t>խա</w:t>
      </w:r>
      <w:r w:rsidR="00DF528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softHyphen/>
        <w:t xml:space="preserve">տանքային օրվա ընթացքում» բառերից հետո </w:t>
      </w:r>
      <w:r w:rsidR="00D24AF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լրացնել</w:t>
      </w:r>
      <w:r w:rsidR="00DF5289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«կնքում է համապատասխան պայմանագիր և» բառերը</w:t>
      </w:r>
      <w:r w:rsidR="00942C1D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:</w:t>
      </w:r>
      <w:r w:rsidR="00F05472" w:rsidRPr="005D6AAD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</w:p>
    <w:p w:rsidR="00A52C7B" w:rsidRPr="00A52C7B" w:rsidRDefault="00A52C7B" w:rsidP="00D24AF2">
      <w:pPr>
        <w:pStyle w:val="norm"/>
        <w:spacing w:line="360" w:lineRule="auto"/>
        <w:ind w:left="-450" w:firstLine="72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A52C7B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3)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Որոշման հավելվածի Ձևաչափ 1-ում և Ձևաչափ 2-ում «գյուղատնտեսության» բառերը փոխարինել «էկոնոմիկայի» բառերով: </w:t>
      </w:r>
    </w:p>
    <w:p w:rsidR="002148F4" w:rsidRPr="005D6AAD" w:rsidRDefault="002148F4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EE1551" w:rsidRPr="005D6AAD" w:rsidRDefault="00EE1551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CF092E" w:rsidRPr="005D6AAD" w:rsidRDefault="00CF092E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CF092E" w:rsidRPr="005D6AAD" w:rsidRDefault="00CF092E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CF092E" w:rsidRPr="005D6AAD" w:rsidRDefault="00CF092E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7F3E5B" w:rsidRDefault="007F3E5B" w:rsidP="00A52C7B">
      <w:pPr>
        <w:pStyle w:val="BodyText"/>
        <w:spacing w:line="240" w:lineRule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A52C7B" w:rsidRPr="005D6AAD" w:rsidRDefault="00A52C7B" w:rsidP="00A52C7B">
      <w:pPr>
        <w:pStyle w:val="BodyText"/>
        <w:spacing w:line="240" w:lineRule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F5289" w:rsidRPr="005D6AAD" w:rsidRDefault="00DF5289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75F91" w:rsidRPr="005D6AAD" w:rsidRDefault="00F75F91" w:rsidP="00F75F91">
      <w:pPr>
        <w:pStyle w:val="BodyText"/>
        <w:spacing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Ր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Ւ</w:t>
      </w:r>
      <w:r w:rsidRPr="005D6AAD">
        <w:rPr>
          <w:rFonts w:ascii="GHEA Grapalat" w:hAnsi="GHEA Grapalat" w:cs="Times Armenian"/>
          <w:b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</w:t>
      </w:r>
    </w:p>
    <w:p w:rsidR="00762ADB" w:rsidRPr="005D6AAD" w:rsidRDefault="00F75F91" w:rsidP="00F75F91">
      <w:pPr>
        <w:jc w:val="center"/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«</w:t>
      </w:r>
      <w:r w:rsidRPr="005D6AAD">
        <w:rPr>
          <w:rFonts w:ascii="GHEA Grapalat" w:hAnsi="GHEA Grapalat" w:cs="Tahoma"/>
          <w:i/>
          <w:color w:val="000000" w:themeColor="text1"/>
          <w:kern w:val="32"/>
          <w:sz w:val="24"/>
          <w:szCs w:val="24"/>
          <w:lang w:val="pt-BR"/>
        </w:rPr>
        <w:t>Հայաստանի</w:t>
      </w:r>
      <w:r w:rsidRPr="005D6AAD">
        <w:rPr>
          <w:rFonts w:ascii="GHEA Grapalat" w:hAnsi="GHEA Grapalat"/>
          <w:i/>
          <w:color w:val="000000" w:themeColor="text1"/>
          <w:kern w:val="32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Tahoma"/>
          <w:i/>
          <w:color w:val="000000" w:themeColor="text1"/>
          <w:kern w:val="32"/>
          <w:sz w:val="24"/>
          <w:szCs w:val="24"/>
          <w:lang w:val="pt-BR"/>
        </w:rPr>
        <w:t>Հանրապետության</w:t>
      </w:r>
      <w:r w:rsidRPr="005D6AAD">
        <w:rPr>
          <w:rFonts w:ascii="GHEA Grapalat" w:hAnsi="GHEA Grapalat"/>
          <w:i/>
          <w:color w:val="000000" w:themeColor="text1"/>
          <w:kern w:val="32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Tahoma"/>
          <w:i/>
          <w:color w:val="000000" w:themeColor="text1"/>
          <w:kern w:val="32"/>
          <w:sz w:val="24"/>
          <w:szCs w:val="24"/>
          <w:lang w:val="pt-BR"/>
        </w:rPr>
        <w:t xml:space="preserve">կառավարության 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pt-BR"/>
        </w:rPr>
        <w:t xml:space="preserve"> </w:t>
      </w:r>
      <w:r w:rsidR="00EE1551"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>201</w:t>
      </w:r>
      <w:r w:rsidR="00EE1551" w:rsidRPr="005D6A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9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թվականի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                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 xml:space="preserve">  </w:t>
      </w:r>
      <w:r w:rsidR="00EE1551"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մարտի 7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 xml:space="preserve">-ի N  </w:t>
      </w:r>
      <w:r w:rsidR="00EE1551" w:rsidRPr="005D6A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212</w:t>
      </w:r>
      <w:r w:rsidRPr="005D6AAD">
        <w:rPr>
          <w:rFonts w:ascii="GHEA Grapalat" w:hAnsi="GHEA Grapalat"/>
          <w:i/>
          <w:color w:val="000000" w:themeColor="text1"/>
          <w:sz w:val="24"/>
          <w:szCs w:val="24"/>
          <w:lang w:val="pt-BR"/>
        </w:rPr>
        <w:t>-</w:t>
      </w:r>
      <w:r w:rsidR="00EE1551" w:rsidRPr="005D6A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Լ</w:t>
      </w:r>
      <w:r w:rsidRPr="005D6AAD">
        <w:rPr>
          <w:rFonts w:ascii="GHEA Grapalat" w:hAnsi="GHEA Grapalat" w:cs="Tahoma"/>
          <w:i/>
          <w:color w:val="000000" w:themeColor="text1"/>
          <w:kern w:val="32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>որոշման մեջ</w:t>
      </w:r>
      <w:r w:rsidR="002148F4"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hy-AM"/>
        </w:rPr>
        <w:t xml:space="preserve"> փոփոխություն</w:t>
      </w:r>
      <w:r w:rsidR="00EE1551"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hy-AM"/>
        </w:rPr>
        <w:t>ներ</w:t>
      </w:r>
      <w:r w:rsidR="002148F4"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hy-AM"/>
        </w:rPr>
        <w:t xml:space="preserve"> </w:t>
      </w:r>
      <w:r w:rsidR="007F3E5B"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hy-AM"/>
        </w:rPr>
        <w:t xml:space="preserve">և լրացումներ 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>կատարելու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 xml:space="preserve"> մասին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  <w:t>»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 xml:space="preserve"> Հայաստանի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 xml:space="preserve"> 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>Հանրապետության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 xml:space="preserve"> 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>կառավարության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 xml:space="preserve"> 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>որոշման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 xml:space="preserve"> </w:t>
      </w: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>նախագծի</w:t>
      </w:r>
      <w:r w:rsidRPr="005D6AAD">
        <w:rPr>
          <w:rFonts w:ascii="GHEA Grapalat" w:hAnsi="GHEA Grapalat" w:cs="Times Armenian"/>
          <w:i/>
          <w:color w:val="000000" w:themeColor="text1"/>
          <w:sz w:val="24"/>
          <w:szCs w:val="24"/>
          <w:lang w:val="ro-RO"/>
        </w:rPr>
        <w:t xml:space="preserve"> </w:t>
      </w:r>
    </w:p>
    <w:p w:rsidR="00F75F91" w:rsidRPr="005D6AAD" w:rsidRDefault="00F75F91" w:rsidP="00F75F91">
      <w:pPr>
        <w:jc w:val="center"/>
        <w:rPr>
          <w:rFonts w:ascii="GHEA Grapalat" w:hAnsi="GHEA Grapalat" w:cs="Sylfaen"/>
          <w:i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 w:cs="Sylfaen"/>
          <w:i/>
          <w:color w:val="000000" w:themeColor="text1"/>
          <w:sz w:val="24"/>
          <w:szCs w:val="24"/>
          <w:lang w:val="ro-RO"/>
        </w:rPr>
        <w:t>վերաբերյալ</w:t>
      </w:r>
    </w:p>
    <w:p w:rsidR="00F75F91" w:rsidRPr="005D6AAD" w:rsidRDefault="00F75F91" w:rsidP="00F75F91">
      <w:pPr>
        <w:jc w:val="center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EE1551" w:rsidRPr="005D6AAD" w:rsidRDefault="00EE1551" w:rsidP="00EE1551">
      <w:pPr>
        <w:numPr>
          <w:ilvl w:val="0"/>
          <w:numId w:val="3"/>
        </w:numPr>
        <w:spacing w:after="200" w:line="276" w:lineRule="auto"/>
        <w:jc w:val="both"/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</w:pP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Իրավական</w:t>
      </w:r>
      <w:proofErr w:type="spellEnd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af-ZA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ակտի</w:t>
      </w:r>
      <w:proofErr w:type="spellEnd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af-ZA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անհրաժեշտությունը</w:t>
      </w:r>
      <w:proofErr w:type="spellEnd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af-ZA" w:eastAsia="en-US" w:bidi="en-US"/>
        </w:rPr>
        <w:t xml:space="preserve"> </w:t>
      </w:r>
    </w:p>
    <w:p w:rsidR="00F75F91" w:rsidRPr="005D6AAD" w:rsidRDefault="00EE1551" w:rsidP="00EE1551">
      <w:pPr>
        <w:spacing w:after="200" w:line="276" w:lineRule="auto"/>
        <w:ind w:firstLine="426"/>
        <w:jc w:val="both"/>
        <w:rPr>
          <w:rFonts w:ascii="GHEA Grapalat" w:hAnsi="GHEA Grapalat" w:cs="Angsana New"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/>
        </w:rPr>
        <w:t>Իրավական ակտի ընդունումը պայմանավորված է Հայաստանի Հանրապետության կառավարության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/>
        </w:rPr>
        <w:t xml:space="preserve"> 2019 թվականի մարտի 7-ի </w:t>
      </w:r>
      <w:r w:rsidRPr="005D6AAD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>Ո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ռոգման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արդիական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համակարգերի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/>
        </w:rPr>
        <w:t>ներդրման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համաֆինանսա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softHyphen/>
        <w:t>վորման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ծրագիրը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հաստատելու մասին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 N 212-Լ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/>
        </w:rPr>
        <w:t xml:space="preserve"> որոշման 2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/>
        </w:rPr>
        <w:t xml:space="preserve">-րդ կետով սահմանված հանձնարարականի կատարման արդյունքում  Հայաստանի Հանրապետության կառավարության 2019 թվականի մայիսի 23-ին ընդունված  </w:t>
      </w:r>
      <w:r w:rsidRPr="005D6AA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</w:t>
      </w:r>
      <w:r w:rsidRPr="005D6AAD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 xml:space="preserve">փոփոխություններ և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/>
        </w:rPr>
        <w:t>լրացումներ կատարելու մասին</w:t>
      </w:r>
      <w:r w:rsidRPr="005D6AA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/>
        </w:rPr>
        <w:t>602-Ն որոշմամբ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af-ZA" w:eastAsia="x-none"/>
        </w:rPr>
        <w:t>:</w:t>
      </w:r>
    </w:p>
    <w:p w:rsidR="00F75F91" w:rsidRPr="005D6AAD" w:rsidRDefault="00F75F91" w:rsidP="00F75F91">
      <w:pPr>
        <w:ind w:right="175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EE1551" w:rsidRPr="005D6AAD" w:rsidRDefault="00EE1551" w:rsidP="00EE1551">
      <w:pPr>
        <w:pStyle w:val="ListParagraph"/>
        <w:numPr>
          <w:ilvl w:val="0"/>
          <w:numId w:val="3"/>
        </w:numPr>
        <w:tabs>
          <w:tab w:val="left" w:pos="426"/>
        </w:tabs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af-ZA"/>
        </w:rPr>
        <w:t>Ընթացիկ իրավիճակը և խնդիրները</w:t>
      </w:r>
    </w:p>
    <w:p w:rsidR="00EE1551" w:rsidRPr="005D6AAD" w:rsidRDefault="00EE1551" w:rsidP="00EE1551">
      <w:pPr>
        <w:spacing w:line="276" w:lineRule="auto"/>
        <w:ind w:firstLine="426"/>
        <w:jc w:val="both"/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2019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թվականի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ընթացքում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ՀՀ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գյուղատնտեսության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նախարարության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կողմից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վերամշակվել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և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կառավարության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հաստատմանն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ներկայացվել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eastAsia="MS Mincho" w:hAnsi="GHEA Grapalat" w:cs="Sylfaen"/>
          <w:color w:val="000000" w:themeColor="text1"/>
          <w:sz w:val="24"/>
          <w:szCs w:val="24"/>
          <w:lang w:val="hy-AM" w:eastAsia="en-US" w:bidi="en-US"/>
        </w:rPr>
        <w:t>Ո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ռոգման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արդիական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համակարգերի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ներդրման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համաֆինանսա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softHyphen/>
        <w:t>վորման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ծրագիրը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նախատեսվել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ծրագրի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շահառուների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վարկային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տոկոսադրույքների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սուբսիդավորման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ինչպես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նաև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ծախսերի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փոխհատուցման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գումարները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տրամադրել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 w:cs="Arial Armenian"/>
          <w:color w:val="000000" w:themeColor="text1"/>
          <w:sz w:val="24"/>
          <w:szCs w:val="24"/>
          <w:lang w:val="hy-AM" w:eastAsia="en-US" w:bidi="en-US"/>
        </w:rPr>
        <w:t>«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Գյուղական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տարածքների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տնտեսական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զարգացման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ծրագրերի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իրականացման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գրասենյակ</w:t>
      </w:r>
      <w:r w:rsidRPr="005D6AAD">
        <w:rPr>
          <w:rFonts w:ascii="GHEA Grapalat" w:hAnsi="GHEA Grapalat" w:cs="Arial Armenian"/>
          <w:color w:val="000000" w:themeColor="text1"/>
          <w:sz w:val="24"/>
          <w:szCs w:val="24"/>
          <w:lang w:val="hy-AM" w:eastAsia="en-US" w:bidi="en-US"/>
        </w:rPr>
        <w:t>»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պետական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հիմնարկի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գյուղական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ֆինանսավորման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կառույցի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(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այսուհետ՝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ԳՖԿ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)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միջոցով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: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Սույն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ծրագիրն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ընդունվել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 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  <w:t>Հայաստանի Հանրապետության կառավարության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2019 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 w:eastAsia="en-US" w:bidi="en-US"/>
        </w:rPr>
        <w:t>թվականի մարտի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7-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 w:eastAsia="en-US" w:bidi="en-US"/>
        </w:rPr>
        <w:t>ի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af-ZA" w:eastAsia="en-US" w:bidi="en-US"/>
        </w:rPr>
        <w:t>N 212-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որոշմամբ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2-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րդ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կետով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հանձնարարվել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կատարել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ճշտումներ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 2019 թվականի պետական բյուջեում և Հայաստանի Հանրապետության կառավարության 2018 թվականի դեկտեմբերի 27-ի N 1515-ն որոշման մեջ: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Որոշման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նախագծի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ներկայացման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ընթացքում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ՀՀ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ֆինանսների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նախարարության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կողմից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առաջարկություն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ներկայացվել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Ոռոգման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արդիական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համակարգերի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ներդրման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համաֆինանսավորում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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միջոցառումների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գծով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նախատեսված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Սուբսիդիաներ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ոչ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պետական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ոչ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ֆինանսական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կազմակերպություններին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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հոդվածը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համաֆինանսավորման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գումարները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lastRenderedPageBreak/>
        <w:t>պետք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հատկացվեր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ԳՖԿ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>-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կողմից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փոխարինել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Այլ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նպաստներ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բյուջեից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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և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Այլ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ընթացիկ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դրամաշնորհներ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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հոդվածներով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ինչն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ենթադրում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,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որ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ծախսերի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փոխհատուցումը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պետք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կատարվի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Նախարարության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կողմից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: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Առաջարկությունը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քննարկվել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և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ընդունվել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է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ՀՀ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կառավարության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>նիստում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af-ZA" w:eastAsia="en-US" w:bidi="en-US"/>
        </w:rPr>
        <w:t xml:space="preserve">:  </w:t>
      </w:r>
    </w:p>
    <w:p w:rsidR="00F75F91" w:rsidRPr="005D6AAD" w:rsidRDefault="00EE1551" w:rsidP="00EE1551">
      <w:pPr>
        <w:tabs>
          <w:tab w:val="left" w:pos="720"/>
        </w:tabs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Ելնելով վերոնշյալից անհրաժեշտություն է առաջացել </w:t>
      </w:r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  <w:t>Հայաստանի Հանրապետության կառավարության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2019 </w:t>
      </w:r>
      <w:proofErr w:type="spellStart"/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en-US" w:eastAsia="en-US" w:bidi="en-US"/>
        </w:rPr>
        <w:t>թվականի</w:t>
      </w:r>
      <w:proofErr w:type="spellEnd"/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en-US" w:eastAsia="en-US" w:bidi="en-US"/>
        </w:rPr>
        <w:t>մարտի</w:t>
      </w:r>
      <w:proofErr w:type="spellEnd"/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7-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en-US" w:eastAsia="en-US" w:bidi="en-US"/>
        </w:rPr>
        <w:t>ի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af-ZA" w:eastAsia="en-US" w:bidi="en-US"/>
        </w:rPr>
        <w:t xml:space="preserve"> </w:t>
      </w:r>
      <w:r w:rsidRPr="005D6AAD">
        <w:rPr>
          <w:rFonts w:ascii="GHEA Grapalat" w:eastAsia="MS Mincho" w:hAnsi="GHEA Grapalat" w:cs="Sylfaen"/>
          <w:color w:val="000000" w:themeColor="text1"/>
          <w:sz w:val="24"/>
          <w:szCs w:val="24"/>
          <w:lang w:val="hy-AM" w:eastAsia="en-US" w:bidi="en-US"/>
        </w:rPr>
        <w:t></w:t>
      </w:r>
      <w:r w:rsidRPr="005D6AAD">
        <w:rPr>
          <w:rFonts w:ascii="GHEA Grapalat" w:eastAsia="MS Mincho" w:hAnsi="GHEA Grapalat" w:cs="Sylfaen"/>
          <w:color w:val="000000" w:themeColor="text1"/>
          <w:sz w:val="24"/>
          <w:szCs w:val="24"/>
          <w:lang w:val="en-US" w:eastAsia="en-US" w:bidi="en-US"/>
        </w:rPr>
        <w:t>Ո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ռոգման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արդիական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համակարգերի</w:t>
      </w:r>
      <w:r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eastAsia="en-US" w:bidi="en-US"/>
        </w:rPr>
        <w:t>ներդրման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համաֆինանսա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softHyphen/>
        <w:t>վորման</w:t>
      </w:r>
      <w:r w:rsidRPr="005D6AAD">
        <w:rPr>
          <w:rFonts w:ascii="GHEA Grapalat" w:hAnsi="GHEA Grapalat"/>
          <w:color w:val="000000" w:themeColor="text1"/>
          <w:sz w:val="24"/>
          <w:szCs w:val="24"/>
          <w:lang w:val="hy-AM" w:eastAsia="en-US" w:bidi="en-US"/>
        </w:rPr>
        <w:t xml:space="preserve">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>ծրագիրը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af-ZA" w:eastAsia="en-US" w:bidi="en-US"/>
        </w:rPr>
        <w:t xml:space="preserve"> հաստատելու մասին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hy-AM" w:eastAsia="en-US" w:bidi="en-US"/>
        </w:rPr>
        <w:t xml:space="preserve"> 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af-ZA" w:eastAsia="en-US" w:bidi="en-US"/>
        </w:rPr>
        <w:t>N 212-</w:t>
      </w:r>
      <w:r w:rsidRPr="005D6AAD">
        <w:rPr>
          <w:rFonts w:ascii="GHEA Grapalat" w:hAnsi="GHEA Grapalat" w:cs="Arial"/>
          <w:color w:val="000000" w:themeColor="text1"/>
          <w:sz w:val="24"/>
          <w:szCs w:val="24"/>
          <w:lang w:val="en-US" w:eastAsia="en-US" w:bidi="en-US"/>
        </w:rPr>
        <w:t>Լ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 w:eastAsia="en-US" w:bidi="en-US"/>
        </w:rPr>
        <w:t xml:space="preserve"> որոշ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en-US" w:eastAsia="en-US" w:bidi="en-US"/>
        </w:rPr>
        <w:t>մ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hy-AM" w:eastAsia="en-US" w:bidi="en-US"/>
        </w:rPr>
        <w:t>ա</w:t>
      </w:r>
      <w:r w:rsidRPr="005D6AAD">
        <w:rPr>
          <w:rFonts w:ascii="GHEA Grapalat" w:hAnsi="GHEA Grapalat" w:cs="Angsana New"/>
          <w:bCs/>
          <w:color w:val="000000" w:themeColor="text1"/>
          <w:sz w:val="24"/>
          <w:szCs w:val="24"/>
          <w:lang w:val="en-US" w:eastAsia="en-US" w:bidi="en-US"/>
        </w:rPr>
        <w:t>ն</w:t>
      </w:r>
      <w:r w:rsidRPr="005D6AAD">
        <w:rPr>
          <w:rFonts w:ascii="GHEA Grapalat" w:hAnsi="GHEA Grapalat" w:cs="Tahoma"/>
          <w:color w:val="000000" w:themeColor="text1"/>
          <w:sz w:val="24"/>
          <w:szCs w:val="24"/>
          <w:lang w:val="hy-AM" w:eastAsia="en-US" w:bidi="en-US"/>
        </w:rPr>
        <w:t xml:space="preserve"> մեջ իրականացնել համապատասխան փոփոխություններ</w:t>
      </w:r>
      <w:r w:rsidRPr="005D6AAD">
        <w:rPr>
          <w:rFonts w:ascii="GHEA Grapalat" w:hAnsi="GHEA Grapalat" w:cs="GHEA Grapalat"/>
          <w:color w:val="000000" w:themeColor="text1"/>
          <w:sz w:val="24"/>
          <w:szCs w:val="24"/>
          <w:lang w:val="hy-AM" w:eastAsia="en-US" w:bidi="en-US"/>
        </w:rPr>
        <w:t>։</w:t>
      </w:r>
      <w:r w:rsidR="00B96A91" w:rsidRPr="005D6A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C12A84" w:rsidRPr="005D6A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</w:p>
    <w:p w:rsidR="00B96A91" w:rsidRPr="005D6AAD" w:rsidRDefault="00B96A91" w:rsidP="00C12A84">
      <w:pPr>
        <w:tabs>
          <w:tab w:val="left" w:pos="720"/>
        </w:tabs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EE1551" w:rsidRPr="005D6AAD" w:rsidRDefault="00EE1551" w:rsidP="00EE1551">
      <w:pPr>
        <w:numPr>
          <w:ilvl w:val="0"/>
          <w:numId w:val="4"/>
        </w:numPr>
        <w:tabs>
          <w:tab w:val="left" w:pos="675"/>
        </w:tabs>
        <w:spacing w:after="200" w:line="276" w:lineRule="auto"/>
        <w:ind w:left="786"/>
        <w:contextualSpacing/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</w:pP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Կարգավորման</w:t>
      </w:r>
      <w:proofErr w:type="spellEnd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նպատակը</w:t>
      </w:r>
      <w:proofErr w:type="spellEnd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fr-FR" w:eastAsia="en-US" w:bidi="en-US"/>
        </w:rPr>
        <w:t xml:space="preserve"> </w:t>
      </w:r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և</w:t>
      </w:r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fr-FR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  <w:t>բնույթը</w:t>
      </w:r>
      <w:proofErr w:type="spellEnd"/>
    </w:p>
    <w:p w:rsidR="00EE1551" w:rsidRPr="005D6AAD" w:rsidRDefault="00EE1551" w:rsidP="00EE1551">
      <w:pPr>
        <w:tabs>
          <w:tab w:val="left" w:pos="675"/>
        </w:tabs>
        <w:spacing w:line="276" w:lineRule="auto"/>
        <w:ind w:left="786"/>
        <w:contextualSpacing/>
        <w:rPr>
          <w:rFonts w:ascii="GHEA Grapalat" w:hAnsi="GHEA Grapalat" w:cs="Angsana New"/>
          <w:b/>
          <w:color w:val="000000" w:themeColor="text1"/>
          <w:sz w:val="24"/>
          <w:szCs w:val="24"/>
          <w:lang w:val="en-US" w:eastAsia="en-US" w:bidi="en-US"/>
        </w:rPr>
      </w:pPr>
    </w:p>
    <w:p w:rsidR="00EE1551" w:rsidRPr="005D6AAD" w:rsidRDefault="00EE1551" w:rsidP="00EE1551">
      <w:p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GHEA Grapalat" w:hAnsi="GHEA Grapalat" w:cs="GHEA Mariam"/>
          <w:color w:val="000000" w:themeColor="text1"/>
          <w:sz w:val="24"/>
          <w:szCs w:val="24"/>
          <w:lang w:val="hy-AM" w:eastAsia="en-US" w:bidi="en-US"/>
        </w:rPr>
      </w:pP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Վերոնշյալ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ծրագրի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իրականացում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՝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համապատասխան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հաստատված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բյուջետային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ծախսերի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տնտեսագիտական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դասակարգման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 xml:space="preserve"> </w:t>
      </w:r>
      <w:proofErr w:type="spellStart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en-US" w:eastAsia="en-US" w:bidi="en-US"/>
        </w:rPr>
        <w:t>հոդվածների</w:t>
      </w:r>
      <w:proofErr w:type="spellEnd"/>
      <w:r w:rsidRPr="005D6AAD"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  <w:t>:</w:t>
      </w:r>
    </w:p>
    <w:p w:rsidR="00EE1551" w:rsidRPr="005D6AAD" w:rsidRDefault="00EE1551" w:rsidP="00EE1551">
      <w:pPr>
        <w:numPr>
          <w:ilvl w:val="0"/>
          <w:numId w:val="4"/>
        </w:numPr>
        <w:spacing w:after="200" w:line="276" w:lineRule="auto"/>
        <w:ind w:left="786"/>
        <w:contextualSpacing/>
        <w:jc w:val="both"/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</w:pP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Նախագծի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մշակման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գործընթացում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ներգրավված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ինստիտուտները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և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  <w:t xml:space="preserve"> </w:t>
      </w:r>
      <w:r w:rsidRPr="005D6AAD"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hy-AM" w:eastAsia="en-US"/>
        </w:rPr>
        <w:t>անձինք</w:t>
      </w:r>
    </w:p>
    <w:p w:rsidR="00EE1551" w:rsidRPr="005D6AAD" w:rsidRDefault="00EE1551" w:rsidP="00EE1551">
      <w:pPr>
        <w:spacing w:line="276" w:lineRule="auto"/>
        <w:ind w:left="426"/>
        <w:contextualSpacing/>
        <w:jc w:val="both"/>
        <w:rPr>
          <w:rFonts w:ascii="GHEA Grapalat" w:eastAsia="Calibri" w:hAnsi="GHEA Grapalat" w:cs="Angsana New"/>
          <w:b/>
          <w:color w:val="000000" w:themeColor="text1"/>
          <w:sz w:val="24"/>
          <w:szCs w:val="24"/>
          <w:lang w:val="fr-FR" w:eastAsia="en-US"/>
        </w:rPr>
      </w:pPr>
    </w:p>
    <w:p w:rsidR="009C0B45" w:rsidRPr="005D6AAD" w:rsidRDefault="004C558A" w:rsidP="004C558A">
      <w:pPr>
        <w:jc w:val="both"/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     </w:t>
      </w:r>
      <w:r w:rsidR="007B0A7C" w:rsidRPr="005D6AAD"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  <w:t>Նախագծի մշակումն իրականացվել է ՀՀ էկոնոմիկայի նախարարության կողմից</w:t>
      </w:r>
      <w:r w:rsidR="00EE1551" w:rsidRPr="005D6AAD">
        <w:rPr>
          <w:rFonts w:ascii="GHEA Grapalat" w:hAnsi="GHEA Grapalat" w:cs="Angsana New"/>
          <w:color w:val="000000" w:themeColor="text1"/>
          <w:sz w:val="24"/>
          <w:szCs w:val="24"/>
          <w:lang w:val="hy-AM" w:eastAsia="en-US" w:bidi="en-US"/>
        </w:rPr>
        <w:t>:</w:t>
      </w: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7F3E5B" w:rsidRPr="005D6AAD" w:rsidRDefault="007F3E5B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7F3E5B" w:rsidRPr="005D6AAD" w:rsidRDefault="007F3E5B" w:rsidP="005C3C69">
      <w:pPr>
        <w:pStyle w:val="ListParagraph"/>
        <w:numPr>
          <w:ilvl w:val="0"/>
          <w:numId w:val="4"/>
        </w:numPr>
        <w:ind w:firstLine="9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 արդյունքը</w:t>
      </w:r>
    </w:p>
    <w:p w:rsidR="007F3E5B" w:rsidRPr="005D6AAD" w:rsidRDefault="007F3E5B" w:rsidP="005C3C69">
      <w:pPr>
        <w:pStyle w:val="ListParagraph"/>
        <w:ind w:left="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ընդունմամբ հնարավոր կլինի</w:t>
      </w:r>
      <w:r w:rsidR="005C3C69"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E2A7C" w:rsidRPr="005D6A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իրականացնել </w:t>
      </w:r>
      <w:r w:rsidR="005C3C69" w:rsidRPr="005D6AAD">
        <w:rPr>
          <w:rFonts w:ascii="GHEA Grapalat" w:eastAsia="MS Mincho" w:hAnsi="GHEA Grapalat" w:cs="Sylfaen"/>
          <w:color w:val="000000" w:themeColor="text1"/>
          <w:sz w:val="24"/>
          <w:szCs w:val="24"/>
          <w:lang w:val="hy-AM" w:bidi="en-US"/>
        </w:rPr>
        <w:t>Ո</w:t>
      </w:r>
      <w:r w:rsidR="005C3C69"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bidi="en-US"/>
        </w:rPr>
        <w:t>ռոգման</w:t>
      </w:r>
      <w:r w:rsidR="005C3C69"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bidi="en-US"/>
        </w:rPr>
        <w:t xml:space="preserve"> </w:t>
      </w:r>
      <w:r w:rsidR="005C3C69"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bidi="en-US"/>
        </w:rPr>
        <w:t>արդիական</w:t>
      </w:r>
      <w:r w:rsidR="005C3C69"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bidi="en-US"/>
        </w:rPr>
        <w:t xml:space="preserve"> </w:t>
      </w:r>
      <w:r w:rsidR="005C3C69"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bidi="en-US"/>
        </w:rPr>
        <w:t>համակարգերի</w:t>
      </w:r>
      <w:r w:rsidR="005C3C69" w:rsidRPr="005D6AAD">
        <w:rPr>
          <w:rFonts w:ascii="GHEA Grapalat" w:hAnsi="GHEA Grapalat"/>
          <w:color w:val="000000" w:themeColor="text1"/>
          <w:spacing w:val="-8"/>
          <w:sz w:val="24"/>
          <w:szCs w:val="24"/>
          <w:lang w:val="hy-AM" w:bidi="en-US"/>
        </w:rPr>
        <w:t xml:space="preserve"> </w:t>
      </w:r>
      <w:r w:rsidR="005C3C69" w:rsidRPr="005D6AAD">
        <w:rPr>
          <w:rFonts w:ascii="GHEA Grapalat" w:hAnsi="GHEA Grapalat" w:cs="Arial"/>
          <w:color w:val="000000" w:themeColor="text1"/>
          <w:spacing w:val="-8"/>
          <w:sz w:val="24"/>
          <w:szCs w:val="24"/>
          <w:lang w:val="hy-AM" w:bidi="en-US"/>
        </w:rPr>
        <w:t>ներդրման</w:t>
      </w:r>
      <w:r w:rsidR="005C3C69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 </w:t>
      </w:r>
      <w:r w:rsidR="005C3C69" w:rsidRPr="005D6AAD">
        <w:rPr>
          <w:rFonts w:ascii="GHEA Grapalat" w:hAnsi="GHEA Grapalat" w:cs="Arial"/>
          <w:color w:val="000000" w:themeColor="text1"/>
          <w:sz w:val="24"/>
          <w:szCs w:val="24"/>
          <w:lang w:val="hy-AM" w:bidi="en-US"/>
        </w:rPr>
        <w:t>համաֆինանսա</w:t>
      </w:r>
      <w:r w:rsidR="005C3C69" w:rsidRPr="005D6AAD">
        <w:rPr>
          <w:rFonts w:ascii="GHEA Grapalat" w:hAnsi="GHEA Grapalat" w:cs="Arial"/>
          <w:color w:val="000000" w:themeColor="text1"/>
          <w:sz w:val="24"/>
          <w:szCs w:val="24"/>
          <w:lang w:val="hy-AM" w:bidi="en-US"/>
        </w:rPr>
        <w:softHyphen/>
        <w:t>վորման</w:t>
      </w:r>
      <w:r w:rsidR="005C3C69" w:rsidRPr="005D6AAD">
        <w:rPr>
          <w:rFonts w:ascii="GHEA Grapalat" w:hAnsi="GHEA Grapalat" w:cs="Arial"/>
          <w:color w:val="000000" w:themeColor="text1"/>
          <w:sz w:val="24"/>
          <w:szCs w:val="24"/>
          <w:lang w:val="af-ZA" w:bidi="en-US"/>
        </w:rPr>
        <w:t xml:space="preserve"> </w:t>
      </w:r>
      <w:r w:rsidR="005C3C69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ծրագրի </w:t>
      </w:r>
      <w:r w:rsidR="00790AF0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շրջանակներում </w:t>
      </w:r>
      <w:r w:rsidR="005C3C69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շահառուների </w:t>
      </w:r>
      <w:r w:rsidR="00790AF0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 xml:space="preserve">կողմից իրականացված ներդրումների </w:t>
      </w:r>
      <w:r w:rsidR="003E2A7C" w:rsidRPr="005D6AAD">
        <w:rPr>
          <w:rFonts w:ascii="GHEA Grapalat" w:hAnsi="GHEA Grapalat"/>
          <w:color w:val="000000" w:themeColor="text1"/>
          <w:sz w:val="24"/>
          <w:szCs w:val="24"/>
          <w:lang w:val="hy-AM" w:bidi="en-US"/>
        </w:rPr>
        <w:t>փոխհատուցումները։</w:t>
      </w:r>
    </w:p>
    <w:p w:rsidR="007F3E5B" w:rsidRPr="005D6AAD" w:rsidRDefault="007F3E5B" w:rsidP="007F3E5B">
      <w:pPr>
        <w:pStyle w:val="ListParagraph"/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F3E5B" w:rsidRPr="005D6AAD" w:rsidRDefault="007F3E5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4C558A" w:rsidRPr="005D6AAD" w:rsidRDefault="004C558A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A52C7B" w:rsidRDefault="00A52C7B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lastRenderedPageBreak/>
        <w:t>ՏԵՂԵԿԱՆՔ</w:t>
      </w: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«Հայաստանի Հանրապետության կառավարության  2019 թվականի                    մարտի 7-ի N  212-Լ որոշման մեջ փոփոխություններ և լրացումներ կատարելու մասին» Հայաստանի Հանրապետության  կառավարության որոշման նախագծի  ընդունման  կապակցությամբ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այլ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իրավական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ակտերում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փոփոխություններ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և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լրացումներ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կատարելու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անհրաժեշտության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կամ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բացակայության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af-ZA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մասին</w:t>
      </w: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</w:pPr>
    </w:p>
    <w:p w:rsidR="000A442E" w:rsidRPr="005D6AAD" w:rsidRDefault="000A442E" w:rsidP="000A442E">
      <w:pPr>
        <w:spacing w:line="276" w:lineRule="auto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       Հայաստանի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Հանրապետության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կառավարության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որոշման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նախագծի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ընդունման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կապակցությամբ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այլ իրավական ակտերում փոփոխություններ և լրացումներ </w:t>
      </w:r>
      <w:r w:rsidRPr="005D6A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pt-BR"/>
        </w:rPr>
        <w:t xml:space="preserve"> </w:t>
      </w:r>
      <w:r w:rsidRPr="005D6A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կատարելու անհրաժեշտություն չի առաջանում։</w:t>
      </w: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</w:pP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</w:pP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ՏԵՂԵԿԱՆՔ</w:t>
      </w:r>
    </w:p>
    <w:p w:rsidR="000A442E" w:rsidRPr="005D6AAD" w:rsidRDefault="000A442E" w:rsidP="000A442E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</w:pP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 xml:space="preserve">«Հայաստանի Հանրապետության կառավարության  2019 թվականի                    մարտի 7-ի N  212-Լ որոշման մեջ փոփոխություններ և լրացումներ կատարելու մասին»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  <w:t>Հայաստանի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  <w:t>Հանրապետության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  <w:t>կառավարության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</w:rPr>
        <w:t>որոշման</w:t>
      </w:r>
      <w:r w:rsidRPr="005D6AAD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նախագծի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ընդունման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կապակցությամբ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պետական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կամ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տեղական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ինքնակառավարման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մարմնի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բյուջեում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ծախսերի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և</w:t>
      </w:r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եկամուտների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էական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ավելացման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կամ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նվազեցման</w:t>
      </w:r>
      <w:proofErr w:type="spellEnd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D6AAD">
        <w:rPr>
          <w:rFonts w:ascii="GHEA Grapalat" w:hAnsi="GHEA Grapalat" w:cs="Sylfaen"/>
          <w:b/>
          <w:color w:val="000000" w:themeColor="text1"/>
          <w:sz w:val="24"/>
          <w:szCs w:val="24"/>
        </w:rPr>
        <w:t>մասին</w:t>
      </w:r>
      <w:proofErr w:type="spellEnd"/>
    </w:p>
    <w:p w:rsidR="000A442E" w:rsidRPr="005D6AAD" w:rsidRDefault="000A442E" w:rsidP="000A442E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0A442E" w:rsidRPr="005D6AAD" w:rsidRDefault="000A442E" w:rsidP="000A442E">
      <w:pPr>
        <w:tabs>
          <w:tab w:val="left" w:pos="3532"/>
        </w:tabs>
        <w:spacing w:line="276" w:lineRule="auto"/>
        <w:ind w:right="180"/>
        <w:jc w:val="both"/>
        <w:rPr>
          <w:rStyle w:val="Strong"/>
          <w:rFonts w:cs="Sylfaen"/>
          <w:b w:val="0"/>
          <w:bCs w:val="0"/>
          <w:noProof/>
          <w:color w:val="000000" w:themeColor="text1"/>
          <w:lang w:val="hy-AM"/>
        </w:rPr>
      </w:pP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         Հայաստանի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Հանրապետության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կառավարության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որոշման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նախագծի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ընդունման</w:t>
      </w:r>
      <w:r w:rsidRPr="005D6AAD">
        <w:rPr>
          <w:rFonts w:ascii="GHEA Grapalat" w:hAnsi="GHEA Grapalat" w:cs="Sylfaen"/>
          <w:noProof/>
          <w:color w:val="000000" w:themeColor="text1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կապակցությամբ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պետական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տեղական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ինքնակառավարման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մարմնի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բյուջեում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ծախսերի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և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եկամուտների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էական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ավելացում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կամ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նվազեցում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չի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սպասվում</w:t>
      </w:r>
      <w:r w:rsidRPr="005D6AAD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>:</w:t>
      </w: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F25325" w:rsidRDefault="00F25325" w:rsidP="004C558A">
      <w:pPr>
        <w:jc w:val="both"/>
        <w:rPr>
          <w:rFonts w:ascii="Sylfaen" w:hAnsi="Sylfaen"/>
          <w:color w:val="000000" w:themeColor="text1"/>
          <w:lang w:val="hy-AM"/>
        </w:rPr>
        <w:sectPr w:rsidR="00F25325" w:rsidSect="00EE1551">
          <w:pgSz w:w="12240" w:h="15840"/>
          <w:pgMar w:top="1440" w:right="1350" w:bottom="1170" w:left="1440" w:header="720" w:footer="720" w:gutter="0"/>
          <w:cols w:space="720"/>
          <w:docGrid w:linePitch="360"/>
        </w:sectPr>
      </w:pPr>
    </w:p>
    <w:p w:rsidR="00F25325" w:rsidRDefault="00F25325" w:rsidP="00F25325">
      <w:pPr>
        <w:spacing w:line="276" w:lineRule="auto"/>
        <w:ind w:right="144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256CE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 ԿԱՌԱՎԱՐՈՒԹՅԱՆ 2019 ԹՎ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ԱԿԱՆԻ ՄԱՐՏԻ 7–Ի N 212-Լ ՈՐՈՇՄԱՆ </w:t>
      </w:r>
      <w:r w:rsidRPr="009256CE">
        <w:rPr>
          <w:rFonts w:ascii="GHEA Grapalat" w:hAnsi="GHEA Grapalat"/>
          <w:b/>
          <w:sz w:val="24"/>
          <w:szCs w:val="24"/>
          <w:lang w:val="hy-AM"/>
        </w:rPr>
        <w:t xml:space="preserve">ՄԵՋ </w:t>
      </w:r>
      <w:r w:rsidRPr="009256CE">
        <w:rPr>
          <w:rFonts w:ascii="GHEA Grapalat" w:hAnsi="GHEA Grapalat"/>
          <w:b/>
          <w:sz w:val="24"/>
          <w:szCs w:val="24"/>
        </w:rPr>
        <w:t>ՓՈՓՈԽՈՒԹՅՈՒՆՆԵՐ ԵՎ ԼՐԱՑՈՒՄՆԵՐ ԿԱՏԱՐԵԼՈՒ ՄԱՍԻՆ</w:t>
      </w:r>
      <w:r w:rsidRPr="00D65955">
        <w:rPr>
          <w:rFonts w:ascii="GHEA Grapalat" w:hAnsi="GHEA Grapalat"/>
          <w:b/>
          <w:sz w:val="24"/>
          <w:szCs w:val="24"/>
          <w:lang w:val="hy-AM"/>
        </w:rPr>
        <w:t xml:space="preserve"> ՆԱԽԱԳԾԻ ՎԵՐԱԲԵՐՅԱԼ ՍՏԱՑՎԱԾ ԱՌԱՐԿՈՒԹՅՈՒՆՆԵՐԻ ԵՎ ԱՌԱՋԱՐԿՈՒԹՅՈՒՆՆԵՐԻ</w:t>
      </w:r>
    </w:p>
    <w:p w:rsidR="00F25325" w:rsidRPr="00D65955" w:rsidRDefault="00F25325" w:rsidP="00F25325">
      <w:pPr>
        <w:spacing w:line="276" w:lineRule="auto"/>
        <w:ind w:right="144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D65955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tbl>
      <w:tblPr>
        <w:tblpPr w:leftFromText="180" w:rightFromText="180" w:vertAnchor="text" w:horzAnchor="margin" w:tblpXSpec="center" w:tblpY="885"/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3"/>
        <w:gridCol w:w="6660"/>
        <w:gridCol w:w="2250"/>
        <w:gridCol w:w="2520"/>
      </w:tblGrid>
      <w:tr w:rsidR="00F25325" w:rsidRPr="00D65955" w:rsidTr="00F25325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հեղինակը,գրության</w:t>
            </w:r>
            <w:proofErr w:type="spellEnd"/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ստացման ամսաթիվը,</w:t>
            </w:r>
          </w:p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 համարը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բովանդակությունը</w:t>
            </w:r>
          </w:p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65955" w:rsidRDefault="00F25325" w:rsidP="00F25325">
            <w:pPr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</w:t>
            </w:r>
          </w:p>
        </w:tc>
      </w:tr>
      <w:tr w:rsidR="00F25325" w:rsidRPr="00D65955" w:rsidTr="00F25325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D65955">
              <w:rPr>
                <w:rFonts w:ascii="GHEA Grapalat" w:hAnsi="GHEA Grapalat"/>
                <w:b/>
                <w:bCs/>
                <w:caps/>
                <w:lang w:val="hy-AM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D65955">
              <w:rPr>
                <w:rFonts w:ascii="GHEA Grapalat" w:hAnsi="GHEA Grapalat"/>
                <w:b/>
                <w:bCs/>
                <w:caps/>
                <w:lang w:val="hy-AM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  <w:r w:rsidRPr="00D65955">
              <w:rPr>
                <w:rFonts w:ascii="GHEA Grapalat" w:hAnsi="GHEA Grapalat"/>
                <w:b/>
                <w:bCs/>
                <w:caps/>
                <w:lang w:val="hy-AM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65955" w:rsidRDefault="00F25325" w:rsidP="00F25325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65955">
              <w:rPr>
                <w:rFonts w:ascii="GHEA Grapalat" w:hAnsi="GHEA Grapalat" w:cs="Sylfaen"/>
                <w:b/>
                <w:lang w:val="hy-AM"/>
              </w:rPr>
              <w:t>4</w:t>
            </w:r>
          </w:p>
        </w:tc>
      </w:tr>
      <w:tr w:rsidR="00F25325" w:rsidRPr="00D65955" w:rsidTr="00F25325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արդարադատության    նախարարություն</w:t>
            </w:r>
          </w:p>
          <w:p w:rsidR="00F25325" w:rsidRPr="00D65955" w:rsidRDefault="00F25325" w:rsidP="00F2532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D65955"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07.08</w:t>
            </w:r>
            <w:r w:rsidRPr="00D6595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.2019</w:t>
            </w:r>
            <w:r w:rsidRPr="00D65955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թ. </w:t>
            </w: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N  </w:t>
            </w:r>
            <w:r w:rsidRPr="009256C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01/27.1/17694-2019</w:t>
            </w: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325" w:rsidRPr="009256CE" w:rsidRDefault="00F25325" w:rsidP="00F25325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2019 թվականի մարտի 7–ի N 212-լ որոշման մեջ </w:t>
            </w:r>
          </w:p>
          <w:p w:rsidR="00F25325" w:rsidRPr="009256CE" w:rsidRDefault="00F25325" w:rsidP="00F25325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փոփոխություններ </w:t>
            </w:r>
            <w:proofErr w:type="spellStart"/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proofErr w:type="spellEnd"/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լրացումներ կատարելու մասին</w:t>
            </w: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9256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F25325" w:rsidRPr="00D65955" w:rsidRDefault="00F25325" w:rsidP="00F25325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65955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65955" w:rsidRDefault="00F25325" w:rsidP="00F25325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F25325" w:rsidRPr="004B4C6E" w:rsidTr="00F25325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rPr>
                <w:rFonts w:ascii="GHEA Grapalat" w:hAnsi="GHEA Grapalat"/>
                <w:sz w:val="24"/>
              </w:rPr>
            </w:pPr>
            <w:r w:rsidRPr="00D65955">
              <w:rPr>
                <w:rFonts w:ascii="GHEA Grapalat" w:hAnsi="GHEA Grapalat"/>
                <w:sz w:val="24"/>
                <w:lang w:val="hy-AM"/>
              </w:rPr>
              <w:t xml:space="preserve">ՀՀ </w:t>
            </w:r>
            <w:proofErr w:type="spellStart"/>
            <w:r w:rsidRPr="00D65955">
              <w:rPr>
                <w:rFonts w:ascii="GHEA Grapalat" w:hAnsi="GHEA Grapalat"/>
                <w:sz w:val="24"/>
              </w:rPr>
              <w:t>ֆինանսների</w:t>
            </w:r>
            <w:proofErr w:type="spellEnd"/>
            <w:r w:rsidRPr="00D659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/>
                <w:sz w:val="24"/>
              </w:rPr>
              <w:t>նախարարություն</w:t>
            </w:r>
            <w:proofErr w:type="spellEnd"/>
          </w:p>
          <w:p w:rsidR="00F25325" w:rsidRPr="00D6595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1"/>
              </w:rPr>
              <w:t>08.08</w:t>
            </w:r>
            <w:r w:rsidRPr="00D65955">
              <w:rPr>
                <w:rFonts w:ascii="GHEA Grapalat" w:hAnsi="GHEA Grapalat"/>
                <w:color w:val="000000"/>
                <w:sz w:val="24"/>
                <w:szCs w:val="21"/>
              </w:rPr>
              <w:t>.2019</w:t>
            </w:r>
            <w:r w:rsidRPr="00D65955">
              <w:rPr>
                <w:rFonts w:ascii="GHEA Grapalat" w:hAnsi="GHEA Grapalat"/>
                <w:color w:val="000000"/>
                <w:sz w:val="24"/>
                <w:szCs w:val="21"/>
                <w:lang w:val="hy-AM"/>
              </w:rPr>
              <w:t>թ.</w:t>
            </w:r>
            <w:r w:rsidRPr="00D65955">
              <w:rPr>
                <w:rFonts w:ascii="GHEA Grapalat" w:hAnsi="GHEA Grapalat"/>
                <w:color w:val="000000"/>
                <w:sz w:val="24"/>
                <w:szCs w:val="21"/>
              </w:rPr>
              <w:br/>
            </w:r>
            <w:r w:rsidRPr="00D65955">
              <w:rPr>
                <w:rFonts w:ascii="GHEA Grapalat" w:hAnsi="GHEA Grapalat"/>
                <w:sz w:val="24"/>
              </w:rPr>
              <w:t>N 01/8-4/12186-2019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D2822" w:rsidRDefault="00F25325" w:rsidP="00F25325">
            <w:pPr>
              <w:spacing w:line="360" w:lineRule="auto"/>
              <w:ind w:firstLine="900"/>
              <w:jc w:val="both"/>
              <w:rPr>
                <w:rFonts w:ascii="GHEA Grapalat" w:hAnsi="GHEA Grapalat" w:cs="Angsana New"/>
                <w:sz w:val="24"/>
                <w:szCs w:val="24"/>
                <w:lang w:val="hy-AM"/>
              </w:rPr>
            </w:pPr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Նախագծով առաջարկվող փոփոխության 1-ին մասի 2-րդ կետի «ա» և «բ» ենթակետերում «ԳՖԿ-ի» բառերը փոխարինել «նախարարություն» բառերով՝ համապատասխան </w:t>
            </w:r>
            <w:proofErr w:type="spellStart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>հոլովաձևերով</w:t>
            </w:r>
            <w:proofErr w:type="spellEnd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, հաշվի առնելով, որ </w:t>
            </w:r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lastRenderedPageBreak/>
              <w:t xml:space="preserve">Որոշման 30-րդ կետի 2-րդ ենթակետի «գ» </w:t>
            </w:r>
            <w:proofErr w:type="spellStart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>կետում</w:t>
            </w:r>
            <w:proofErr w:type="spellEnd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 սահմանվում է «այսուհետ՝ նախարարություն»: </w:t>
            </w:r>
          </w:p>
          <w:p w:rsidR="00F25325" w:rsidRPr="00D65955" w:rsidRDefault="00F25325" w:rsidP="00F25325">
            <w:pPr>
              <w:spacing w:line="276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Առաջարկում ենք նաև Նախագծով նախատեսել նաև համապատասխան փոփոխություններ Որոշման Հավելվածի </w:t>
            </w:r>
            <w:proofErr w:type="spellStart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>Ձևաչափ</w:t>
            </w:r>
            <w:proofErr w:type="spellEnd"/>
            <w:r w:rsidRPr="00DD2822">
              <w:rPr>
                <w:rFonts w:ascii="GHEA Grapalat" w:hAnsi="GHEA Grapalat" w:cs="Angsana New"/>
                <w:sz w:val="24"/>
                <w:szCs w:val="24"/>
                <w:lang w:val="hy-AM"/>
              </w:rPr>
              <w:t xml:space="preserve"> 1-ում և 2-ում՝ «գյուղատնտեսություն» բառերը փոխարինելով «էկոնոմիկայի» բառերով: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25" w:rsidRPr="00D65955" w:rsidRDefault="00F25325" w:rsidP="00F2532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lastRenderedPageBreak/>
              <w:t>Ընդունվել</w:t>
            </w:r>
            <w:proofErr w:type="spellEnd"/>
            <w:r w:rsidRPr="00D65955">
              <w:rPr>
                <w:rFonts w:ascii="GHEA Grapalat" w:hAnsi="GHEA Grapalat" w:cs="Sylfaen"/>
                <w:bCs/>
                <w:sz w:val="24"/>
                <w:szCs w:val="24"/>
              </w:rPr>
              <w:t xml:space="preserve"> 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DD3A26" w:rsidRDefault="00F25325" w:rsidP="00F25325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6595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65955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proofErr w:type="spellEnd"/>
          </w:p>
        </w:tc>
      </w:tr>
      <w:tr w:rsidR="00F25325" w:rsidRPr="00796588" w:rsidTr="00F25325">
        <w:trPr>
          <w:trHeight w:val="1223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  <w:r w:rsidRPr="00796588">
              <w:rPr>
                <w:rFonts w:ascii="GHEA Grapalat" w:hAnsi="GHEA Grapalat"/>
                <w:sz w:val="24"/>
                <w:lang w:val="hy-AM"/>
              </w:rPr>
              <w:lastRenderedPageBreak/>
              <w:t>ՀՀ տարածքային կառավարման և ենթակառուցվածքների նախարարություն</w:t>
            </w:r>
          </w:p>
          <w:p w:rsidR="00F2532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</w:p>
          <w:p w:rsidR="00F2532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07.08.2019</w:t>
            </w:r>
          </w:p>
          <w:p w:rsidR="00F2532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N </w:t>
            </w:r>
            <w:r w:rsidRPr="00796588">
              <w:rPr>
                <w:rFonts w:ascii="GHEA Grapalat" w:hAnsi="GHEA Grapalat"/>
                <w:sz w:val="24"/>
                <w:lang w:val="hy-AM"/>
              </w:rPr>
              <w:t>01/15.2/10837-19</w:t>
            </w:r>
          </w:p>
          <w:p w:rsidR="00F25325" w:rsidRPr="00D65955" w:rsidRDefault="00F25325" w:rsidP="00F25325">
            <w:pPr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796588" w:rsidRDefault="00F25325" w:rsidP="00F25325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965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«Հայաստանի Հանրապետության կառավարության 2019 թվականի մարտի 7–ի N 212-լ որոշման մեջ </w:t>
            </w:r>
          </w:p>
          <w:p w:rsidR="00F25325" w:rsidRPr="00796588" w:rsidRDefault="00F25325" w:rsidP="00F25325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965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փոփոխություններ </w:t>
            </w:r>
            <w:proofErr w:type="spellStart"/>
            <w:r w:rsidRPr="00796588">
              <w:rPr>
                <w:rFonts w:ascii="GHEA Grapalat" w:hAnsi="GHEA Grapalat" w:cs="Sylfaen"/>
                <w:sz w:val="24"/>
                <w:szCs w:val="24"/>
                <w:lang w:val="hy-AM"/>
              </w:rPr>
              <w:t>եվ</w:t>
            </w:r>
            <w:proofErr w:type="spellEnd"/>
            <w:r w:rsidRPr="0079658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լրացումներ կատարելու մասին» Հայաստանի Հանրապետության կառավարության որոշման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796588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վերաբերյալ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չկան: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796588" w:rsidRDefault="00F25325" w:rsidP="00F25325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9658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25" w:rsidRPr="00796588" w:rsidRDefault="00F25325" w:rsidP="00F25325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:rsidR="00F25325" w:rsidRPr="002F087D" w:rsidRDefault="00F25325" w:rsidP="00F25325">
      <w:pPr>
        <w:rPr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p w:rsidR="004C558A" w:rsidRPr="005D6AAD" w:rsidRDefault="004C558A" w:rsidP="004C558A">
      <w:pPr>
        <w:jc w:val="both"/>
        <w:rPr>
          <w:rFonts w:ascii="Sylfaen" w:hAnsi="Sylfaen"/>
          <w:color w:val="000000" w:themeColor="text1"/>
          <w:lang w:val="hy-AM"/>
        </w:rPr>
      </w:pPr>
    </w:p>
    <w:sectPr w:rsidR="004C558A" w:rsidRPr="005D6AAD" w:rsidSect="00F25325">
      <w:pgSz w:w="15840" w:h="12240" w:orient="landscape"/>
      <w:pgMar w:top="1440" w:right="1440" w:bottom="13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DDD"/>
    <w:multiLevelType w:val="hybridMultilevel"/>
    <w:tmpl w:val="9A6EFEEA"/>
    <w:lvl w:ilvl="0" w:tplc="4BC2DE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A724A3"/>
    <w:multiLevelType w:val="hybridMultilevel"/>
    <w:tmpl w:val="00D8CCA2"/>
    <w:lvl w:ilvl="0" w:tplc="585AD7BC">
      <w:start w:val="1"/>
      <w:numFmt w:val="decimal"/>
      <w:lvlText w:val="%1)"/>
      <w:lvlJc w:val="left"/>
      <w:pPr>
        <w:ind w:left="623" w:hanging="360"/>
      </w:pPr>
      <w:rPr>
        <w:rFonts w:cs="Times Armeni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CC"/>
    <w:rsid w:val="00020E04"/>
    <w:rsid w:val="000254C6"/>
    <w:rsid w:val="0003637A"/>
    <w:rsid w:val="000468D9"/>
    <w:rsid w:val="00065BC3"/>
    <w:rsid w:val="00070213"/>
    <w:rsid w:val="00070F4F"/>
    <w:rsid w:val="00075981"/>
    <w:rsid w:val="00081903"/>
    <w:rsid w:val="000A442E"/>
    <w:rsid w:val="000B13C4"/>
    <w:rsid w:val="00100454"/>
    <w:rsid w:val="001257C8"/>
    <w:rsid w:val="0013258E"/>
    <w:rsid w:val="002017A8"/>
    <w:rsid w:val="002148F4"/>
    <w:rsid w:val="0026440C"/>
    <w:rsid w:val="00283E86"/>
    <w:rsid w:val="002B2B65"/>
    <w:rsid w:val="002E6856"/>
    <w:rsid w:val="00306E61"/>
    <w:rsid w:val="003E2A7C"/>
    <w:rsid w:val="003F028B"/>
    <w:rsid w:val="00447F23"/>
    <w:rsid w:val="004C558A"/>
    <w:rsid w:val="00560DE2"/>
    <w:rsid w:val="005A0DBF"/>
    <w:rsid w:val="005A4380"/>
    <w:rsid w:val="005C3C69"/>
    <w:rsid w:val="005D6AAD"/>
    <w:rsid w:val="005E41BA"/>
    <w:rsid w:val="00640C03"/>
    <w:rsid w:val="00665F54"/>
    <w:rsid w:val="00694F4E"/>
    <w:rsid w:val="00700AB4"/>
    <w:rsid w:val="00703FE8"/>
    <w:rsid w:val="00711B3D"/>
    <w:rsid w:val="00762ADB"/>
    <w:rsid w:val="00790AF0"/>
    <w:rsid w:val="007B0A7C"/>
    <w:rsid w:val="007F3E5B"/>
    <w:rsid w:val="0083244B"/>
    <w:rsid w:val="00864352"/>
    <w:rsid w:val="008C38D1"/>
    <w:rsid w:val="00910693"/>
    <w:rsid w:val="0091423B"/>
    <w:rsid w:val="00942C1D"/>
    <w:rsid w:val="009C0B45"/>
    <w:rsid w:val="009C74CC"/>
    <w:rsid w:val="009D2A7F"/>
    <w:rsid w:val="009D4A2D"/>
    <w:rsid w:val="00A52C7B"/>
    <w:rsid w:val="00A74161"/>
    <w:rsid w:val="00A74F17"/>
    <w:rsid w:val="00A960BB"/>
    <w:rsid w:val="00AA7109"/>
    <w:rsid w:val="00AB2100"/>
    <w:rsid w:val="00B02C67"/>
    <w:rsid w:val="00B96A91"/>
    <w:rsid w:val="00BC40CC"/>
    <w:rsid w:val="00BE6577"/>
    <w:rsid w:val="00C12A84"/>
    <w:rsid w:val="00C12EBC"/>
    <w:rsid w:val="00C23EB4"/>
    <w:rsid w:val="00C42F2D"/>
    <w:rsid w:val="00CE25C0"/>
    <w:rsid w:val="00CF092E"/>
    <w:rsid w:val="00CF0B40"/>
    <w:rsid w:val="00D24AF2"/>
    <w:rsid w:val="00D32F87"/>
    <w:rsid w:val="00D363F0"/>
    <w:rsid w:val="00D473EA"/>
    <w:rsid w:val="00D60AF4"/>
    <w:rsid w:val="00D730A5"/>
    <w:rsid w:val="00DA647D"/>
    <w:rsid w:val="00DB4424"/>
    <w:rsid w:val="00DC2D91"/>
    <w:rsid w:val="00DF5289"/>
    <w:rsid w:val="00E335BA"/>
    <w:rsid w:val="00E628AD"/>
    <w:rsid w:val="00E75B77"/>
    <w:rsid w:val="00ED60ED"/>
    <w:rsid w:val="00EE1551"/>
    <w:rsid w:val="00EE1B96"/>
    <w:rsid w:val="00F05472"/>
    <w:rsid w:val="00F1333D"/>
    <w:rsid w:val="00F25325"/>
    <w:rsid w:val="00F75F91"/>
    <w:rsid w:val="00FA023F"/>
    <w:rsid w:val="00FA3850"/>
    <w:rsid w:val="00FA4F30"/>
    <w:rsid w:val="00FC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7029"/>
  <w15:docId w15:val="{9A097CAE-37C0-4589-A3D7-3F913BD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qFormat/>
    <w:rsid w:val="00F75F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75F9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75F9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F75F9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F75F9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75F9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dec-name">
    <w:name w:val="dec-name"/>
    <w:basedOn w:val="Normal"/>
    <w:uiPriority w:val="99"/>
    <w:rsid w:val="00F75F9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locked/>
    <w:rsid w:val="00F75F91"/>
    <w:rPr>
      <w:lang w:val="en-GB"/>
    </w:rPr>
  </w:style>
  <w:style w:type="character" w:customStyle="1" w:styleId="FontStyle22">
    <w:name w:val="Font Style22"/>
    <w:uiPriority w:val="99"/>
    <w:rsid w:val="00F75F91"/>
    <w:rPr>
      <w:rFonts w:ascii="Tahoma" w:hAnsi="Tahoma" w:cs="Tahoma" w:hint="default"/>
      <w:sz w:val="20"/>
      <w:szCs w:val="20"/>
    </w:rPr>
  </w:style>
  <w:style w:type="character" w:customStyle="1" w:styleId="FontStyle23">
    <w:name w:val="Font Style23"/>
    <w:uiPriority w:val="99"/>
    <w:rsid w:val="00F75F91"/>
    <w:rPr>
      <w:rFonts w:ascii="Tahoma" w:hAnsi="Tahoma" w:cs="Tahoma" w:hint="default"/>
      <w:b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132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AE82-0D3A-4EF4-B978-B810968A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Davit Harutyunyan</dc:creator>
  <cp:keywords>https://mul2.gov.am/tasks/115441/oneclick/voroshman naxagits.docx?token=c5df2b5f952af9e7227883876da2efa6</cp:keywords>
  <cp:lastModifiedBy>Davit Harutyunyan</cp:lastModifiedBy>
  <cp:revision>2</cp:revision>
  <dcterms:created xsi:type="dcterms:W3CDTF">2019-08-21T08:36:00Z</dcterms:created>
  <dcterms:modified xsi:type="dcterms:W3CDTF">2019-08-21T08:36:00Z</dcterms:modified>
</cp:coreProperties>
</file>