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26" w:rsidRPr="003D6530" w:rsidRDefault="001B1E26" w:rsidP="001B1E26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 w:rsidRPr="003D6530">
        <w:rPr>
          <w:rStyle w:val="Strong"/>
          <w:rFonts w:ascii="GHEA Grapalat" w:hAnsi="GHEA Grapalat" w:cs="Sylfaen"/>
          <w:b w:val="0"/>
          <w:color w:val="000000"/>
          <w:u w:val="single"/>
        </w:rPr>
        <w:t>Ն</w:t>
      </w:r>
      <w:proofErr w:type="spellStart"/>
      <w:r w:rsidR="00924887"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ԱԽԱԳԻԾ</w:t>
      </w:r>
      <w:proofErr w:type="spellEnd"/>
    </w:p>
    <w:p w:rsidR="001B1E26" w:rsidRDefault="001B1E26" w:rsidP="001B1E26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1B1E26" w:rsidRPr="003D6530" w:rsidRDefault="001B1E26" w:rsidP="001B1E26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1B1E26" w:rsidRPr="003D6530" w:rsidRDefault="001B1E26" w:rsidP="001B1E26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1B1E26" w:rsidRPr="00B4244D" w:rsidRDefault="001B1E26" w:rsidP="001B1E26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Pr="00391982">
        <w:rPr>
          <w:rFonts w:ascii="GHEA Grapalat" w:hAnsi="GHEA Grapalat"/>
          <w:color w:val="000000"/>
        </w:rPr>
        <w:t>5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391982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1B1E26" w:rsidRPr="001B1E26" w:rsidRDefault="001B1E26" w:rsidP="001B1E26">
      <w:pPr>
        <w:pStyle w:val="mechtex"/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ru-RU"/>
        </w:rPr>
      </w:pP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ՀԱՅԱՍՏԱՆԻ</w:t>
      </w:r>
      <w:proofErr w:type="spellEnd"/>
      <w:r w:rsidRPr="001B1E26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ru-RU"/>
        </w:rPr>
        <w:t xml:space="preserve"> </w:t>
      </w: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ՀԱՆՐԱՊԵՏՈՒԹՅԱՆ</w:t>
      </w:r>
      <w:proofErr w:type="spellEnd"/>
      <w:r w:rsidRPr="001B1E26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ru-RU"/>
        </w:rPr>
        <w:t xml:space="preserve"> 2015 </w:t>
      </w: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ԹՎԱԿԱՆԻ</w:t>
      </w:r>
      <w:proofErr w:type="spellEnd"/>
      <w:r w:rsidRPr="001B1E26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ru-RU"/>
        </w:rPr>
        <w:t xml:space="preserve"> </w:t>
      </w: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ՊԵՏԱԿԱՆ</w:t>
      </w:r>
      <w:proofErr w:type="spellEnd"/>
      <w:r w:rsidRPr="001B1E26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ru-RU"/>
        </w:rPr>
        <w:t xml:space="preserve"> </w:t>
      </w: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ԲՅՈՒՋԵՈՒՄ</w:t>
      </w:r>
      <w:proofErr w:type="spellEnd"/>
    </w:p>
    <w:p w:rsidR="001B1E26" w:rsidRPr="003463B2" w:rsidRDefault="001B1E26" w:rsidP="001B1E26">
      <w:pPr>
        <w:pStyle w:val="mechtex"/>
        <w:rPr>
          <w:rStyle w:val="Strong"/>
          <w:rFonts w:ascii="GHEA Grapalat" w:hAnsi="GHEA Grapalat" w:cs="Sylfaen"/>
          <w:bCs w:val="0"/>
          <w:color w:val="000000"/>
          <w:sz w:val="24"/>
          <w:szCs w:val="24"/>
          <w:lang w:val="ru-RU"/>
        </w:rPr>
      </w:pPr>
      <w:r w:rsidRPr="001B1E26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ru-RU"/>
        </w:rPr>
        <w:t xml:space="preserve"> </w:t>
      </w: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ԵՎ</w:t>
      </w:r>
      <w:proofErr w:type="spellEnd"/>
      <w:r w:rsidRPr="001B1E26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ru-RU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ՀԱՅԱՍՏԱՆԻ</w:t>
      </w:r>
      <w:proofErr w:type="spellEnd"/>
      <w:r w:rsidRPr="003E52A5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ru-RU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ՀԱՆՐԱՊԵՏՈՒԹՅԱՆ</w:t>
      </w:r>
      <w:proofErr w:type="spellEnd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ru-RU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ԿԱՌԱՎԱՐՈՒԹՅԱՆ</w:t>
      </w:r>
      <w:proofErr w:type="spellEnd"/>
      <w:r w:rsidRPr="003E52A5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ru-RU"/>
        </w:rPr>
        <w:t xml:space="preserve"> 2014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ԹՎԱԿԱՆԻ</w:t>
      </w:r>
      <w:proofErr w:type="spellEnd"/>
      <w:r w:rsidRPr="003E52A5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ru-RU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ԴԵԿՏԵՄԲԵՐԻ</w:t>
      </w:r>
      <w:proofErr w:type="spellEnd"/>
      <w:r w:rsidRPr="003E52A5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ru-RU"/>
        </w:rPr>
        <w:t xml:space="preserve"> 18-</w:t>
      </w:r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Ի</w:t>
      </w:r>
      <w:r w:rsidRPr="003E52A5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ru-RU"/>
        </w:rPr>
        <w:t xml:space="preserve"> </w:t>
      </w:r>
      <w:r w:rsidRPr="003E52A5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</w:rPr>
        <w:t>N</w:t>
      </w:r>
      <w:r w:rsidRPr="003E52A5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ru-RU"/>
        </w:rPr>
        <w:t xml:space="preserve"> 1515-</w:t>
      </w:r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Ն</w:t>
      </w:r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ru-RU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ՈՐՈՇՄԱՆ</w:t>
      </w:r>
      <w:proofErr w:type="spellEnd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ru-RU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ՄԵՋ</w:t>
      </w:r>
      <w:proofErr w:type="spellEnd"/>
      <w:r w:rsidRPr="003E52A5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ru-RU"/>
        </w:rPr>
        <w:t xml:space="preserve"> </w:t>
      </w:r>
      <w:proofErr w:type="spellStart"/>
      <w:r w:rsidRPr="003E52A5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</w:rPr>
        <w:t>ՓՈՓՈԽՈՒԹՅՈՒՆ</w:t>
      </w:r>
      <w:proofErr w:type="spellEnd"/>
      <w:r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ru-RU"/>
        </w:rPr>
        <w:t>ՆԵՐ</w:t>
      </w:r>
    </w:p>
    <w:p w:rsidR="001B1E26" w:rsidRPr="00DF22C0" w:rsidRDefault="001B1E26" w:rsidP="001B1E26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bCs w:val="0"/>
          <w:color w:val="000000"/>
        </w:rPr>
      </w:pPr>
      <w:r w:rsidRPr="003E52A5">
        <w:rPr>
          <w:rStyle w:val="Strong"/>
          <w:rFonts w:ascii="GHEA Grapalat" w:hAnsi="GHEA Grapalat" w:cs="Sylfaen"/>
          <w:bCs w:val="0"/>
          <w:color w:val="000000"/>
        </w:rPr>
        <w:t>ԵՎ ԼՐԱՑՈՒՄ</w:t>
      </w:r>
      <w:r>
        <w:rPr>
          <w:rStyle w:val="Strong"/>
          <w:rFonts w:ascii="GHEA Grapalat" w:hAnsi="GHEA Grapalat" w:cs="Sylfaen"/>
          <w:bCs w:val="0"/>
          <w:color w:val="000000"/>
        </w:rPr>
        <w:t>ՆԵՐ</w:t>
      </w:r>
      <w:r w:rsidRPr="003E52A5">
        <w:rPr>
          <w:rStyle w:val="Strong"/>
          <w:rFonts w:ascii="GHEA Grapalat" w:hAnsi="GHEA Grapalat"/>
          <w:bCs w:val="0"/>
          <w:color w:val="000000"/>
        </w:rPr>
        <w:t xml:space="preserve"> </w:t>
      </w:r>
      <w:r w:rsidRPr="003E52A5">
        <w:rPr>
          <w:rStyle w:val="Strong"/>
          <w:rFonts w:ascii="GHEA Grapalat" w:hAnsi="GHEA Grapalat" w:cs="Sylfaen"/>
          <w:bCs w:val="0"/>
          <w:color w:val="000000"/>
        </w:rPr>
        <w:t>ԿԱՏԱՐԵԼՈՒ</w:t>
      </w:r>
      <w:r w:rsidRPr="003E52A5">
        <w:rPr>
          <w:rStyle w:val="Strong"/>
          <w:rFonts w:ascii="GHEA Grapalat" w:hAnsi="GHEA Grapalat"/>
          <w:bCs w:val="0"/>
          <w:color w:val="000000"/>
        </w:rPr>
        <w:t xml:space="preserve"> </w:t>
      </w:r>
      <w:r w:rsidRPr="003E52A5">
        <w:rPr>
          <w:rStyle w:val="Strong"/>
          <w:rFonts w:ascii="GHEA Grapalat" w:hAnsi="GHEA Grapalat" w:cs="Sylfaen"/>
          <w:bCs w:val="0"/>
          <w:color w:val="000000"/>
        </w:rPr>
        <w:t>ՄԱՍԻՆ</w:t>
      </w:r>
    </w:p>
    <w:p w:rsidR="001B1E26" w:rsidRPr="00571B65" w:rsidRDefault="001B1E26" w:rsidP="001B1E26">
      <w:pPr>
        <w:pStyle w:val="NormalWeb"/>
        <w:shd w:val="clear" w:color="auto" w:fill="FFFFFF"/>
        <w:spacing w:before="0" w:beforeAutospacing="0" w:after="0" w:afterAutospacing="0"/>
        <w:ind w:firstLine="429"/>
        <w:jc w:val="both"/>
        <w:rPr>
          <w:rFonts w:ascii="GHEA Grapalat" w:hAnsi="GHEA Grapalat"/>
          <w:b/>
          <w:bCs/>
          <w:i/>
          <w:iCs/>
          <w:color w:val="000000"/>
        </w:rPr>
      </w:pPr>
      <w:r>
        <w:rPr>
          <w:rFonts w:ascii="GHEA Grapalat" w:hAnsi="GHEA Grapalat"/>
          <w:color w:val="000000"/>
        </w:rPr>
        <w:t>«</w:t>
      </w:r>
      <w:proofErr w:type="spellStart"/>
      <w:r>
        <w:rPr>
          <w:rFonts w:ascii="GHEA Grapalat" w:hAnsi="GHEA Grapalat" w:cs="Sylfaen"/>
          <w:color w:val="000000"/>
          <w:lang w:val="en-US"/>
        </w:rPr>
        <w:t>Իրավական</w:t>
      </w:r>
      <w:proofErr w:type="spellEnd"/>
      <w:r w:rsidRPr="00A379B1"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ակտերի</w:t>
      </w:r>
      <w:proofErr w:type="spellEnd"/>
      <w:r w:rsidRPr="00A379B1"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մասին</w:t>
      </w:r>
      <w:proofErr w:type="spellEnd"/>
      <w:r>
        <w:rPr>
          <w:rFonts w:ascii="GHEA Grapalat" w:hAnsi="GHEA Grapalat" w:cs="Sylfaen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Հայաստանի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Հանրապետության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օրենքի</w:t>
      </w:r>
      <w:r w:rsidRPr="003D6530">
        <w:rPr>
          <w:rFonts w:ascii="GHEA Grapalat" w:hAnsi="GHEA Grapalat"/>
          <w:color w:val="000000"/>
        </w:rPr>
        <w:t xml:space="preserve"> </w:t>
      </w:r>
      <w:r w:rsidRPr="005B0D9D">
        <w:rPr>
          <w:rFonts w:ascii="GHEA Grapalat" w:hAnsi="GHEA Grapalat"/>
          <w:color w:val="000000"/>
        </w:rPr>
        <w:t>70</w:t>
      </w:r>
      <w:r w:rsidRPr="003D6530">
        <w:rPr>
          <w:rFonts w:ascii="GHEA Grapalat" w:hAnsi="GHEA Grapalat"/>
          <w:color w:val="000000"/>
        </w:rPr>
        <w:t>-</w:t>
      </w:r>
      <w:r w:rsidRPr="003D6530">
        <w:rPr>
          <w:rFonts w:ascii="GHEA Grapalat" w:hAnsi="GHEA Grapalat" w:cs="Sylfaen"/>
          <w:color w:val="000000"/>
        </w:rPr>
        <w:t>րդ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հոդվածի</w:t>
      </w:r>
      <w:r w:rsidRPr="003D6530">
        <w:rPr>
          <w:rFonts w:ascii="GHEA Grapalat" w:hAnsi="GHEA Grapalat"/>
          <w:color w:val="000000"/>
        </w:rPr>
        <w:t xml:space="preserve"> </w:t>
      </w:r>
      <w:r w:rsidRPr="006D141A">
        <w:rPr>
          <w:rFonts w:ascii="GHEA Grapalat" w:hAnsi="GHEA Grapalat"/>
          <w:color w:val="000000"/>
        </w:rPr>
        <w:t xml:space="preserve"> 1</w:t>
      </w:r>
      <w:r w:rsidRPr="003D6530">
        <w:rPr>
          <w:rFonts w:ascii="GHEA Grapalat" w:hAnsi="GHEA Grapalat"/>
          <w:color w:val="000000"/>
        </w:rPr>
        <w:t>-</w:t>
      </w:r>
      <w:proofErr w:type="spellStart"/>
      <w:r>
        <w:rPr>
          <w:rFonts w:ascii="GHEA Grapalat" w:hAnsi="GHEA Grapalat"/>
          <w:color w:val="000000"/>
          <w:lang w:val="en-US"/>
        </w:rPr>
        <w:t>ին</w:t>
      </w:r>
      <w:proofErr w:type="spellEnd"/>
      <w:r w:rsidRPr="005634D7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մասին</w:t>
      </w:r>
      <w:proofErr w:type="spellEnd"/>
      <w:r w:rsidRPr="005634D7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համապատասխան</w:t>
      </w:r>
      <w:r w:rsidRPr="003D6530">
        <w:rPr>
          <w:rFonts w:ascii="GHEA Grapalat" w:hAnsi="GHEA Grapalat"/>
          <w:color w:val="000000"/>
        </w:rPr>
        <w:t xml:space="preserve">` </w:t>
      </w:r>
      <w:r w:rsidRPr="003D6530">
        <w:rPr>
          <w:rFonts w:ascii="GHEA Grapalat" w:hAnsi="GHEA Grapalat" w:cs="Sylfaen"/>
          <w:color w:val="000000"/>
        </w:rPr>
        <w:t>Հայաստանի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Հանրապետության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կառավարությունը</w:t>
      </w:r>
      <w:r w:rsidRPr="003D6530">
        <w:rPr>
          <w:rStyle w:val="apple-converted-space"/>
          <w:rFonts w:ascii="Courier New" w:hAnsi="Courier New" w:cs="Courier New"/>
          <w:color w:val="000000"/>
        </w:rPr>
        <w:t> </w:t>
      </w:r>
      <w:r w:rsidRPr="003D6530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Pr="003D6530">
        <w:rPr>
          <w:rFonts w:ascii="GHEA Grapalat" w:hAnsi="GHEA Grapalat"/>
          <w:b/>
          <w:bCs/>
          <w:i/>
          <w:i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3D6530">
        <w:rPr>
          <w:rFonts w:ascii="GHEA Grapalat" w:hAnsi="GHEA Grapalat"/>
          <w:b/>
          <w:bCs/>
          <w:i/>
          <w:iCs/>
          <w:color w:val="000000"/>
        </w:rPr>
        <w:t>.</w:t>
      </w:r>
    </w:p>
    <w:p w:rsidR="001B1E26" w:rsidRDefault="001B1E26" w:rsidP="001B1E26">
      <w:pPr>
        <w:pStyle w:val="norm"/>
        <w:spacing w:line="240" w:lineRule="auto"/>
        <w:ind w:firstLine="429"/>
        <w:rPr>
          <w:rFonts w:ascii="GHEA Grapalat" w:hAnsi="GHEA Grapalat" w:cs="Sylfaen"/>
          <w:color w:val="000000"/>
          <w:sz w:val="24"/>
          <w:szCs w:val="24"/>
        </w:rPr>
      </w:pPr>
      <w:r w:rsidRPr="007A6B95">
        <w:rPr>
          <w:rFonts w:ascii="GHEA Grapalat" w:hAnsi="GHEA Grapalat" w:cs="Sylfaen"/>
          <w:color w:val="000000"/>
          <w:sz w:val="24"/>
          <w:szCs w:val="24"/>
          <w:lang w:eastAsia="ru-RU"/>
        </w:rPr>
        <w:t>1.</w:t>
      </w:r>
      <w:r w:rsidRPr="00DF22C0">
        <w:rPr>
          <w:rFonts w:ascii="GHEA Grapalat" w:hAnsi="GHEA Grapalat" w:cs="Sylfaen"/>
          <w:color w:val="000000"/>
          <w:sz w:val="24"/>
          <w:szCs w:val="24"/>
          <w:lang w:eastAsia="ru-RU"/>
        </w:rPr>
        <w:t xml:space="preserve"> &lt;&lt;</w:t>
      </w:r>
      <w:r w:rsidRPr="005B0D9D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5B0D9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B0D9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5B0D9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F22C0">
        <w:rPr>
          <w:rFonts w:ascii="GHEA Grapalat" w:hAnsi="GHEA Grapalat"/>
          <w:color w:val="000000"/>
          <w:sz w:val="24"/>
          <w:szCs w:val="24"/>
        </w:rPr>
        <w:t xml:space="preserve">2015 </w:t>
      </w:r>
      <w:proofErr w:type="spellStart"/>
      <w:r w:rsidRPr="005B0D9D">
        <w:rPr>
          <w:rFonts w:ascii="GHEA Grapalat" w:hAnsi="GHEA Grapalat"/>
          <w:color w:val="000000"/>
          <w:sz w:val="24"/>
          <w:szCs w:val="24"/>
          <w:lang w:val="en-US"/>
        </w:rPr>
        <w:t>թվականի</w:t>
      </w:r>
      <w:proofErr w:type="spellEnd"/>
      <w:r w:rsidRPr="00DF22C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B0D9D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Pr="00DF22C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5B0D9D">
        <w:rPr>
          <w:rFonts w:ascii="GHEA Grapalat" w:hAnsi="GHEA Grapalat"/>
          <w:color w:val="000000"/>
          <w:sz w:val="24"/>
          <w:szCs w:val="24"/>
          <w:lang w:val="en-US"/>
        </w:rPr>
        <w:t>բյուջե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proofErr w:type="spellEnd"/>
      <w:r w:rsidRPr="00DF22C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proofErr w:type="spellEnd"/>
      <w:r w:rsidRPr="00DF22C0">
        <w:rPr>
          <w:rFonts w:ascii="GHEA Grapalat" w:hAnsi="GHEA Grapalat"/>
          <w:color w:val="000000"/>
          <w:sz w:val="24"/>
          <w:szCs w:val="24"/>
        </w:rPr>
        <w:t>&gt;&gt;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B0D9D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5B0D9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B0D9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օրենքի 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N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1 հավելվածում</w:t>
      </w:r>
      <w:r w:rsidRPr="00AC3A2E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և </w:t>
      </w:r>
      <w:r w:rsidRPr="003D6530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3D653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3D6530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DF22C0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3D6530">
        <w:rPr>
          <w:rFonts w:ascii="GHEA Grapalat" w:hAnsi="GHEA Grapalat" w:cs="Sylfaen"/>
          <w:color w:val="000000"/>
          <w:sz w:val="24"/>
          <w:szCs w:val="24"/>
          <w:lang w:val="en-US"/>
        </w:rPr>
        <w:t>կառավարության</w:t>
      </w:r>
      <w:proofErr w:type="spellEnd"/>
      <w:r w:rsidRPr="00DF22C0">
        <w:rPr>
          <w:rFonts w:ascii="GHEA Grapalat" w:hAnsi="GHEA Grapalat" w:cs="Sylfaen"/>
          <w:color w:val="000000"/>
          <w:sz w:val="24"/>
          <w:szCs w:val="24"/>
        </w:rPr>
        <w:t xml:space="preserve"> 2014 </w:t>
      </w:r>
      <w:proofErr w:type="spellStart"/>
      <w:r w:rsidRPr="003D6530">
        <w:rPr>
          <w:rFonts w:ascii="GHEA Grapalat" w:hAnsi="GHEA Grapalat" w:cs="Sylfaen"/>
          <w:color w:val="000000"/>
          <w:sz w:val="24"/>
          <w:szCs w:val="24"/>
          <w:lang w:val="en-US"/>
        </w:rPr>
        <w:t>թվականի</w:t>
      </w:r>
      <w:proofErr w:type="spellEnd"/>
      <w:r w:rsidRPr="00DF22C0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3D6530">
        <w:rPr>
          <w:rFonts w:ascii="GHEA Grapalat" w:hAnsi="GHEA Grapalat" w:cs="Sylfaen"/>
          <w:color w:val="000000"/>
          <w:sz w:val="24"/>
          <w:szCs w:val="24"/>
          <w:lang w:val="en-US"/>
        </w:rPr>
        <w:t>դեկտեմբերի</w:t>
      </w:r>
      <w:proofErr w:type="spellEnd"/>
      <w:r w:rsidRPr="00DF22C0">
        <w:rPr>
          <w:rFonts w:ascii="GHEA Grapalat" w:hAnsi="GHEA Grapalat" w:cs="Sylfaen"/>
          <w:color w:val="000000"/>
          <w:sz w:val="24"/>
          <w:szCs w:val="24"/>
        </w:rPr>
        <w:t xml:space="preserve"> 18-</w:t>
      </w:r>
      <w:r w:rsidRPr="003D6530">
        <w:rPr>
          <w:rFonts w:ascii="GHEA Grapalat" w:hAnsi="GHEA Grapalat" w:cs="Sylfaen"/>
          <w:color w:val="000000"/>
          <w:sz w:val="24"/>
          <w:szCs w:val="24"/>
          <w:lang w:val="en-US"/>
        </w:rPr>
        <w:t>ի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AC3A2E">
        <w:rPr>
          <w:rFonts w:ascii="GHEA Grapalat" w:hAnsi="GHEA Grapalat" w:cs="Sylfaen"/>
          <w:color w:val="000000"/>
          <w:sz w:val="24"/>
          <w:szCs w:val="24"/>
        </w:rPr>
        <w:t>«Հայաստանի Հանրա</w:t>
      </w:r>
      <w:r w:rsidRPr="00AC3A2E">
        <w:rPr>
          <w:rFonts w:ascii="GHEA Grapalat" w:hAnsi="GHEA Grapalat" w:cs="Sylfaen"/>
          <w:color w:val="000000"/>
          <w:sz w:val="24"/>
          <w:szCs w:val="24"/>
        </w:rPr>
        <w:softHyphen/>
        <w:t>պետության 2015 թվականի պետական բյուջեի կատարումն ապահովող միջոցառումների մասին»  N 1515-Ն որոշման NN  5, 11 և 12 հավելվածներում կատարել փոփոխություններ և լրացումներ՝ համաձայն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NN 1, 2, 3, 4, 5 և</w:t>
      </w:r>
      <w:r w:rsidRPr="00AC3A2E">
        <w:rPr>
          <w:rFonts w:ascii="GHEA Grapalat" w:hAnsi="GHEA Grapalat" w:cs="Sylfaen"/>
          <w:color w:val="000000"/>
          <w:sz w:val="24"/>
          <w:szCs w:val="24"/>
        </w:rPr>
        <w:t xml:space="preserve"> 6 հավելվածների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: </w:t>
      </w:r>
    </w:p>
    <w:p w:rsidR="001B1E26" w:rsidRPr="003463B2" w:rsidRDefault="001B1E26" w:rsidP="001B1E26">
      <w:pPr>
        <w:pStyle w:val="norm"/>
        <w:spacing w:line="240" w:lineRule="auto"/>
        <w:ind w:firstLine="429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en-US"/>
        </w:rPr>
        <w:t>Սահմանել</w:t>
      </w:r>
      <w:proofErr w:type="spellEnd"/>
      <w:r w:rsidRPr="00EE354A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en-US"/>
        </w:rPr>
        <w:t>որ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>՝</w:t>
      </w:r>
    </w:p>
    <w:p w:rsidR="001B1E26" w:rsidRPr="003463B2" w:rsidRDefault="001B1E26" w:rsidP="001B1E26">
      <w:pPr>
        <w:pStyle w:val="norm"/>
        <w:spacing w:line="240" w:lineRule="auto"/>
        <w:rPr>
          <w:rFonts w:ascii="GHEA Grapalat" w:hAnsi="GHEA Grapalat" w:cs="Sylfaen"/>
          <w:color w:val="000000"/>
          <w:sz w:val="24"/>
          <w:szCs w:val="24"/>
        </w:rPr>
      </w:pPr>
      <w:r w:rsidRPr="003463B2">
        <w:rPr>
          <w:rFonts w:ascii="GHEA Grapalat" w:hAnsi="GHEA Grapalat" w:cs="Sylfaen"/>
          <w:color w:val="000000"/>
          <w:sz w:val="24"/>
          <w:szCs w:val="24"/>
        </w:rPr>
        <w:t>1) սույն որոշմամբ հատկացված միջոցների հաշվին իրականացվող շինարա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>րական աշխատանքների համար անհրաժեշտ նախագծային փաստաթղթերի մշակման, փորձաքննու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>թյան, հեղինակային և տեխնիկական հսկողության ծառայությունների ձեռքբերման գործընթացում՝ բացառությամբ դրանց դիմաց կատարվող վճարումների, «Գնումների մասին» Հայաստանի Հանրապետության օրենքով սահմանված պատվիրատուի լիազորություն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>ներն իրականացնում է Հայաստանի Հանրապետության քաղա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>քա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>շինության նախարարու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>թյունը</w:t>
      </w:r>
      <w:r w:rsidR="007C7BBF" w:rsidRPr="007C7BBF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r w:rsidRPr="003463B2">
        <w:rPr>
          <w:rFonts w:ascii="GHEA Grapalat" w:hAnsi="GHEA Grapalat" w:cs="Sylfaen"/>
          <w:color w:val="000000"/>
          <w:sz w:val="24"/>
          <w:szCs w:val="24"/>
        </w:rPr>
        <w:t xml:space="preserve"> (այսուհետ` նախարարություն): Ընդ որում, նախարա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>րությունը սույն որոշմամբ հատկացված միջոցների շրջանակներում կնքվող պայմա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>նագրերում պետք է նախատեսի դրույթ, համաձայն որի կատարված աշխատանքների և ծառայությունների դիմաց վճա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>րումներն իրականացվում են Հայաստանի Հանրապե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 xml:space="preserve">տության </w:t>
      </w:r>
      <w:proofErr w:type="spellStart"/>
      <w:r w:rsidR="00924887">
        <w:rPr>
          <w:rFonts w:ascii="GHEA Grapalat" w:hAnsi="GHEA Grapalat" w:cs="Sylfaen"/>
          <w:color w:val="000000"/>
          <w:sz w:val="24"/>
          <w:szCs w:val="24"/>
          <w:lang w:val="en-US"/>
        </w:rPr>
        <w:t>Արարատ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>ի</w:t>
      </w:r>
      <w:r w:rsidRPr="003463B2">
        <w:rPr>
          <w:rFonts w:ascii="GHEA Grapalat" w:hAnsi="GHEA Grapalat" w:cs="Sylfaen"/>
          <w:color w:val="000000"/>
          <w:sz w:val="24"/>
          <w:szCs w:val="24"/>
        </w:rPr>
        <w:t xml:space="preserve"> մարզպետարանի կողմից` նախարարությունից հանձնման-ընդունման արձանագրություններն ստանալուց հետո.</w:t>
      </w:r>
    </w:p>
    <w:p w:rsidR="001B1E26" w:rsidRPr="003463B2" w:rsidRDefault="001B1E26" w:rsidP="001B1E26">
      <w:pPr>
        <w:pStyle w:val="norm"/>
        <w:spacing w:line="240" w:lineRule="auto"/>
        <w:rPr>
          <w:rFonts w:ascii="GHEA Grapalat" w:hAnsi="GHEA Grapalat" w:cs="Sylfaen"/>
          <w:color w:val="000000"/>
          <w:sz w:val="24"/>
          <w:szCs w:val="24"/>
        </w:rPr>
      </w:pPr>
      <w:r w:rsidRPr="003463B2">
        <w:rPr>
          <w:rFonts w:ascii="GHEA Grapalat" w:hAnsi="GHEA Grapalat" w:cs="Sylfaen"/>
          <w:color w:val="000000"/>
          <w:sz w:val="24"/>
          <w:szCs w:val="24"/>
        </w:rPr>
        <w:t>2) սույն կետի 1-ին ենթակետում նշված աշխատանքների և ծառայությունների ձեռքբերման համար կնքված պայմանագրերը և դրանց անբաժանելի մասը հանդիսացող փաստաթղթերը, ինչպես նաև դրանց շրջանակներում ստորագրված հանձնման-ընդունման արձանագրությունները, նախարարությունը երկու աշխատանքային օրվա ընթաց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>քում տրամադրում է Հայաստանի Հանրապե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 xml:space="preserve">տության </w:t>
      </w:r>
      <w:proofErr w:type="spellStart"/>
      <w:r w:rsidR="00924887">
        <w:rPr>
          <w:rFonts w:ascii="GHEA Grapalat" w:hAnsi="GHEA Grapalat" w:cs="Sylfaen"/>
          <w:color w:val="000000"/>
          <w:sz w:val="24"/>
          <w:szCs w:val="24"/>
          <w:lang w:val="en-US"/>
        </w:rPr>
        <w:t>Արարատ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>ի</w:t>
      </w:r>
      <w:r w:rsidRPr="003463B2">
        <w:rPr>
          <w:rFonts w:ascii="GHEA Grapalat" w:hAnsi="GHEA Grapalat" w:cs="Sylfaen"/>
          <w:color w:val="000000"/>
          <w:sz w:val="24"/>
          <w:szCs w:val="24"/>
        </w:rPr>
        <w:t xml:space="preserve"> մարզպետարանին.</w:t>
      </w:r>
    </w:p>
    <w:p w:rsidR="001B1E26" w:rsidRPr="003463B2" w:rsidRDefault="001B1E26" w:rsidP="001B1E26">
      <w:pPr>
        <w:pStyle w:val="norm"/>
        <w:spacing w:line="240" w:lineRule="auto"/>
        <w:rPr>
          <w:rFonts w:ascii="GHEA Grapalat" w:hAnsi="GHEA Grapalat" w:cs="Sylfaen"/>
          <w:color w:val="000000"/>
          <w:sz w:val="24"/>
          <w:szCs w:val="24"/>
        </w:rPr>
      </w:pPr>
      <w:r w:rsidRPr="003463B2">
        <w:rPr>
          <w:rFonts w:ascii="GHEA Grapalat" w:hAnsi="GHEA Grapalat" w:cs="Sylfaen"/>
          <w:color w:val="000000"/>
          <w:sz w:val="24"/>
          <w:szCs w:val="24"/>
        </w:rPr>
        <w:t xml:space="preserve">3) սույն կետի 1-ին ենթակետում նշված աշխատանքների և ծառայությունների գնման գործարքների հաշվառումը և դրանց շրջանակներում կատարվող վճարումների իրականացումն ապահովում են Հայաստանի Հանրապետության </w:t>
      </w:r>
      <w:proofErr w:type="spellStart"/>
      <w:r w:rsidR="00924887">
        <w:rPr>
          <w:rFonts w:ascii="GHEA Grapalat" w:hAnsi="GHEA Grapalat" w:cs="Sylfaen"/>
          <w:color w:val="000000"/>
          <w:sz w:val="24"/>
          <w:szCs w:val="24"/>
          <w:lang w:val="en-US"/>
        </w:rPr>
        <w:lastRenderedPageBreak/>
        <w:t>Արարատ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ի </w:t>
      </w:r>
      <w:r w:rsidRPr="003463B2">
        <w:rPr>
          <w:rFonts w:ascii="GHEA Grapalat" w:hAnsi="GHEA Grapalat" w:cs="Sylfaen"/>
          <w:color w:val="000000"/>
          <w:sz w:val="24"/>
          <w:szCs w:val="24"/>
        </w:rPr>
        <w:t>մարզպետարանը` գնումների մասին Հայաստանի Հանրապետության օրենսդրու</w:t>
      </w:r>
      <w:r w:rsidRPr="003463B2">
        <w:rPr>
          <w:rFonts w:ascii="GHEA Grapalat" w:hAnsi="GHEA Grapalat" w:cs="Sylfaen"/>
          <w:color w:val="000000"/>
          <w:sz w:val="24"/>
          <w:szCs w:val="24"/>
        </w:rPr>
        <w:softHyphen/>
        <w:t>թյան պահանջներին համապատասխան:</w:t>
      </w:r>
    </w:p>
    <w:p w:rsidR="001B1E26" w:rsidRPr="003463B2" w:rsidRDefault="001B1E26" w:rsidP="001B1E26">
      <w:pPr>
        <w:pStyle w:val="norm"/>
        <w:spacing w:line="240" w:lineRule="auto"/>
        <w:rPr>
          <w:rFonts w:ascii="GHEA Grapalat" w:hAnsi="GHEA Grapalat" w:cs="Sylfaen"/>
          <w:color w:val="000000"/>
          <w:sz w:val="24"/>
          <w:szCs w:val="24"/>
        </w:rPr>
      </w:pPr>
      <w:r w:rsidRPr="007C7BBF">
        <w:rPr>
          <w:rFonts w:ascii="GHEA Grapalat" w:hAnsi="GHEA Grapalat" w:cs="Sylfaen"/>
          <w:color w:val="000000"/>
          <w:sz w:val="24"/>
          <w:szCs w:val="24"/>
        </w:rPr>
        <w:t>3</w:t>
      </w:r>
      <w:r w:rsidRPr="003463B2">
        <w:rPr>
          <w:rFonts w:ascii="GHEA Grapalat" w:hAnsi="GHEA Grapalat" w:cs="Sylfaen"/>
          <w:color w:val="000000"/>
          <w:sz w:val="24"/>
          <w:szCs w:val="24"/>
        </w:rPr>
        <w:t>. Սույն որոշումն ուժի մեջ է մտնում պաշտոնական հրապարակմանը հաջորդող օրվանից:</w:t>
      </w:r>
    </w:p>
    <w:p w:rsidR="002A7900" w:rsidRPr="007C7BBF" w:rsidRDefault="002A7900"/>
    <w:p w:rsidR="001B1E26" w:rsidRPr="00DB40C6" w:rsidRDefault="001B1E26" w:rsidP="001B1E2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US"/>
        </w:rPr>
      </w:pPr>
      <w:proofErr w:type="spellStart"/>
      <w:r w:rsidRPr="00DB40C6">
        <w:rPr>
          <w:rFonts w:ascii="GHEA Grapalat" w:hAnsi="GHEA Grapalat"/>
          <w:lang w:val="en-US"/>
        </w:rPr>
        <w:t>ՀԱՅԱՍՏԱՆԻ</w:t>
      </w:r>
      <w:proofErr w:type="spellEnd"/>
      <w:r w:rsidRPr="00DB40C6">
        <w:rPr>
          <w:rFonts w:ascii="GHEA Grapalat" w:hAnsi="GHEA Grapalat"/>
          <w:lang w:val="en-US"/>
        </w:rPr>
        <w:t xml:space="preserve"> </w:t>
      </w:r>
      <w:proofErr w:type="spellStart"/>
      <w:r w:rsidRPr="00DB40C6">
        <w:rPr>
          <w:rFonts w:ascii="GHEA Grapalat" w:hAnsi="GHEA Grapalat"/>
          <w:lang w:val="en-US"/>
        </w:rPr>
        <w:t>ՀԱՆՐԱՊԵՏՈՒԹՅԱՆ</w:t>
      </w:r>
      <w:proofErr w:type="spellEnd"/>
      <w:r w:rsidRPr="00DB40C6">
        <w:rPr>
          <w:rFonts w:ascii="GHEA Grapalat" w:hAnsi="GHEA Grapalat"/>
          <w:lang w:val="en-US"/>
        </w:rPr>
        <w:t xml:space="preserve"> </w:t>
      </w:r>
    </w:p>
    <w:p w:rsidR="001B1E26" w:rsidRDefault="001B1E26" w:rsidP="001B1E26">
      <w:pPr>
        <w:rPr>
          <w:rFonts w:ascii="GHEA Grapalat" w:hAnsi="GHEA Grapalat"/>
          <w:sz w:val="24"/>
          <w:szCs w:val="24"/>
          <w:lang w:val="en-US"/>
        </w:rPr>
      </w:pPr>
      <w:r w:rsidRPr="00DB40C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Pr="00DB40C6">
        <w:rPr>
          <w:rFonts w:ascii="GHEA Grapalat" w:hAnsi="GHEA Grapalat"/>
          <w:sz w:val="24"/>
          <w:szCs w:val="24"/>
          <w:lang w:val="en-US"/>
        </w:rPr>
        <w:tab/>
        <w:t xml:space="preserve">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</w:t>
      </w:r>
      <w:proofErr w:type="spellStart"/>
      <w:r w:rsidRPr="00DB40C6">
        <w:rPr>
          <w:rFonts w:ascii="GHEA Grapalat" w:hAnsi="GHEA Grapalat"/>
          <w:sz w:val="24"/>
          <w:szCs w:val="24"/>
          <w:lang w:val="en-US"/>
        </w:rPr>
        <w:t>ՎԱՐՉԱՊԵՏ</w:t>
      </w:r>
      <w:proofErr w:type="spellEnd"/>
      <w:r w:rsidRPr="00DB40C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r w:rsidRPr="00DB40C6">
        <w:rPr>
          <w:rFonts w:ascii="GHEA Grapalat" w:hAnsi="GHEA Grapalat"/>
          <w:sz w:val="24"/>
          <w:szCs w:val="24"/>
          <w:lang w:val="en-US"/>
        </w:rPr>
        <w:t xml:space="preserve">Հ. </w:t>
      </w:r>
      <w:proofErr w:type="spellStart"/>
      <w:r w:rsidRPr="00DB40C6">
        <w:rPr>
          <w:rFonts w:ascii="GHEA Grapalat" w:hAnsi="GHEA Grapalat"/>
          <w:sz w:val="24"/>
          <w:szCs w:val="24"/>
          <w:lang w:val="en-US"/>
        </w:rPr>
        <w:t>ԱԲՐԱՀԱՄՅԱՆ</w:t>
      </w:r>
      <w:proofErr w:type="spellEnd"/>
    </w:p>
    <w:p w:rsidR="001B1E26" w:rsidRPr="001B1E26" w:rsidRDefault="001B1E26">
      <w:pPr>
        <w:rPr>
          <w:lang w:val="en-US"/>
        </w:rPr>
      </w:pPr>
    </w:p>
    <w:sectPr w:rsidR="001B1E26" w:rsidRPr="001B1E26" w:rsidSect="002A7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E26"/>
    <w:rsid w:val="001B1E26"/>
    <w:rsid w:val="00230A8F"/>
    <w:rsid w:val="002A7900"/>
    <w:rsid w:val="005512E8"/>
    <w:rsid w:val="0066348F"/>
    <w:rsid w:val="007C7BBF"/>
    <w:rsid w:val="00924887"/>
    <w:rsid w:val="00AF59BF"/>
    <w:rsid w:val="00E3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1B1E26"/>
    <w:rPr>
      <w:rFonts w:cs="Times New Roman"/>
      <w:b/>
      <w:bCs/>
    </w:rPr>
  </w:style>
  <w:style w:type="character" w:customStyle="1" w:styleId="apple-converted-space">
    <w:name w:val="apple-converted-space"/>
    <w:rsid w:val="001B1E26"/>
    <w:rPr>
      <w:rFonts w:cs="Times New Roman"/>
    </w:rPr>
  </w:style>
  <w:style w:type="paragraph" w:customStyle="1" w:styleId="norm">
    <w:name w:val="norm"/>
    <w:basedOn w:val="Normal"/>
    <w:link w:val="normChar"/>
    <w:rsid w:val="001B1E2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1B1E26"/>
    <w:rPr>
      <w:rFonts w:ascii="Arial Armenian" w:eastAsia="Times New Roman" w:hAnsi="Arial Armenian" w:cs="Times New Roman"/>
      <w:szCs w:val="20"/>
    </w:rPr>
  </w:style>
  <w:style w:type="paragraph" w:customStyle="1" w:styleId="mechtex">
    <w:name w:val="mechtex"/>
    <w:basedOn w:val="Normal"/>
    <w:link w:val="mechtexChar"/>
    <w:rsid w:val="001B1E2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1B1E26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2015-07-27T13:52:00Z</dcterms:created>
  <dcterms:modified xsi:type="dcterms:W3CDTF">2015-08-04T07:34:00Z</dcterms:modified>
</cp:coreProperties>
</file>