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"/>
        <w:gridCol w:w="10143"/>
      </w:tblGrid>
      <w:tr w:rsidR="001F0E93" w:rsidRPr="00CE395E" w:rsidTr="001F0E93">
        <w:trPr>
          <w:trHeight w:val="360"/>
        </w:trPr>
        <w:tc>
          <w:tcPr>
            <w:tcW w:w="10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E8688C" w:rsidRDefault="001F0E93" w:rsidP="00FC2013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E8688C">
              <w:rPr>
                <w:rFonts w:ascii="GHEA Grapalat" w:hAnsi="GHEA Grapalat" w:cs="Tahoma"/>
                <w:sz w:val="24"/>
                <w:szCs w:val="24"/>
              </w:rPr>
              <w:t xml:space="preserve">                                                        </w:t>
            </w:r>
            <w:r w:rsidR="00E8688C" w:rsidRPr="00E8688C">
              <w:rPr>
                <w:rFonts w:ascii="GHEA Grapalat" w:hAnsi="GHEA Grapalat" w:cs="Tahoma"/>
                <w:sz w:val="24"/>
                <w:szCs w:val="24"/>
              </w:rPr>
              <w:t>Հիմնավորում</w:t>
            </w:r>
          </w:p>
          <w:p w:rsidR="001F0E93" w:rsidRPr="00A0669C" w:rsidRDefault="00B97792" w:rsidP="00FC2013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8688C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>&lt;&lt;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</w:rPr>
              <w:t>Հ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այաստանի 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</w:rPr>
              <w:t>Հ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անրապետության 2019 թվականի պետական բյուջեում 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</w:rPr>
              <w:t>և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</w:rPr>
              <w:t>Հ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այաստանի 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</w:rPr>
              <w:t>Հ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անրապետության  կառավարության 2018 թվականի դեկտեմբերի 27-ի </w:t>
            </w:r>
            <w:r w:rsidR="00E8688C" w:rsidRPr="00E8688C"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>N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1515-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</w:rPr>
              <w:t>Ն</w:t>
            </w:r>
            <w:r w:rsidR="00E8688C" w:rsidRPr="00E8688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որոշման մեջ փոփոխություններ ու  լրացումներ կատարելու մասին</w:t>
            </w:r>
            <w:r w:rsidRPr="00E8688C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>&gt;</w:t>
            </w:r>
            <w:r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&gt; </w:t>
            </w:r>
            <w:r w:rsidR="007A4FEB" w:rsidRPr="00C6413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ՀՀ</w:t>
            </w:r>
            <w:r w:rsidR="007A4FEB" w:rsidRPr="00C64136">
              <w:rPr>
                <w:rFonts w:ascii="GHEA Grapalat" w:hAnsi="GHEA Grapalat" w:cs="Arial LatArm"/>
                <w:color w:val="000000"/>
                <w:sz w:val="24"/>
                <w:szCs w:val="24"/>
                <w:lang w:val="af-ZA"/>
              </w:rPr>
              <w:t xml:space="preserve"> </w:t>
            </w:r>
            <w:r w:rsidR="007A4FEB" w:rsidRPr="00C6413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կառավարության</w:t>
            </w:r>
            <w:r w:rsidR="007A4FEB" w:rsidRPr="00C6413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7A4FEB" w:rsidRPr="00C6413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որոշման</w:t>
            </w:r>
            <w:r w:rsidR="007A4FEB" w:rsidRPr="00C64136">
              <w:rPr>
                <w:rFonts w:ascii="GHEA Grapalat" w:hAnsi="GHEA Grapalat" w:cs="Dallak Time"/>
                <w:color w:val="000000"/>
                <w:sz w:val="24"/>
                <w:szCs w:val="24"/>
                <w:lang w:val="af-ZA"/>
              </w:rPr>
              <w:t xml:space="preserve"> </w:t>
            </w:r>
            <w:r w:rsidR="00F00024">
              <w:rPr>
                <w:rFonts w:ascii="GHEA Grapalat" w:hAnsi="GHEA Grapalat"/>
                <w:sz w:val="24"/>
                <w:szCs w:val="24"/>
                <w:lang w:val="fr-FR"/>
              </w:rPr>
              <w:t>նախագ</w:t>
            </w:r>
            <w:r w:rsidR="007A4FEB" w:rsidRPr="00C64136">
              <w:rPr>
                <w:rFonts w:ascii="GHEA Grapalat" w:hAnsi="GHEA Grapalat"/>
                <w:sz w:val="24"/>
                <w:szCs w:val="24"/>
                <w:lang w:val="fr-FR"/>
              </w:rPr>
              <w:t>ծ</w:t>
            </w:r>
            <w:r w:rsidR="007A4FEB" w:rsidRPr="00C64136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7A4FEB" w:rsidRPr="00C641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7A4FEB" w:rsidRPr="00C64136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="007A4FEB" w:rsidRPr="00C641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7A4FEB" w:rsidRPr="00C64136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="007A4FEB" w:rsidRPr="00A41470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="007A4FEB" w:rsidRPr="007A4FEB">
              <w:rPr>
                <w:rFonts w:ascii="GHEA Grapalat" w:hAnsi="GHEA Grapalat" w:cs="Tahoma"/>
                <w:sz w:val="24"/>
                <w:szCs w:val="24"/>
              </w:rPr>
              <w:t>վերաբերյալ</w:t>
            </w:r>
          </w:p>
        </w:tc>
      </w:tr>
      <w:tr w:rsidR="001F0E93" w:rsidRPr="00A41470" w:rsidTr="001F0E93">
        <w:trPr>
          <w:trHeight w:val="3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C2311">
              <w:rPr>
                <w:rFonts w:ascii="GHEA Grapalat" w:hAnsi="GHEA Grapalat"/>
                <w:b/>
                <w:sz w:val="24"/>
                <w:szCs w:val="24"/>
              </w:rPr>
              <w:t xml:space="preserve">Իրավական ակտի ընդունման անհրաժեշտությունը </w:t>
            </w:r>
          </w:p>
        </w:tc>
      </w:tr>
      <w:tr w:rsidR="001F0E93" w:rsidRPr="00B97792" w:rsidTr="00431D9B">
        <w:trPr>
          <w:trHeight w:val="274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EB" w:rsidRPr="0070729B" w:rsidRDefault="00400A2A" w:rsidP="00400A2A">
            <w:pPr>
              <w:spacing w:after="0" w:line="360" w:lineRule="auto"/>
              <w:ind w:left="-29" w:right="-1" w:firstLine="515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</w:rPr>
              <w:t>ՓԾ շ</w:t>
            </w:r>
            <w:r w:rsidR="00317EE2" w:rsidRPr="00317EE2">
              <w:rPr>
                <w:rFonts w:ascii="GHEA Grapalat" w:hAnsi="GHEA Grapalat"/>
                <w:sz w:val="24"/>
                <w:szCs w:val="24"/>
              </w:rPr>
              <w:t>ենքային պայմանների առկա վիճակը լուրջ խոչընդոտներ է ստեղծում ՓԾ առջև դրված խնդիրների իրականացման գործում: Դրված նպատակին հասնելու համար պարտադիր պայման է հրշեջ-փրկարարական ջոկատների անձնակազմի շուրջօրյա բնականոն ծառայության անցկացումն ապահովող կոմունալ-կենցաղային և շենքային պայմաններով ապահովումը, և հրշեջ-փրկարարական տեխնիկայյի պահպանման և շահագործման համար պահանջվող նորմերին համապատասխան պայմանների ապահովումը</w:t>
            </w:r>
            <w:r w:rsidR="00317EE2">
              <w:rPr>
                <w:rFonts w:ascii="GHEA Grapalat" w:hAnsi="GHEA Grapalat"/>
                <w:sz w:val="24"/>
                <w:szCs w:val="24"/>
              </w:rPr>
              <w:t>: Սույն որոշմամբ</w:t>
            </w:r>
            <w:r w:rsidR="00317EE2" w:rsidRPr="00317EE2">
              <w:rPr>
                <w:rFonts w:ascii="GHEA Grapalat" w:hAnsi="GHEA Grapalat"/>
                <w:sz w:val="24"/>
                <w:szCs w:val="24"/>
              </w:rPr>
              <w:t xml:space="preserve"> նախատեսվում է </w:t>
            </w:r>
            <w:r w:rsidR="00317EE2">
              <w:rPr>
                <w:rFonts w:ascii="GHEA Grapalat" w:hAnsi="GHEA Grapalat"/>
                <w:sz w:val="24"/>
                <w:szCs w:val="24"/>
              </w:rPr>
              <w:t xml:space="preserve">հիմնանորոգել ՓԾ հրշեջ փրկարարական ջոկատների շենքերը և շինությունները, իրականացնել </w:t>
            </w:r>
            <w:r w:rsidR="00317EE2" w:rsidRPr="00317EE2">
              <w:rPr>
                <w:rFonts w:ascii="GHEA Grapalat" w:hAnsi="GHEA Grapalat"/>
                <w:sz w:val="24"/>
                <w:szCs w:val="24"/>
              </w:rPr>
              <w:t xml:space="preserve">Մարտունու և Գավառի </w:t>
            </w:r>
            <w:r w:rsidR="00317EE2">
              <w:rPr>
                <w:rFonts w:ascii="GHEA Grapalat" w:hAnsi="GHEA Grapalat"/>
                <w:sz w:val="24"/>
                <w:szCs w:val="24"/>
              </w:rPr>
              <w:t>ՀՓՋ-ների շենքերի ջեռուցման և 12 x 6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17EE2">
              <w:rPr>
                <w:rFonts w:ascii="GHEA Grapalat" w:hAnsi="GHEA Grapalat"/>
                <w:sz w:val="24"/>
                <w:szCs w:val="24"/>
              </w:rPr>
              <w:t>մետր չափերով կցակառույց կայանատեղերի կառուցման աշխատանքներ</w:t>
            </w:r>
            <w:r w:rsidR="00317EE2" w:rsidRPr="00317EE2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1F0E93" w:rsidRPr="00A41470" w:rsidTr="001F0E93">
        <w:trPr>
          <w:trHeight w:val="3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41470"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1F0E93" w:rsidRPr="00A41470" w:rsidTr="001F0E93">
        <w:trPr>
          <w:trHeight w:val="117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18700F" w:rsidRDefault="00400A2A" w:rsidP="00FC2013">
            <w:pPr>
              <w:spacing w:after="0" w:line="360" w:lineRule="auto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17EE2">
              <w:rPr>
                <w:rFonts w:ascii="GHEA Grapalat" w:hAnsi="GHEA Grapalat"/>
                <w:sz w:val="24"/>
                <w:szCs w:val="24"/>
              </w:rPr>
              <w:t xml:space="preserve">ԱԻՆ ՓԾ ստորաբանումների գերակշռող մասը կառուցվել է նախորդ դարի 50-60-ական թվականներին և առ այսօր կապիտալ նորոգումների գրեթե չի ենթարկվել: Ներկայումս այդ շենքերը գտնվում են ֆիզիկապես և բարոյապես մաշված, մասամբ վթարային վիճակում: Առկա շենքային պայմանները հնարավորություն չեն ընձեռնում անհրաժեշտ մակարդակով ապահովել անձնակազմի ուսուցման պրոցեսը, ապահովել նվազագույն կոմունալ-կենցաղային պայմաններ, ստորաբաժանումներին ամրացված հրշեջ-փրկարական տեխնիկան պահպանվում է բացօթյա` փակ ավտոկայանատեղերի անբավարարության պատճառով:  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41470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1F0E93" w:rsidRPr="00A63A1A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63A1A" w:rsidRDefault="008167AA" w:rsidP="00CB5D88">
            <w:pPr>
              <w:tabs>
                <w:tab w:val="left" w:pos="-82"/>
              </w:tabs>
              <w:spacing w:after="0" w:line="360" w:lineRule="auto"/>
              <w:ind w:right="9" w:firstLine="486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Սույն </w:t>
            </w:r>
            <w:r w:rsidRPr="003257E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3257E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3257E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A4FEB">
              <w:rPr>
                <w:rFonts w:ascii="GHEA Grapalat" w:hAnsi="GHEA Grapalat"/>
                <w:sz w:val="24"/>
                <w:szCs w:val="24"/>
              </w:rPr>
              <w:t xml:space="preserve">ընդունմամբ </w:t>
            </w:r>
            <w:r w:rsidR="001F0E93">
              <w:rPr>
                <w:rFonts w:ascii="GHEA Grapalat" w:hAnsi="GHEA Grapalat" w:cs="Tahoma"/>
                <w:sz w:val="24"/>
                <w:szCs w:val="24"/>
              </w:rPr>
              <w:t xml:space="preserve">նախատեսվում է </w:t>
            </w:r>
            <w:r w:rsidR="00B158B4">
              <w:rPr>
                <w:rFonts w:ascii="GHEA Grapalat" w:hAnsi="GHEA Grapalat" w:cs="Tahoma"/>
                <w:sz w:val="24"/>
                <w:szCs w:val="24"/>
              </w:rPr>
              <w:t xml:space="preserve">հիմնանորոգել </w:t>
            </w:r>
            <w:r w:rsidR="00F80D61">
              <w:rPr>
                <w:rFonts w:ascii="GHEA Grapalat" w:hAnsi="GHEA Grapalat"/>
                <w:sz w:val="24"/>
                <w:szCs w:val="24"/>
              </w:rPr>
              <w:t xml:space="preserve">ԱԻՆ </w:t>
            </w:r>
            <w:r w:rsidR="00F80D61">
              <w:rPr>
                <w:rFonts w:ascii="GHEA Grapalat" w:hAnsi="GHEA Grapalat"/>
                <w:sz w:val="24"/>
                <w:szCs w:val="24"/>
              </w:rPr>
              <w:lastRenderedPageBreak/>
              <w:t>ՓԾ</w:t>
            </w:r>
            <w:r w:rsidR="00F80D61" w:rsidRPr="00400A2A">
              <w:rPr>
                <w:rFonts w:ascii="GHEA Grapalat" w:hAnsi="GHEA Grapalat"/>
                <w:sz w:val="24"/>
                <w:szCs w:val="24"/>
              </w:rPr>
              <w:t xml:space="preserve">  ՀՓՋ-ների </w:t>
            </w:r>
            <w:r w:rsidR="00B158B4">
              <w:rPr>
                <w:rFonts w:ascii="GHEA Grapalat" w:hAnsi="GHEA Grapalat"/>
                <w:sz w:val="24"/>
                <w:szCs w:val="24"/>
              </w:rPr>
              <w:t>շենքերը և շինությունները</w:t>
            </w:r>
            <w:r w:rsidR="00F80D61" w:rsidRPr="00400A2A">
              <w:rPr>
                <w:rFonts w:ascii="GHEA Grapalat" w:hAnsi="GHEA Grapalat"/>
                <w:sz w:val="24"/>
                <w:szCs w:val="24"/>
              </w:rPr>
              <w:t xml:space="preserve">, իսկ Մարտունու և Գավառի ՀՓՋ-ները </w:t>
            </w:r>
            <w:r w:rsidR="00B158B4">
              <w:rPr>
                <w:rFonts w:ascii="GHEA Grapalat" w:hAnsi="GHEA Grapalat"/>
                <w:sz w:val="24"/>
                <w:szCs w:val="24"/>
              </w:rPr>
              <w:t>կունենան</w:t>
            </w:r>
            <w:r w:rsidR="00B158B4" w:rsidRPr="00400A2A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հրշեջ-փրկարարական տեխնիկայի պահպանության ու շահագործման համար անհրաժեշտ շենքային պայմաններ</w:t>
            </w:r>
            <w:r w:rsidR="00B158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="00A63A1A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Նախագիծը մշակվել է </w:t>
            </w:r>
            <w:r w:rsidR="003257E1" w:rsidRPr="003B79DC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="003257E1" w:rsidRPr="003B79DC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3257E1" w:rsidRPr="003B79DC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="003257E1" w:rsidRPr="003B79DC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3257E1">
              <w:rPr>
                <w:rFonts w:ascii="GHEA Grapalat" w:hAnsi="GHEA Grapalat" w:cs="Arial Armenian"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րտակարգ իրավիճակների նախարարության կողմից: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Իրավական ակտի կիրառման դեպքում ակնկալվող արդյունքը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C201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Default="003257E1" w:rsidP="00B158B4">
            <w:pPr>
              <w:tabs>
                <w:tab w:val="left" w:pos="-82"/>
              </w:tabs>
              <w:spacing w:after="0" w:line="360" w:lineRule="auto"/>
              <w:ind w:right="9"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Սույն ն</w:t>
            </w:r>
            <w:r w:rsidR="001F0E93">
              <w:rPr>
                <w:rFonts w:ascii="GHEA Grapalat" w:hAnsi="GHEA Grapalat"/>
                <w:sz w:val="24"/>
                <w:szCs w:val="24"/>
              </w:rPr>
              <w:t xml:space="preserve">ախագծի ընդունմամբ </w:t>
            </w:r>
            <w:r w:rsidR="00F80D61">
              <w:rPr>
                <w:rFonts w:ascii="GHEA Grapalat" w:hAnsi="GHEA Grapalat"/>
                <w:sz w:val="24"/>
                <w:szCs w:val="24"/>
              </w:rPr>
              <w:t>ԱԻՆ ՓԾ</w:t>
            </w:r>
            <w:r w:rsidR="00F80D61" w:rsidRPr="00400A2A">
              <w:rPr>
                <w:rFonts w:ascii="GHEA Grapalat" w:hAnsi="GHEA Grapalat"/>
                <w:sz w:val="24"/>
                <w:szCs w:val="24"/>
              </w:rPr>
              <w:t xml:space="preserve">  ՀՓՋ-ների անձնակազմը կապահովվի ծառայության անցկացման համար անհրաժեշտ կոմունալ-կենցաղային և շենքային պայմաններով, իսկ Մարտունու և Գավառի ՀՓՋ-ները կկարողանան իրենց ամրացված և բացօթյա կայանված հրշեջ-փրկարարական տեխնիկան պահել փակ և տաքացվող ավտոկայանատեղերում, ինչը կերկարացնի այդ տեխնիկայի շահագործման (ծառայության) ժամկետները և կնվազեցնի ձմեռային սեզոնում բացօթյա կայանված տեխնիկայի մարտունակ վիճակում պահպանման ու տեխնիկական վիճակի ամենօրյա ստուգման համար  պահանջող վառելիքային ռեսուրսների ծախսը:</w:t>
            </w:r>
          </w:p>
          <w:p w:rsidR="00CB5D88" w:rsidRPr="00A41470" w:rsidRDefault="00CB5D88" w:rsidP="00CB5D88">
            <w:pPr>
              <w:tabs>
                <w:tab w:val="left" w:pos="-82"/>
              </w:tabs>
              <w:spacing w:after="0" w:line="360" w:lineRule="auto"/>
              <w:ind w:right="9"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0729B" w:rsidRPr="00C64136" w:rsidTr="00A335A6">
        <w:trPr>
          <w:trHeight w:val="597"/>
        </w:trPr>
        <w:tc>
          <w:tcPr>
            <w:tcW w:w="10456" w:type="dxa"/>
          </w:tcPr>
          <w:p w:rsidR="0070729B" w:rsidRPr="00C64136" w:rsidRDefault="0070729B" w:rsidP="00FC2013">
            <w:pPr>
              <w:tabs>
                <w:tab w:val="left" w:pos="712"/>
              </w:tabs>
              <w:spacing w:after="0" w:line="360" w:lineRule="auto"/>
              <w:ind w:left="-284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C64136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0729B" w:rsidRPr="00C64136" w:rsidRDefault="0070729B" w:rsidP="00FC2013">
            <w:pPr>
              <w:tabs>
                <w:tab w:val="left" w:pos="712"/>
              </w:tabs>
              <w:spacing w:after="0" w:line="360" w:lineRule="auto"/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C64136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առնչությամբ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ընդունվելիք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դրանց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բացակայության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</w:p>
        </w:tc>
      </w:tr>
      <w:tr w:rsidR="00A335A6" w:rsidRPr="00F00024" w:rsidTr="00A335A6">
        <w:trPr>
          <w:trHeight w:val="728"/>
        </w:trPr>
        <w:tc>
          <w:tcPr>
            <w:tcW w:w="10456" w:type="dxa"/>
          </w:tcPr>
          <w:p w:rsidR="00A335A6" w:rsidRPr="00C64136" w:rsidRDefault="00A335A6" w:rsidP="00FC2013">
            <w:pPr>
              <w:spacing w:line="360" w:lineRule="auto"/>
              <w:ind w:firstLine="640"/>
              <w:jc w:val="both"/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</w:pPr>
            <w:r w:rsidRPr="00C64136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Սույն նախագծի ընդունմամբ </w:t>
            </w:r>
            <w:r w:rsidRPr="00C64136">
              <w:rPr>
                <w:rFonts w:ascii="GHEA Grapalat" w:hAnsi="GHEA Grapalat"/>
                <w:sz w:val="24"/>
                <w:szCs w:val="24"/>
              </w:rPr>
              <w:t>այլ</w:t>
            </w:r>
            <w:r w:rsidRPr="00C641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C641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sz w:val="24"/>
                <w:szCs w:val="24"/>
              </w:rPr>
              <w:t>ակտերի</w:t>
            </w:r>
            <w:r w:rsidRPr="00C641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C641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r w:rsidRPr="00C64136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չի առաջանում: </w:t>
            </w:r>
          </w:p>
        </w:tc>
      </w:tr>
      <w:tr w:rsidR="0070729B" w:rsidRPr="00C64136" w:rsidTr="00A335A6">
        <w:trPr>
          <w:trHeight w:val="983"/>
        </w:trPr>
        <w:tc>
          <w:tcPr>
            <w:tcW w:w="10456" w:type="dxa"/>
          </w:tcPr>
          <w:p w:rsidR="0070729B" w:rsidRPr="00C64136" w:rsidRDefault="0070729B" w:rsidP="00FC2013">
            <w:pPr>
              <w:tabs>
                <w:tab w:val="left" w:pos="712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C64136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0729B" w:rsidRPr="00C64136" w:rsidRDefault="0070729B" w:rsidP="00FC2013">
            <w:pPr>
              <w:tabs>
                <w:tab w:val="left" w:pos="712"/>
              </w:tabs>
              <w:spacing w:after="0" w:line="360" w:lineRule="auto"/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C64136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բյուջեում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</w:p>
          <w:p w:rsidR="0070729B" w:rsidRPr="00C64136" w:rsidRDefault="0070729B" w:rsidP="00FC2013">
            <w:pPr>
              <w:tabs>
                <w:tab w:val="left" w:pos="712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C64136">
              <w:rPr>
                <w:rFonts w:ascii="GHEA Grapalat" w:hAnsi="GHEA Grapalat"/>
                <w:b/>
                <w:sz w:val="24"/>
                <w:szCs w:val="24"/>
              </w:rPr>
              <w:t>բյուջեների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վրա</w:t>
            </w:r>
            <w:r w:rsidRPr="00C64136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64136">
              <w:rPr>
                <w:rFonts w:ascii="GHEA Grapalat" w:hAnsi="GHEA Grapalat"/>
                <w:b/>
                <w:sz w:val="24"/>
                <w:szCs w:val="24"/>
              </w:rPr>
              <w:t>ազդեցության</w:t>
            </w:r>
          </w:p>
        </w:tc>
      </w:tr>
      <w:tr w:rsidR="00A335A6" w:rsidRPr="00CB5D88" w:rsidTr="00A335A6">
        <w:tc>
          <w:tcPr>
            <w:tcW w:w="10456" w:type="dxa"/>
          </w:tcPr>
          <w:p w:rsidR="00A335A6" w:rsidRDefault="00A63A1A" w:rsidP="000434F4">
            <w:pPr>
              <w:pStyle w:val="a3"/>
              <w:spacing w:before="0" w:beforeAutospacing="0" w:after="0" w:afterAutospacing="0" w:line="360" w:lineRule="auto"/>
              <w:ind w:firstLine="498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="00A335A6" w:rsidRPr="00C64136">
              <w:rPr>
                <w:rFonts w:ascii="GHEA Grapalat" w:hAnsi="GHEA Grapalat"/>
              </w:rPr>
              <w:t>Սույն</w:t>
            </w:r>
            <w:r w:rsidR="00A335A6" w:rsidRPr="00C64136">
              <w:rPr>
                <w:rFonts w:ascii="GHEA Grapalat" w:hAnsi="GHEA Grapalat"/>
                <w:lang w:val="fr-FR"/>
              </w:rPr>
              <w:t xml:space="preserve"> </w:t>
            </w:r>
            <w:r w:rsidR="00A335A6" w:rsidRPr="00C64136">
              <w:rPr>
                <w:rFonts w:ascii="GHEA Grapalat" w:hAnsi="GHEA Grapalat"/>
              </w:rPr>
              <w:t>որոշման</w:t>
            </w:r>
            <w:r w:rsidR="00A335A6" w:rsidRPr="00C64136">
              <w:rPr>
                <w:rFonts w:ascii="GHEA Grapalat" w:hAnsi="GHEA Grapalat"/>
                <w:lang w:val="fr-FR"/>
              </w:rPr>
              <w:t xml:space="preserve"> </w:t>
            </w:r>
            <w:r w:rsidR="00A335A6" w:rsidRPr="00C64136">
              <w:rPr>
                <w:rFonts w:ascii="GHEA Grapalat" w:hAnsi="GHEA Grapalat"/>
              </w:rPr>
              <w:t>նախագծի</w:t>
            </w:r>
            <w:r w:rsidR="00A335A6" w:rsidRPr="00C64136">
              <w:rPr>
                <w:rFonts w:ascii="GHEA Grapalat" w:hAnsi="GHEA Grapalat"/>
                <w:lang w:val="fr-FR"/>
              </w:rPr>
              <w:t xml:space="preserve"> </w:t>
            </w:r>
            <w:r w:rsidR="00DC7283">
              <w:rPr>
                <w:rFonts w:ascii="GHEA Grapalat" w:hAnsi="GHEA Grapalat"/>
              </w:rPr>
              <w:t>ընդուն</w:t>
            </w:r>
            <w:r w:rsidR="00DC7283">
              <w:rPr>
                <w:rFonts w:ascii="GHEA Grapalat" w:hAnsi="GHEA Grapalat"/>
                <w:lang w:val="en-US"/>
              </w:rPr>
              <w:t>մամբ</w:t>
            </w:r>
            <w:r w:rsidR="00A335A6" w:rsidRPr="00C64136">
              <w:rPr>
                <w:rFonts w:ascii="GHEA Grapalat" w:hAnsi="GHEA Grapalat"/>
                <w:lang w:val="fr-FR"/>
              </w:rPr>
              <w:t xml:space="preserve"> </w:t>
            </w:r>
            <w:r w:rsidR="001630B4">
              <w:rPr>
                <w:rFonts w:ascii="GHEA Grapalat" w:hAnsi="GHEA Grapalat"/>
                <w:lang w:val="fr-FR"/>
              </w:rPr>
              <w:t xml:space="preserve">2019 թվականի </w:t>
            </w:r>
            <w:r w:rsidR="00A335A6" w:rsidRPr="00C64136">
              <w:rPr>
                <w:rFonts w:ascii="GHEA Grapalat" w:hAnsi="GHEA Grapalat"/>
              </w:rPr>
              <w:t>Հայաստանի</w:t>
            </w:r>
            <w:r w:rsidR="00A335A6" w:rsidRPr="00C64136">
              <w:rPr>
                <w:rFonts w:ascii="GHEA Grapalat" w:hAnsi="GHEA Grapalat"/>
                <w:lang w:val="fr-FR"/>
              </w:rPr>
              <w:t xml:space="preserve"> </w:t>
            </w:r>
            <w:r w:rsidR="00A335A6" w:rsidRPr="00C64136">
              <w:rPr>
                <w:rFonts w:ascii="GHEA Grapalat" w:hAnsi="GHEA Grapalat"/>
              </w:rPr>
              <w:t>Հանրապետության</w:t>
            </w:r>
            <w:r w:rsidR="00A335A6" w:rsidRPr="00C64136">
              <w:rPr>
                <w:rFonts w:ascii="GHEA Grapalat" w:hAnsi="GHEA Grapalat"/>
                <w:lang w:val="fr-FR"/>
              </w:rPr>
              <w:t xml:space="preserve"> </w:t>
            </w:r>
            <w:r w:rsidR="00C24703" w:rsidRPr="008C7520">
              <w:rPr>
                <w:rFonts w:ascii="GHEA Grapalat" w:hAnsi="GHEA Grapalat" w:cs="Sylfaen"/>
              </w:rPr>
              <w:t>պետական</w:t>
            </w:r>
            <w:r w:rsidR="00C24703" w:rsidRPr="008C7520">
              <w:rPr>
                <w:rFonts w:ascii="GHEA Grapalat" w:hAnsi="GHEA Grapalat" w:cs="Sylfaen"/>
                <w:lang w:val="af-ZA"/>
              </w:rPr>
              <w:t xml:space="preserve"> </w:t>
            </w:r>
            <w:r w:rsidR="00C24703" w:rsidRPr="008C7520">
              <w:rPr>
                <w:rFonts w:ascii="GHEA Grapalat" w:hAnsi="GHEA Grapalat" w:cs="Sylfaen"/>
              </w:rPr>
              <w:t>բյուջեի</w:t>
            </w:r>
            <w:r w:rsidR="00C24703" w:rsidRPr="008C7520">
              <w:rPr>
                <w:rFonts w:ascii="GHEA Grapalat" w:hAnsi="GHEA Grapalat" w:cs="Sylfaen"/>
                <w:lang w:val="af-ZA"/>
              </w:rPr>
              <w:t xml:space="preserve"> </w:t>
            </w:r>
            <w:r w:rsidR="00C24703" w:rsidRPr="008C7520">
              <w:rPr>
                <w:rFonts w:ascii="GHEA Grapalat" w:hAnsi="GHEA Grapalat" w:cs="Sylfaen"/>
              </w:rPr>
              <w:t>եկամուտներն</w:t>
            </w:r>
            <w:r w:rsidR="00C24703" w:rsidRPr="008C7520">
              <w:rPr>
                <w:rFonts w:ascii="GHEA Grapalat" w:hAnsi="GHEA Grapalat" w:cs="Sylfaen"/>
                <w:lang w:val="af-ZA"/>
              </w:rPr>
              <w:t xml:space="preserve"> </w:t>
            </w:r>
            <w:r w:rsidR="00C24703" w:rsidRPr="008C7520">
              <w:rPr>
                <w:rFonts w:ascii="GHEA Grapalat" w:hAnsi="GHEA Grapalat" w:cs="Sylfaen"/>
              </w:rPr>
              <w:t>ու</w:t>
            </w:r>
            <w:r w:rsidR="00C24703" w:rsidRPr="008C7520">
              <w:rPr>
                <w:rFonts w:ascii="GHEA Grapalat" w:hAnsi="GHEA Grapalat" w:cs="Sylfaen"/>
                <w:lang w:val="af-ZA"/>
              </w:rPr>
              <w:t xml:space="preserve"> </w:t>
            </w:r>
            <w:r w:rsidR="00C24703" w:rsidRPr="008C7520">
              <w:rPr>
                <w:rFonts w:ascii="GHEA Grapalat" w:hAnsi="GHEA Grapalat" w:cs="Sylfaen"/>
              </w:rPr>
              <w:t>ծախսերը</w:t>
            </w:r>
            <w:r w:rsidR="00C24703" w:rsidRPr="008C7520">
              <w:rPr>
                <w:rFonts w:ascii="GHEA Grapalat" w:hAnsi="GHEA Grapalat" w:cs="Sylfaen"/>
                <w:lang w:val="af-ZA"/>
              </w:rPr>
              <w:t xml:space="preserve"> </w:t>
            </w:r>
            <w:r w:rsidR="00C24703" w:rsidRPr="008C7520">
              <w:rPr>
                <w:rFonts w:ascii="GHEA Grapalat" w:hAnsi="GHEA Grapalat" w:cs="Sylfaen"/>
              </w:rPr>
              <w:t>կավելանան</w:t>
            </w:r>
            <w:r w:rsidR="000434F4">
              <w:rPr>
                <w:rFonts w:ascii="GHEA Grapalat" w:hAnsi="GHEA Grapalat" w:cs="Sylfaen"/>
                <w:lang w:val="en-US"/>
              </w:rPr>
              <w:t xml:space="preserve"> </w:t>
            </w:r>
            <w:r w:rsidR="007F3CE0">
              <w:rPr>
                <w:rFonts w:ascii="GHEA Grapalat" w:hAnsi="GHEA Grapalat"/>
                <w:spacing w:val="-8"/>
                <w:lang w:val="fr-FR"/>
              </w:rPr>
              <w:t xml:space="preserve">1,173,725.2 </w:t>
            </w:r>
            <w:r w:rsidR="001630B4" w:rsidRPr="008C7520">
              <w:rPr>
                <w:rFonts w:ascii="GHEA Grapalat" w:hAnsi="GHEA Grapalat"/>
                <w:color w:val="000000"/>
              </w:rPr>
              <w:t>հազ</w:t>
            </w:r>
            <w:r w:rsidR="001630B4" w:rsidRPr="008C7520">
              <w:rPr>
                <w:rFonts w:ascii="GHEA Grapalat" w:hAnsi="GHEA Grapalat"/>
                <w:color w:val="000000"/>
                <w:lang w:val="en-US"/>
              </w:rPr>
              <w:t xml:space="preserve">. </w:t>
            </w:r>
            <w:r w:rsidR="001630B4" w:rsidRPr="008C7520">
              <w:rPr>
                <w:rFonts w:ascii="GHEA Grapalat" w:hAnsi="GHEA Grapalat"/>
                <w:color w:val="000000"/>
              </w:rPr>
              <w:t>դրամ</w:t>
            </w:r>
            <w:r w:rsidR="00C24703" w:rsidRPr="008C7520">
              <w:rPr>
                <w:rFonts w:ascii="GHEA Grapalat" w:hAnsi="GHEA Grapalat"/>
                <w:color w:val="000000"/>
                <w:lang w:val="en-US"/>
              </w:rPr>
              <w:t>ով</w:t>
            </w:r>
            <w:r w:rsidR="00A335A6" w:rsidRPr="00C64136">
              <w:rPr>
                <w:rFonts w:ascii="GHEA Grapalat" w:hAnsi="GHEA Grapalat"/>
                <w:lang w:val="fr-FR"/>
              </w:rPr>
              <w:t>:</w:t>
            </w:r>
          </w:p>
          <w:p w:rsidR="00CB5D88" w:rsidRPr="00C64136" w:rsidRDefault="00CB5D88" w:rsidP="000434F4">
            <w:pPr>
              <w:pStyle w:val="a3"/>
              <w:spacing w:before="0" w:beforeAutospacing="0" w:after="0" w:afterAutospacing="0" w:line="360" w:lineRule="auto"/>
              <w:ind w:firstLine="498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Style w:val="hps"/>
                <w:rFonts w:ascii="GHEA Grapalat" w:hAnsi="GHEA Grapalat"/>
                <w:lang w:val="fr-FR"/>
              </w:rPr>
              <w:lastRenderedPageBreak/>
              <w:t>Արտակարգ իրավիճակների նախարարության 2019 թվականի գնումների գործընթացի կազմակերպման արդյունքում տնտեսված միջոցները ամբողջությամբ կուղղվեն ՀՀ պետական բյուջե:</w:t>
            </w:r>
          </w:p>
        </w:tc>
      </w:tr>
    </w:tbl>
    <w:p w:rsidR="0070729B" w:rsidRPr="00CB5D88" w:rsidRDefault="0070729B" w:rsidP="0070729B">
      <w:pPr>
        <w:spacing w:after="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sectPr w:rsidR="0070729B" w:rsidRPr="00CB5D88" w:rsidSect="0070729B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4D24"/>
    <w:rsid w:val="0000364B"/>
    <w:rsid w:val="000322F8"/>
    <w:rsid w:val="000434F4"/>
    <w:rsid w:val="00081428"/>
    <w:rsid w:val="0008429B"/>
    <w:rsid w:val="000B7082"/>
    <w:rsid w:val="000E4D24"/>
    <w:rsid w:val="000E73CF"/>
    <w:rsid w:val="000F2259"/>
    <w:rsid w:val="000F620D"/>
    <w:rsid w:val="001630B4"/>
    <w:rsid w:val="001E509E"/>
    <w:rsid w:val="001F0E93"/>
    <w:rsid w:val="001F5279"/>
    <w:rsid w:val="00222D24"/>
    <w:rsid w:val="003014C5"/>
    <w:rsid w:val="0031111A"/>
    <w:rsid w:val="00317EE2"/>
    <w:rsid w:val="003257E1"/>
    <w:rsid w:val="00361C5C"/>
    <w:rsid w:val="003B3790"/>
    <w:rsid w:val="003E5CB2"/>
    <w:rsid w:val="00400A2A"/>
    <w:rsid w:val="00431D9B"/>
    <w:rsid w:val="004A427A"/>
    <w:rsid w:val="004D3C80"/>
    <w:rsid w:val="004E0127"/>
    <w:rsid w:val="00537E13"/>
    <w:rsid w:val="005A70C0"/>
    <w:rsid w:val="005F3109"/>
    <w:rsid w:val="0064048D"/>
    <w:rsid w:val="006A34DD"/>
    <w:rsid w:val="006A371D"/>
    <w:rsid w:val="006A73A9"/>
    <w:rsid w:val="0070177E"/>
    <w:rsid w:val="0070729B"/>
    <w:rsid w:val="00716725"/>
    <w:rsid w:val="0072237A"/>
    <w:rsid w:val="00760A87"/>
    <w:rsid w:val="00777F03"/>
    <w:rsid w:val="007A4FEB"/>
    <w:rsid w:val="007F3CE0"/>
    <w:rsid w:val="0080023F"/>
    <w:rsid w:val="008007D1"/>
    <w:rsid w:val="008167AA"/>
    <w:rsid w:val="00840008"/>
    <w:rsid w:val="00877DA8"/>
    <w:rsid w:val="008C7520"/>
    <w:rsid w:val="00902691"/>
    <w:rsid w:val="00917DD3"/>
    <w:rsid w:val="00A335A6"/>
    <w:rsid w:val="00A55731"/>
    <w:rsid w:val="00A63A1A"/>
    <w:rsid w:val="00A83A1E"/>
    <w:rsid w:val="00B158B4"/>
    <w:rsid w:val="00B97792"/>
    <w:rsid w:val="00BA2F8C"/>
    <w:rsid w:val="00BB477F"/>
    <w:rsid w:val="00C06D64"/>
    <w:rsid w:val="00C24703"/>
    <w:rsid w:val="00C82829"/>
    <w:rsid w:val="00C84ED1"/>
    <w:rsid w:val="00C972DB"/>
    <w:rsid w:val="00CA1C9A"/>
    <w:rsid w:val="00CB5D88"/>
    <w:rsid w:val="00D227A5"/>
    <w:rsid w:val="00D50BFB"/>
    <w:rsid w:val="00D93BE2"/>
    <w:rsid w:val="00DC7283"/>
    <w:rsid w:val="00DE7E84"/>
    <w:rsid w:val="00E8688C"/>
    <w:rsid w:val="00ED3CD3"/>
    <w:rsid w:val="00F00024"/>
    <w:rsid w:val="00F80D61"/>
    <w:rsid w:val="00FC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A4FEB"/>
  </w:style>
  <w:style w:type="paragraph" w:styleId="a3">
    <w:name w:val="Normal (Web)"/>
    <w:basedOn w:val="a"/>
    <w:uiPriority w:val="99"/>
    <w:rsid w:val="00707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2E7AB-7720-4F67-9093-CE97E3FD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MES</dc:creator>
  <cp:keywords>https://mul2.gov.am/tasks/114904/oneclick/HIMNAVORUM.docx?token=994f8c4375f99955e4bc2b41c62c78bd</cp:keywords>
  <dc:description/>
  <cp:lastModifiedBy>User</cp:lastModifiedBy>
  <cp:revision>45</cp:revision>
  <cp:lastPrinted>2019-05-10T07:54:00Z</cp:lastPrinted>
  <dcterms:created xsi:type="dcterms:W3CDTF">2018-11-20T08:02:00Z</dcterms:created>
  <dcterms:modified xsi:type="dcterms:W3CDTF">2019-08-14T16:31:00Z</dcterms:modified>
</cp:coreProperties>
</file>