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06" w:rsidRDefault="00AD1D06" w:rsidP="00AD1D06">
      <w:pPr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035ADC" w:rsidRPr="00996996" w:rsidRDefault="00035ADC" w:rsidP="00035ADC">
      <w:pPr>
        <w:tabs>
          <w:tab w:val="left" w:pos="-142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44319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244319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A761CA" w:rsidRPr="00996996" w:rsidRDefault="00A761CA" w:rsidP="00035ADC">
      <w:pPr>
        <w:tabs>
          <w:tab w:val="left" w:pos="-142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35ADC" w:rsidRPr="00244319" w:rsidRDefault="00035ADC" w:rsidP="00035ADC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4431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443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4431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44319">
        <w:rPr>
          <w:rFonts w:ascii="GHEA Grapalat" w:hAnsi="GHEA Grapalat" w:cs="Times Armenian"/>
          <w:b/>
          <w:sz w:val="24"/>
          <w:szCs w:val="24"/>
          <w:lang w:val="hy-AM"/>
        </w:rPr>
        <w:t xml:space="preserve"> ԿԱՌԱՎԱՐՈՒԹՅԱՆ</w:t>
      </w:r>
    </w:p>
    <w:p w:rsidR="00035ADC" w:rsidRPr="00244319" w:rsidRDefault="00035ADC" w:rsidP="00035ADC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4431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035ADC" w:rsidRPr="00244319" w:rsidRDefault="00035ADC" w:rsidP="00035ADC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44319">
        <w:rPr>
          <w:rFonts w:ascii="GHEA Grapalat" w:hAnsi="GHEA Grapalat" w:cs="Sylfaen"/>
          <w:sz w:val="24"/>
          <w:szCs w:val="24"/>
          <w:lang w:val="af-ZA"/>
        </w:rPr>
        <w:t>------</w:t>
      </w:r>
      <w:r w:rsidRPr="00244319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244319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244319">
        <w:rPr>
          <w:rFonts w:ascii="GHEA Grapalat" w:hAnsi="GHEA Grapalat" w:cs="Sylfaen"/>
          <w:sz w:val="24"/>
          <w:szCs w:val="24"/>
          <w:lang w:val="hy-AM"/>
        </w:rPr>
        <w:t>9</w:t>
      </w:r>
      <w:r w:rsidRPr="002443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44319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244319">
        <w:rPr>
          <w:rFonts w:ascii="GHEA Grapalat" w:hAnsi="GHEA Grapalat" w:cs="Sylfaen"/>
          <w:sz w:val="24"/>
          <w:szCs w:val="24"/>
          <w:lang w:val="af-ZA"/>
        </w:rPr>
        <w:t xml:space="preserve">  N ------</w:t>
      </w:r>
      <w:r w:rsidRPr="00996996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167BBD" w:rsidRPr="00167BBD" w:rsidRDefault="00035ADC" w:rsidP="00035ADC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 w:cs="Times Armenian"/>
          <w:b/>
          <w:sz w:val="24"/>
          <w:szCs w:val="24"/>
          <w:lang w:val="hy-AM"/>
        </w:rPr>
        <w:t xml:space="preserve">    </w:t>
      </w:r>
      <w:r w:rsidR="002B5C9C" w:rsidRPr="00E001D1">
        <w:rPr>
          <w:rFonts w:ascii="GHEA Grapalat" w:hAnsi="GHEA Grapalat"/>
          <w:b/>
          <w:sz w:val="24"/>
          <w:lang w:val="hy-AM"/>
        </w:rPr>
        <w:t>ՀԱՅԱՍՏԱՆԻ ՀԱՆՐԱՊԵՏՈՒԹՅԱՆ 2019 ԹՎԱԿԱՆԻ ՊԵՏԱԿԱՆ ԲՅՈՒՋԵՈՒՄ ՎԵՐԱԲԱՇԽՈՒՄ</w:t>
      </w:r>
      <w:r w:rsidRPr="00244319">
        <w:rPr>
          <w:rFonts w:ascii="GHEA Grapalat" w:hAnsi="GHEA Grapalat"/>
          <w:b/>
          <w:sz w:val="24"/>
          <w:lang w:val="hy-AM"/>
        </w:rPr>
        <w:t xml:space="preserve">, </w:t>
      </w:r>
      <w:r w:rsidRPr="00E001D1">
        <w:rPr>
          <w:rFonts w:ascii="GHEA Grapalat" w:hAnsi="GHEA Grapalat"/>
          <w:b/>
          <w:sz w:val="24"/>
          <w:lang w:val="hy-AM"/>
        </w:rPr>
        <w:t>ՀԱՅԱՍՏԱՆԻ</w:t>
      </w:r>
      <w:r w:rsidRPr="00244319">
        <w:rPr>
          <w:rFonts w:ascii="GHEA Grapalat" w:hAnsi="GHEA Grapalat"/>
          <w:b/>
          <w:sz w:val="24"/>
          <w:lang w:val="hy-AM"/>
        </w:rPr>
        <w:t xml:space="preserve"> ՀԱՆՐԱՊԵՏՈՒԹՅԱՆ ԿԱՌԱՎԱՐՈՒԹՅԱՆ</w:t>
      </w:r>
      <w:r w:rsidRPr="00E001D1">
        <w:rPr>
          <w:rFonts w:ascii="GHEA Grapalat" w:hAnsi="GHEA Grapalat"/>
          <w:b/>
          <w:sz w:val="24"/>
          <w:lang w:val="hy-AM"/>
        </w:rPr>
        <w:t xml:space="preserve"> </w:t>
      </w:r>
      <w:r w:rsidRPr="00244319">
        <w:rPr>
          <w:rFonts w:ascii="GHEA Grapalat" w:hAnsi="GHEA Grapalat"/>
          <w:b/>
          <w:sz w:val="24"/>
          <w:lang w:val="hy-AM"/>
        </w:rPr>
        <w:t>2018 ԹՎԱԿԱՆԻ ԴԵԿՏԵՄԲԵՐԻ 27-Ի N 1515-Ն ՈՐՈՇՄԱՆ ՄԵՋ</w:t>
      </w:r>
      <w:r w:rsidR="00182B9B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182B9B" w:rsidRPr="00873B92">
        <w:rPr>
          <w:rFonts w:ascii="GHEA Grapalat" w:hAnsi="GHEA Grapalat"/>
          <w:b/>
          <w:sz w:val="24"/>
          <w:lang w:val="hy-AM"/>
        </w:rPr>
        <w:t>ԼՐԱՑՈՒՄՆԵՐ</w:t>
      </w:r>
      <w:r w:rsidR="00182B9B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182B9B" w:rsidRPr="00873B92">
        <w:rPr>
          <w:rFonts w:ascii="GHEA Grapalat" w:hAnsi="GHEA Grapalat"/>
          <w:b/>
          <w:sz w:val="24"/>
          <w:lang w:val="hy-AM"/>
        </w:rPr>
        <w:t>ԵՎ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A761CA" w:rsidRPr="00873B92" w:rsidRDefault="00035ADC" w:rsidP="00035ADC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Pr="00244319">
        <w:rPr>
          <w:rFonts w:ascii="GHEA Grapalat" w:hAnsi="GHEA Grapalat"/>
          <w:b/>
          <w:sz w:val="24"/>
          <w:lang w:val="hy-AM"/>
        </w:rPr>
        <w:t xml:space="preserve">ԿԱՏԱՐԵԼՈՒ </w:t>
      </w:r>
      <w:r w:rsidR="00182B9B">
        <w:rPr>
          <w:rFonts w:ascii="GHEA Grapalat" w:hAnsi="GHEA Grapalat"/>
          <w:b/>
          <w:sz w:val="24"/>
          <w:lang w:val="en-US"/>
        </w:rPr>
        <w:t>ԵՎ</w:t>
      </w:r>
      <w:r w:rsidR="00182B9B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182B9B" w:rsidRPr="00182B9B">
        <w:rPr>
          <w:rFonts w:ascii="GHEA Grapalat" w:hAnsi="GHEA Grapalat"/>
          <w:b/>
          <w:sz w:val="24"/>
          <w:lang w:val="hy-AM"/>
        </w:rPr>
        <w:t>ՀԱՅԱՍՏԱՆԻ ՀԱՆՐԱՊԵՏՈՒԹՅԱՆ ԿՐԹՈՒԹՅԱՆ, ԳԻՏՈՒԹՅԱՆ, ՄՇԱԿՈՒՅԹԻ ԵՎ ՍՊՈՐՏԻ ՆԱԽԱՐԱՐՈՒԹՅԱՆԸ ԳՈՒՄԱՐ ՀԱՏԿԱՑՆԵԼՈՒ ՄԱՍԻՆ</w:t>
      </w:r>
      <w:r w:rsidR="00182B9B"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182B9B" w:rsidRPr="00873B92" w:rsidRDefault="00182B9B" w:rsidP="00035ADC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</w:p>
    <w:p w:rsidR="00035ADC" w:rsidRPr="00BF2E01" w:rsidRDefault="00035ADC" w:rsidP="00035ADC">
      <w:pPr>
        <w:tabs>
          <w:tab w:val="left" w:pos="90"/>
        </w:tabs>
        <w:spacing w:line="360" w:lineRule="auto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24431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4319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proofErr w:type="gramStart"/>
      <w:r w:rsidRPr="00244319">
        <w:rPr>
          <w:rFonts w:ascii="GHEA Grapalat" w:hAnsi="GHEA Grapalat"/>
          <w:sz w:val="24"/>
          <w:szCs w:val="24"/>
          <w:lang w:val="fr-FR"/>
        </w:rPr>
        <w:t>«</w:t>
      </w:r>
      <w:r w:rsidRPr="00244319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44319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244319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244319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244319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244319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2443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sz w:val="24"/>
          <w:szCs w:val="24"/>
          <w:lang w:val="hy-AM"/>
        </w:rPr>
        <w:t>բյուջետային</w:t>
      </w:r>
      <w:r w:rsidRPr="002443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sz w:val="24"/>
          <w:szCs w:val="24"/>
          <w:lang w:val="hy-AM"/>
        </w:rPr>
        <w:t>համակարգի</w:t>
      </w:r>
      <w:r w:rsidRPr="002443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sz w:val="24"/>
          <w:szCs w:val="24"/>
          <w:lang w:val="hy-AM"/>
        </w:rPr>
        <w:t>մասին</w:t>
      </w:r>
      <w:r w:rsidRPr="00244319">
        <w:rPr>
          <w:rFonts w:ascii="GHEA Grapalat" w:hAnsi="GHEA Grapalat" w:cs="Arial"/>
          <w:sz w:val="24"/>
          <w:szCs w:val="24"/>
          <w:lang w:val="fr-FR"/>
        </w:rPr>
        <w:t>»</w:t>
      </w:r>
      <w:r w:rsidRPr="002443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sz w:val="24"/>
          <w:szCs w:val="24"/>
          <w:lang w:val="hy-AM"/>
        </w:rPr>
        <w:t>Հայաս</w:t>
      </w:r>
      <w:r w:rsidRPr="00244319">
        <w:rPr>
          <w:rFonts w:ascii="GHEA Grapalat" w:hAnsi="GHEA Grapalat"/>
          <w:sz w:val="24"/>
          <w:szCs w:val="24"/>
          <w:lang w:val="fr-FR"/>
        </w:rPr>
        <w:softHyphen/>
      </w:r>
      <w:r w:rsidRPr="00244319">
        <w:rPr>
          <w:rFonts w:ascii="GHEA Grapalat" w:hAnsi="GHEA Grapalat"/>
          <w:sz w:val="24"/>
          <w:szCs w:val="24"/>
          <w:lang w:val="hy-AM"/>
        </w:rPr>
        <w:t>տա</w:t>
      </w:r>
      <w:r w:rsidRPr="0024431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244319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44319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82B9B">
        <w:rPr>
          <w:rFonts w:ascii="GHEA Grapalat" w:hAnsi="GHEA Grapalat" w:cs="Times Armenian"/>
          <w:sz w:val="24"/>
          <w:szCs w:val="24"/>
          <w:lang w:val="fr-FR"/>
        </w:rPr>
        <w:t>19-րդ</w:t>
      </w:r>
      <w:r w:rsidR="00074D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74DE8" w:rsidRPr="00244319">
        <w:rPr>
          <w:rFonts w:ascii="GHEA Grapalat" w:hAnsi="GHEA Grapalat" w:cs="Times Armenian"/>
          <w:sz w:val="24"/>
          <w:szCs w:val="24"/>
          <w:lang w:val="hy-AM"/>
        </w:rPr>
        <w:t>հոդված</w:t>
      </w:r>
      <w:r w:rsidR="00074DE8">
        <w:rPr>
          <w:rFonts w:ascii="GHEA Grapalat" w:hAnsi="GHEA Grapalat" w:cs="Times Armenian"/>
          <w:sz w:val="24"/>
          <w:szCs w:val="24"/>
          <w:lang w:val="hy-AM"/>
        </w:rPr>
        <w:t xml:space="preserve">ի 3-րդ կետին </w:t>
      </w:r>
      <w:r w:rsidR="00182B9B">
        <w:rPr>
          <w:rFonts w:ascii="GHEA Grapalat" w:hAnsi="GHEA Grapalat" w:cs="Times Armenian"/>
          <w:sz w:val="24"/>
          <w:szCs w:val="24"/>
          <w:lang w:val="fr-FR"/>
        </w:rPr>
        <w:t xml:space="preserve">և </w:t>
      </w:r>
      <w:r w:rsidR="008630ED">
        <w:rPr>
          <w:rFonts w:ascii="GHEA Grapalat" w:hAnsi="GHEA Grapalat" w:cs="Times Armenian"/>
          <w:sz w:val="24"/>
          <w:szCs w:val="24"/>
          <w:lang w:val="fr-FR"/>
        </w:rPr>
        <w:t>23</w:t>
      </w:r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-րդ </w:t>
      </w:r>
      <w:r w:rsidRPr="00244319">
        <w:rPr>
          <w:rFonts w:ascii="GHEA Grapalat" w:hAnsi="GHEA Grapalat" w:cs="Times Armenian"/>
          <w:sz w:val="24"/>
          <w:szCs w:val="24"/>
          <w:lang w:val="hy-AM"/>
        </w:rPr>
        <w:t>հոդված</w:t>
      </w:r>
      <w:r w:rsidR="00182B9B" w:rsidRPr="00873B92">
        <w:rPr>
          <w:rFonts w:ascii="GHEA Grapalat" w:hAnsi="GHEA Grapalat" w:cs="Times Armenian"/>
          <w:sz w:val="24"/>
          <w:szCs w:val="24"/>
          <w:lang w:val="hy-AM"/>
        </w:rPr>
        <w:t xml:space="preserve">ի </w:t>
      </w:r>
      <w:r w:rsidRPr="00244319">
        <w:rPr>
          <w:rFonts w:ascii="GHEA Grapalat" w:hAnsi="GHEA Grapalat" w:cs="Times Armenian"/>
          <w:sz w:val="24"/>
          <w:szCs w:val="24"/>
          <w:lang w:val="hy-AM"/>
        </w:rPr>
        <w:t xml:space="preserve">3-րդ </w:t>
      </w:r>
      <w:r w:rsidR="008630ED" w:rsidRPr="008630ED">
        <w:rPr>
          <w:rFonts w:ascii="GHEA Grapalat" w:hAnsi="GHEA Grapalat" w:cs="Times Armenian"/>
          <w:sz w:val="24"/>
          <w:szCs w:val="24"/>
          <w:lang w:val="hy-AM"/>
        </w:rPr>
        <w:t>մաս</w:t>
      </w:r>
      <w:r w:rsidR="00182B9B" w:rsidRPr="00873B92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8630ED" w:rsidRPr="008630ED">
        <w:rPr>
          <w:rFonts w:ascii="GHEA Grapalat" w:hAnsi="GHEA Grapalat" w:cs="Times Armenian"/>
          <w:sz w:val="24"/>
          <w:szCs w:val="24"/>
          <w:lang w:val="hy-AM"/>
        </w:rPr>
        <w:t xml:space="preserve"> համապատաս</w:t>
      </w:r>
      <w:r w:rsidR="008630ED" w:rsidRPr="00E929E7">
        <w:rPr>
          <w:rFonts w:ascii="GHEA Grapalat" w:hAnsi="GHEA Grapalat" w:cs="Times Armenian"/>
          <w:sz w:val="24"/>
          <w:szCs w:val="24"/>
          <w:lang w:val="hy-AM"/>
        </w:rPr>
        <w:t>խան</w:t>
      </w:r>
      <w:r w:rsidRPr="00244319">
        <w:rPr>
          <w:rFonts w:ascii="GHEA Grapalat" w:hAnsi="GHEA Grapalat" w:cs="Times Armenian"/>
          <w:sz w:val="24"/>
          <w:szCs w:val="24"/>
          <w:lang w:val="hy-AM"/>
        </w:rPr>
        <w:t>՝</w:t>
      </w:r>
      <w:r w:rsidRPr="0024431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244319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244319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D90731" w:rsidRPr="006F0635" w:rsidRDefault="00D90731" w:rsidP="00D90731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Հովհաննես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Թումանյանի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Կոմիտասի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ծննդյան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150-ամյակների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հոբելյանական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միջոցառումների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իրականացման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նպատակով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գիտության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մշակույթի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սպորտի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նախարարությանը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ինն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ամսում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հատկացնել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170,346.0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հազար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դրամ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բյուջեով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նախատեսված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պահուստային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ֆոնդի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(բյուջետային ծախսերի տնտեսագիտական դասակարգման </w:t>
      </w:r>
      <w:r w:rsidRPr="001203EA">
        <w:rPr>
          <w:rFonts w:ascii="GHEA Grapalat" w:hAnsi="GHEA Grapalat" w:cs="Sylfaen"/>
          <w:sz w:val="24"/>
          <w:szCs w:val="24"/>
          <w:lang w:val="hy-AM"/>
        </w:rPr>
        <w:t xml:space="preserve">«Ընթացիկ դրամաշնորհներ պետական և համայնքային ոչ </w:t>
      </w:r>
      <w:proofErr w:type="spellStart"/>
      <w:r w:rsidRPr="001203EA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1203EA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կազմակերպություններին»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հոդվածով </w:t>
      </w:r>
      <w:r w:rsidRPr="001203EA">
        <w:rPr>
          <w:rFonts w:ascii="GHEA Grapalat" w:hAnsi="GHEA Grapalat" w:cs="Sylfaen"/>
          <w:sz w:val="24"/>
          <w:szCs w:val="24"/>
          <w:lang w:val="hy-AM"/>
        </w:rPr>
        <w:t xml:space="preserve">94,602.0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հազար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դրամ</w:t>
      </w:r>
      <w:proofErr w:type="spellEnd"/>
      <w:r w:rsidRPr="001203E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672C0">
        <w:rPr>
          <w:rFonts w:ascii="GHEA Grapalat" w:hAnsi="GHEA Grapalat" w:cs="Sylfaen"/>
          <w:sz w:val="24"/>
          <w:szCs w:val="24"/>
          <w:lang w:val="hy-AM"/>
        </w:rPr>
        <w:t>«Այլ ընթացիկ դրամաշնորհներ» հոդվածով</w:t>
      </w:r>
      <w:r w:rsidRPr="001203EA">
        <w:rPr>
          <w:rFonts w:ascii="GHEA Grapalat" w:hAnsi="GHEA Grapalat" w:cs="Sylfaen"/>
          <w:sz w:val="24"/>
          <w:szCs w:val="24"/>
          <w:lang w:val="hy-AM"/>
        </w:rPr>
        <w:t xml:space="preserve"> 75,744.0 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հազար</w:t>
      </w:r>
      <w:proofErr w:type="spellEnd"/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F0635">
        <w:rPr>
          <w:rFonts w:ascii="GHEA Grapalat" w:hAnsi="GHEA Grapalat" w:cs="Sylfaen"/>
          <w:sz w:val="24"/>
          <w:szCs w:val="24"/>
          <w:lang w:val="af-ZA"/>
        </w:rPr>
        <w:t>դրամ</w:t>
      </w:r>
      <w:proofErr w:type="spellEnd"/>
      <w:r w:rsidRPr="00E672C0">
        <w:rPr>
          <w:rFonts w:ascii="GHEA Grapalat" w:hAnsi="GHEA Grapalat" w:cs="Sylfaen"/>
          <w:sz w:val="24"/>
          <w:szCs w:val="24"/>
          <w:lang w:val="hy-AM"/>
        </w:rPr>
        <w:t>):</w:t>
      </w:r>
      <w:r w:rsidRPr="006F0635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A761CA" w:rsidRPr="00514D65" w:rsidRDefault="006F0635" w:rsidP="00A761CA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761CA" w:rsidRPr="00514D65">
        <w:rPr>
          <w:rFonts w:ascii="GHEA Grapalat" w:hAnsi="GHEA Grapalat" w:cs="Sylfaen"/>
          <w:sz w:val="24"/>
          <w:lang w:val="hy-AM"/>
        </w:rPr>
        <w:t>«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A761CA" w:rsidRPr="00514D65">
        <w:rPr>
          <w:rFonts w:ascii="GHEA Grapalat" w:hAnsi="GHEA Grapalat" w:cs="Sylfaen"/>
          <w:sz w:val="24"/>
          <w:lang w:val="hy-AM"/>
        </w:rPr>
        <w:t>»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29E7"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929E7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929E7"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929E7"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CD2583" w:rsidRPr="00CD258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761CA" w:rsidRPr="00514D65">
        <w:rPr>
          <w:rFonts w:ascii="GHEA Grapalat" w:hAnsi="GHEA Grapalat" w:cs="Sylfaen"/>
          <w:sz w:val="24"/>
          <w:lang w:val="hy-AM"/>
        </w:rPr>
        <w:t>«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929E7" w:rsidRPr="00E929E7">
        <w:rPr>
          <w:rFonts w:ascii="GHEA Grapalat" w:hAnsi="GHEA Grapalat" w:cs="Sylfaen"/>
          <w:sz w:val="24"/>
          <w:szCs w:val="24"/>
          <w:lang w:val="hy-AM"/>
        </w:rPr>
        <w:t>»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A761CA"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="00A761CA"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A761CA">
        <w:rPr>
          <w:rFonts w:ascii="GHEA Grapalat" w:hAnsi="GHEA Grapalat" w:cs="Sylfaen"/>
          <w:sz w:val="24"/>
          <w:szCs w:val="24"/>
          <w:lang w:val="af-ZA"/>
        </w:rPr>
        <w:t xml:space="preserve"> 3, </w:t>
      </w:r>
      <w:r w:rsidR="009864A8">
        <w:rPr>
          <w:rFonts w:ascii="GHEA Grapalat" w:hAnsi="GHEA Grapalat" w:cs="Sylfaen"/>
          <w:sz w:val="24"/>
          <w:szCs w:val="24"/>
          <w:lang w:val="af-ZA"/>
        </w:rPr>
        <w:t>4</w:t>
      </w:r>
      <w:r w:rsidR="009864A8" w:rsidRPr="009864A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>5</w:t>
      </w:r>
      <w:r w:rsidR="00E929E7" w:rsidRPr="00E929E7">
        <w:rPr>
          <w:rFonts w:ascii="GHEA Grapalat" w:hAnsi="GHEA Grapalat" w:cs="Sylfaen"/>
          <w:sz w:val="24"/>
          <w:szCs w:val="24"/>
          <w:lang w:val="hy-AM"/>
        </w:rPr>
        <w:t>, 11</w:t>
      </w:r>
      <w:r w:rsidR="00873B92" w:rsidRPr="00873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3B92" w:rsidRPr="00CD2583">
        <w:rPr>
          <w:rFonts w:ascii="GHEA Grapalat" w:hAnsi="GHEA Grapalat" w:cs="Sylfaen"/>
          <w:sz w:val="24"/>
          <w:szCs w:val="24"/>
          <w:lang w:val="hy-AM"/>
        </w:rPr>
        <w:t>և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11</w:t>
      </w:r>
      <w:r w:rsidR="00E929E7" w:rsidRPr="00E929E7">
        <w:rPr>
          <w:rFonts w:ascii="GHEA Grapalat" w:hAnsi="GHEA Grapalat" w:cs="Sylfaen"/>
          <w:sz w:val="24"/>
          <w:szCs w:val="24"/>
          <w:lang w:val="hy-AM"/>
        </w:rPr>
        <w:t>.1</w:t>
      </w:r>
      <w:r w:rsidR="00CD2583" w:rsidRPr="00CD25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D2583">
        <w:rPr>
          <w:rFonts w:ascii="GHEA Grapalat" w:hAnsi="GHEA Grapalat" w:cs="Sylfaen"/>
          <w:sz w:val="24"/>
          <w:szCs w:val="24"/>
          <w:lang w:val="af-ZA"/>
        </w:rPr>
        <w:t>լրացումներ</w:t>
      </w:r>
      <w:proofErr w:type="spellEnd"/>
      <w:r w:rsidR="00CD2583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A761CA"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 NN 1, 2 </w:t>
      </w:r>
      <w:r w:rsidR="00A761CA">
        <w:rPr>
          <w:rFonts w:ascii="GHEA Grapalat" w:hAnsi="GHEA Grapalat" w:cs="Sylfaen"/>
          <w:sz w:val="24"/>
          <w:szCs w:val="24"/>
          <w:lang w:val="af-ZA"/>
        </w:rPr>
        <w:t>,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 w:rsidR="00A761CA">
        <w:rPr>
          <w:rFonts w:ascii="GHEA Grapalat" w:hAnsi="GHEA Grapalat" w:cs="Sylfaen"/>
          <w:sz w:val="24"/>
          <w:szCs w:val="24"/>
          <w:lang w:val="af-ZA"/>
        </w:rPr>
        <w:t>, 4, 5</w:t>
      </w:r>
      <w:r w:rsidR="00CD2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2583" w:rsidRPr="009864A8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A761CA">
        <w:rPr>
          <w:rFonts w:ascii="GHEA Grapalat" w:hAnsi="GHEA Grapalat" w:cs="Sylfaen"/>
          <w:sz w:val="24"/>
          <w:szCs w:val="24"/>
          <w:lang w:val="af-ZA"/>
        </w:rPr>
        <w:t>6</w:t>
      </w:r>
      <w:r w:rsidR="009864A8" w:rsidRPr="00986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761CA" w:rsidRPr="00514D65" w:rsidRDefault="006F0635" w:rsidP="00A761CA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3</w:t>
      </w:r>
      <w:r w:rsidR="00A761CA"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61CA" w:rsidRPr="00514D65">
        <w:rPr>
          <w:rFonts w:ascii="GHEA Grapalat" w:hAnsi="GHEA Grapalat" w:cs="Sylfaen"/>
          <w:sz w:val="24"/>
          <w:szCs w:val="24"/>
        </w:rPr>
        <w:t>է</w:t>
      </w:r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A761CA"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A761CA" w:rsidRPr="00514D6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A761CA"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A761CA" w:rsidRPr="00A761CA" w:rsidRDefault="00A761CA" w:rsidP="00035ADC">
      <w:pPr>
        <w:tabs>
          <w:tab w:val="left" w:pos="90"/>
        </w:tabs>
        <w:spacing w:line="360" w:lineRule="auto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af-ZA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63D70" w:rsidRDefault="00363D7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A4230" w:rsidRDefault="006A423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A4230" w:rsidRDefault="006A4230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035ADC" w:rsidRPr="00996996" w:rsidRDefault="00035ADC" w:rsidP="00035ADC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  <w:r w:rsidRPr="00244319"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244319"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244319"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244319"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244319">
        <w:rPr>
          <w:rFonts w:ascii="GHEA Grapalat" w:hAnsi="GHEA Grapalat" w:cs="Sylfaen"/>
          <w:noProof/>
          <w:sz w:val="24"/>
          <w:szCs w:val="24"/>
          <w:lang w:val="hy-AM"/>
        </w:rPr>
        <w:tab/>
      </w:r>
    </w:p>
    <w:p w:rsidR="00035ADC" w:rsidRDefault="00035ADC" w:rsidP="00035ADC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4431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ՏԵՂԵԿԱՆՔ-</w:t>
      </w:r>
      <w:r w:rsidRPr="00244319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:rsidR="00AA157A" w:rsidRPr="00244319" w:rsidRDefault="00AA157A" w:rsidP="00035ADC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1C7F4E" w:rsidRPr="00167BBD" w:rsidRDefault="00035ADC" w:rsidP="001C7F4E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 w:cs="Times Armenian"/>
          <w:b/>
          <w:sz w:val="24"/>
          <w:szCs w:val="24"/>
          <w:lang w:val="hy-AM"/>
        </w:rPr>
        <w:t xml:space="preserve">    </w:t>
      </w:r>
      <w:r w:rsidR="00AA157A" w:rsidRPr="00244319">
        <w:rPr>
          <w:rFonts w:ascii="GHEA Grapalat" w:hAnsi="GHEA Grapalat" w:cs="Times Armenian"/>
          <w:b/>
          <w:sz w:val="24"/>
          <w:szCs w:val="24"/>
          <w:lang w:val="hy-AM"/>
        </w:rPr>
        <w:t xml:space="preserve">    </w:t>
      </w:r>
      <w:r w:rsidR="001C7F4E" w:rsidRPr="00E001D1">
        <w:rPr>
          <w:rFonts w:ascii="GHEA Grapalat" w:hAnsi="GHEA Grapalat"/>
          <w:b/>
          <w:sz w:val="24"/>
          <w:lang w:val="hy-AM"/>
        </w:rPr>
        <w:t>ՀԱՅԱՍՏԱՆԻ ՀԱՆՐԱՊԵՏՈՒԹՅԱՆ 2019 ԹՎԱԿԱՆԻ ՊԵՏԱԿԱՆ ԲՅՈՒՋԵՈՒՄ ՎԵՐԱԲԱՇԽՈՒՄ</w:t>
      </w:r>
      <w:r w:rsidR="001C7F4E" w:rsidRPr="00244319">
        <w:rPr>
          <w:rFonts w:ascii="GHEA Grapalat" w:hAnsi="GHEA Grapalat"/>
          <w:b/>
          <w:sz w:val="24"/>
          <w:lang w:val="hy-AM"/>
        </w:rPr>
        <w:t xml:space="preserve">, </w:t>
      </w:r>
      <w:r w:rsidR="001C7F4E" w:rsidRPr="00E001D1">
        <w:rPr>
          <w:rFonts w:ascii="GHEA Grapalat" w:hAnsi="GHEA Grapalat"/>
          <w:b/>
          <w:sz w:val="24"/>
          <w:lang w:val="hy-AM"/>
        </w:rPr>
        <w:t>ՀԱՅԱՍՏԱՆԻ</w:t>
      </w:r>
      <w:r w:rsidR="001C7F4E" w:rsidRPr="00244319">
        <w:rPr>
          <w:rFonts w:ascii="GHEA Grapalat" w:hAnsi="GHEA Grapalat"/>
          <w:b/>
          <w:sz w:val="24"/>
          <w:lang w:val="hy-AM"/>
        </w:rPr>
        <w:t xml:space="preserve"> ՀԱՆՐԱՊԵՏՈՒԹՅԱՆ ԿԱՌԱՎԱՐՈՒԹՅԱՆ</w:t>
      </w:r>
      <w:r w:rsidR="001C7F4E" w:rsidRPr="00E001D1">
        <w:rPr>
          <w:rFonts w:ascii="GHEA Grapalat" w:hAnsi="GHEA Grapalat"/>
          <w:b/>
          <w:sz w:val="24"/>
          <w:lang w:val="hy-AM"/>
        </w:rPr>
        <w:t xml:space="preserve"> </w:t>
      </w:r>
      <w:r w:rsidR="001C7F4E" w:rsidRPr="00244319">
        <w:rPr>
          <w:rFonts w:ascii="GHEA Grapalat" w:hAnsi="GHEA Grapalat"/>
          <w:b/>
          <w:sz w:val="24"/>
          <w:lang w:val="hy-AM"/>
        </w:rPr>
        <w:t>2018 ԹՎԱԿԱՆԻ ԴԵԿՏԵՄԲԵՐԻ 27-Ի N 1515-Ն ՈՐՈՇՄԱՆ ՄԵՋ</w:t>
      </w:r>
      <w:r w:rsidR="001C7F4E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1C7F4E" w:rsidRPr="00873B92">
        <w:rPr>
          <w:rFonts w:ascii="GHEA Grapalat" w:hAnsi="GHEA Grapalat"/>
          <w:b/>
          <w:sz w:val="24"/>
          <w:lang w:val="hy-AM"/>
        </w:rPr>
        <w:t>ԼՐԱՑՈՒՄՆԵՐ</w:t>
      </w:r>
      <w:r w:rsidR="001C7F4E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1C7F4E" w:rsidRPr="00873B92">
        <w:rPr>
          <w:rFonts w:ascii="GHEA Grapalat" w:hAnsi="GHEA Grapalat"/>
          <w:b/>
          <w:sz w:val="24"/>
          <w:lang w:val="hy-AM"/>
        </w:rPr>
        <w:t>ԵՎ</w:t>
      </w:r>
      <w:r w:rsidR="001C7F4E"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1C7F4E" w:rsidRPr="00873B92" w:rsidRDefault="001C7F4E" w:rsidP="001C7F4E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Pr="00244319">
        <w:rPr>
          <w:rFonts w:ascii="GHEA Grapalat" w:hAnsi="GHEA Grapalat"/>
          <w:b/>
          <w:sz w:val="24"/>
          <w:lang w:val="hy-AM"/>
        </w:rPr>
        <w:t xml:space="preserve">ԿԱՏԱՐԵԼՈՒ </w:t>
      </w:r>
      <w:r>
        <w:rPr>
          <w:rFonts w:ascii="GHEA Grapalat" w:hAnsi="GHEA Grapalat"/>
          <w:b/>
          <w:sz w:val="24"/>
          <w:lang w:val="en-US"/>
        </w:rPr>
        <w:t>ԵՎ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182B9B">
        <w:rPr>
          <w:rFonts w:ascii="GHEA Grapalat" w:hAnsi="GHEA Grapalat"/>
          <w:b/>
          <w:sz w:val="24"/>
          <w:lang w:val="hy-AM"/>
        </w:rPr>
        <w:t>ՀԱՅԱՍՏԱՆԻ ՀԱՆՐԱՊԵՏՈՒԹՅԱՆ ԿՐԹՈՒԹՅԱՆ, ԳԻՏՈՒԹՅԱՆ, ՄՇԱԿՈՒՅԹԻ ԵՎ ՍՊՈՐՏԻ ՆԱԽԱՐԱՐՈՒԹՅԱՆԸ ԳՈՒՄԱՐ ՀԱՏԿԱՑՆԵԼՈՒ ՄԱՍԻՆ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035ADC" w:rsidRPr="00AA157A" w:rsidRDefault="00035ADC" w:rsidP="001C7F4E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</w:p>
    <w:p w:rsidR="002A13E5" w:rsidRPr="00244319" w:rsidRDefault="002A13E5" w:rsidP="002A13E5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360" w:lineRule="auto"/>
        <w:ind w:hanging="900"/>
        <w:jc w:val="both"/>
        <w:rPr>
          <w:rFonts w:ascii="GHEA Grapalat" w:hAnsi="GHEA Grapalat"/>
          <w:b/>
          <w:color w:val="000000"/>
          <w:lang w:val="hy-AM"/>
        </w:rPr>
      </w:pPr>
      <w:r w:rsidRPr="00244319">
        <w:rPr>
          <w:rFonts w:ascii="GHEA Grapalat" w:hAnsi="GHEA Grapalat"/>
          <w:b/>
          <w:color w:val="000000"/>
          <w:lang w:val="hy-AM"/>
        </w:rPr>
        <w:t>Ընթացիկ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իրավիճակը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և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իրավական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ակտի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ընդունման</w:t>
      </w:r>
      <w:r w:rsidRPr="00244319">
        <w:rPr>
          <w:rFonts w:ascii="GHEA Grapalat" w:hAnsi="GHEA Grapalat"/>
          <w:b/>
          <w:color w:val="000000"/>
          <w:lang w:val="fr-FR"/>
        </w:rPr>
        <w:t xml:space="preserve"> </w:t>
      </w:r>
      <w:r w:rsidRPr="00244319">
        <w:rPr>
          <w:rFonts w:ascii="GHEA Grapalat" w:hAnsi="GHEA Grapalat"/>
          <w:b/>
          <w:color w:val="000000"/>
          <w:lang w:val="hy-AM"/>
        </w:rPr>
        <w:t>անհրաժեշտությունը</w:t>
      </w:r>
    </w:p>
    <w:p w:rsidR="002A13E5" w:rsidRPr="00D5328A" w:rsidRDefault="002A13E5" w:rsidP="002A13E5">
      <w:pPr>
        <w:spacing w:line="360" w:lineRule="auto"/>
        <w:ind w:left="100" w:right="-71" w:firstLine="70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9241FC">
        <w:rPr>
          <w:rFonts w:ascii="GHEA Grapalat" w:hAnsi="GHEA Grapalat"/>
          <w:color w:val="000000" w:themeColor="text1"/>
          <w:lang w:val="af-ZA"/>
        </w:rPr>
        <w:t xml:space="preserve"> </w:t>
      </w:r>
      <w:r w:rsidRPr="00244319">
        <w:rPr>
          <w:rFonts w:ascii="GHEA Grapalat" w:hAnsi="GHEA Grapalat" w:cs="Sylfaen"/>
          <w:sz w:val="24"/>
          <w:szCs w:val="24"/>
          <w:lang w:val="hy-AM"/>
        </w:rPr>
        <w:t>Հովհաննես Թումանյանի և Կոմիտասի ծննդյան 150-ամյակ</w:t>
      </w:r>
      <w:r w:rsidRPr="0062499F">
        <w:rPr>
          <w:rFonts w:ascii="GHEA Grapalat" w:hAnsi="GHEA Grapalat" w:cs="Sylfaen"/>
          <w:sz w:val="24"/>
          <w:szCs w:val="24"/>
          <w:lang w:val="hy-AM"/>
        </w:rPr>
        <w:t>ներ</w:t>
      </w:r>
      <w:r w:rsidRPr="00244319">
        <w:rPr>
          <w:rFonts w:ascii="GHEA Grapalat" w:hAnsi="GHEA Grapalat" w:cs="Sylfaen"/>
          <w:sz w:val="24"/>
          <w:szCs w:val="24"/>
          <w:lang w:val="hy-AM"/>
        </w:rPr>
        <w:t xml:space="preserve">ի հոբելյանական միջոցառումների իրականացման նպատակով </w:t>
      </w:r>
      <w:r w:rsidRPr="006A1D18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</w:t>
      </w:r>
      <w:r w:rsidRPr="00530A4C">
        <w:rPr>
          <w:rFonts w:ascii="GHEA Grapalat" w:hAnsi="GHEA Grapalat"/>
          <w:color w:val="000000" w:themeColor="text1"/>
          <w:sz w:val="24"/>
          <w:szCs w:val="24"/>
          <w:lang w:val="hy-AM"/>
        </w:rPr>
        <w:t>ՀՀ 2019 թվականի պետական բյուջեի 1192 «Կրթության որակի ապահովում» ծրագրի 11017 «Կրթության և գիտության ոլորտի այլ միջոցառումներ» միջոցառման համար նախատեսված միջոցներից</w:t>
      </w:r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A1D1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170346.0</w:t>
      </w:r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հազար դրամ</w:t>
      </w:r>
      <w:r w:rsidRPr="006A1D18">
        <w:rPr>
          <w:rFonts w:ascii="GHEA Grapalat" w:hAnsi="GHEA Grapalat" w:cs="Sylfaen"/>
          <w:sz w:val="24"/>
          <w:szCs w:val="24"/>
          <w:lang w:val="hy-AM"/>
        </w:rPr>
        <w:t xml:space="preserve"> հատ</w:t>
      </w:r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կացնել </w:t>
      </w:r>
      <w:proofErr w:type="spellStart"/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միջոցառումնրի</w:t>
      </w:r>
      <w:proofErr w:type="spellEnd"/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իրականացման համար՝</w:t>
      </w:r>
    </w:p>
    <w:tbl>
      <w:tblPr>
        <w:tblW w:w="1042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2"/>
        <w:gridCol w:w="4345"/>
        <w:gridCol w:w="2993"/>
        <w:gridCol w:w="2620"/>
      </w:tblGrid>
      <w:tr w:rsidR="002A13E5" w:rsidRPr="006A1D18" w:rsidTr="00BB380E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NN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Միջոցառման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Կատարող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կազմակերպությունը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Հատկացվող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գումարը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Անուշ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թատերական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      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ներկայացման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բեմադրություն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Վանաձորի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Հ.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Աբելյանի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անվան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պետական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դրամատիկական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թատրոն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» ՊՈԱԿ  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6000,0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2.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Հենրիկ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Մալյանի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անվան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կինոդերասանի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թատրոնի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Հեքիաթներ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ներկայացման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շրջիկ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ցուցադրության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կազմակերպում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սփյուռքի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համայնքներում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                                         </w:t>
            </w:r>
            <w:r w:rsidRPr="00D5328A">
              <w:rPr>
                <w:rFonts w:ascii="Calibri" w:hAnsi="Calibri" w:cs="Calibri"/>
                <w:sz w:val="18"/>
                <w:szCs w:val="18"/>
                <w:lang w:val="ru-RU" w:eastAsia="en-US"/>
              </w:rPr>
              <w:t xml:space="preserve">  </w:t>
            </w:r>
            <w:r w:rsidRPr="00D5328A">
              <w:rPr>
                <w:rFonts w:ascii="Calibri" w:hAnsi="Calibri" w:cs="Calibri"/>
                <w:sz w:val="18"/>
                <w:szCs w:val="18"/>
                <w:lang w:val="ru-RU" w:eastAsia="en-US"/>
              </w:rPr>
              <w:br/>
              <w:t xml:space="preserve">                                                                                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Հայաստանի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ազգային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կինոկենտրոն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ՊՈԱԿ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28080,0</w:t>
            </w:r>
          </w:p>
        </w:tc>
      </w:tr>
      <w:tr w:rsidR="002A13E5" w:rsidRPr="006A1D18" w:rsidTr="00BB380E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3.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հեքիաթները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՝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պարսկերեն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գրքի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                                                                                                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br/>
              <w:t xml:space="preserve">  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Հ.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թանգարան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 ՊՈԱԿ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1950,0</w:t>
            </w:r>
          </w:p>
        </w:tc>
      </w:tr>
      <w:tr w:rsidR="002A13E5" w:rsidRPr="006A1D18" w:rsidTr="00BB380E">
        <w:trPr>
          <w:trHeight w:val="6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4.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քառյակները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՝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արաբերեն</w:t>
            </w:r>
            <w:proofErr w:type="spellEnd"/>
            <w:r w:rsidRPr="00D5328A"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գրքի</w:t>
            </w:r>
            <w:proofErr w:type="spellEnd"/>
            <w:r w:rsidRPr="00D5328A"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D5328A"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 xml:space="preserve">                             </w:t>
            </w:r>
            <w:r w:rsidRPr="00D5328A"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br/>
              <w:t xml:space="preserve">                                                        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Հ.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թանգարան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 ՊՈԱԿ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2334,0</w:t>
            </w:r>
          </w:p>
        </w:tc>
      </w:tr>
      <w:tr w:rsidR="002A13E5" w:rsidRPr="006A1D18" w:rsidTr="00BB380E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5.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Թումանյանը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ժամանակակիցների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հուշերում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ժողովածուի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Հ.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թանգարան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 ՊՈԱԿ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4122,0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6.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Հովհաննես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կյանքի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և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ստեղծագործության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տարեգրություն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. 1920-1923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lastRenderedPageBreak/>
              <w:t>թթ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.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գիրքի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4-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րդ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հատորի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                    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lastRenderedPageBreak/>
              <w:t>ՀՀ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ԳԱԱ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.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Աբեղյանի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անվան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գրականության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ինստիտուտ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ՊՈԱԿ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1776,0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lastRenderedPageBreak/>
              <w:t>7.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Հովհաննես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Թումանյանը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ժամանակի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գրաքննադատական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մտքի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գնահատությամբ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հատոր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1-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ՀՀ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ԳԱԱ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.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Աբեղյանի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անվան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գրականության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ինստիտուտ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ՊՈԱԿ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2160,0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8.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Վավերագրական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ֆիլմ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՝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նվիրված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Հովհաննես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և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.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br/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Խաչվող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ճանապարհներ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br/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Քոչար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մշակութային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հիմնադրամ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12000,0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9.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ՈՒսուցիչը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խորագրով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br/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ցուցադրության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պատկերագիրք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-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ժողովածուի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թանգարան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ինստիտուտ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 ՊՈԱԿ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2400,0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10.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ՅՈՒՆԵՍԿՕ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-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Փարիզի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կենտրոնակայանում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համերգային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ծրագրի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և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ժամանակավոր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ցուցադրության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կազմակերպում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Կամերային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երաժշտության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ազգային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կենտրոն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ՊՈԱԿ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br/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Հ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Թումանյանի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թանգարան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ՊՈԱԿ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33600,0</w:t>
            </w:r>
          </w:p>
        </w:tc>
      </w:tr>
      <w:tr w:rsidR="002A13E5" w:rsidRPr="006A1D18" w:rsidTr="00BB380E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11.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Հովեր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երգչախմբի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կատարումներով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համերգային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հյուրախաղեր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Գերմանիայում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Կամերային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երաժշտության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ազգային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կենտրոն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ՊՈԱԿ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12180,0</w:t>
            </w:r>
          </w:p>
        </w:tc>
      </w:tr>
      <w:tr w:rsidR="002A13E5" w:rsidRPr="006A1D18" w:rsidTr="00BB380E">
        <w:trPr>
          <w:trHeight w:val="6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12.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մեներգերի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ընտրանի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Ժողովածուի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 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br/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Հայաստանի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երաժշտական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ընկերություն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ՀԿ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1164,0</w:t>
            </w:r>
          </w:p>
        </w:tc>
      </w:tr>
      <w:tr w:rsidR="002A13E5" w:rsidRPr="006A1D18" w:rsidTr="00BB380E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13.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մանկական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խմբերգեր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</w:t>
            </w:r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ժողովածուի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Հայաստանի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երաժշտական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ընկերություն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ՀԿ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780,0</w:t>
            </w:r>
          </w:p>
        </w:tc>
      </w:tr>
      <w:tr w:rsidR="002A13E5" w:rsidRPr="006A1D18" w:rsidTr="00BB380E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14.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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Կոմիտաս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խմբերգեր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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ժողովածուի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հրատարակում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Հայաստանի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երաժշտական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ընկերություն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ՀԿ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1800,0</w:t>
            </w:r>
          </w:p>
        </w:tc>
      </w:tr>
      <w:tr w:rsidR="002A13E5" w:rsidRPr="006A1D18" w:rsidTr="00BB380E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spacing w:after="240"/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15.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Համերգային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ծրագրի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իրականացում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Զվարթնոցում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Պրո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դեկոր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42000,0</w:t>
            </w:r>
          </w:p>
        </w:tc>
      </w:tr>
      <w:tr w:rsidR="002A13E5" w:rsidRPr="006A1D18" w:rsidTr="00BB380E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16.</w:t>
            </w: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D5328A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Արտաքին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գովազդ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լուսա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-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տեսա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նկարահանում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տեսահոլովակների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պատրաստում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առաջխաղացում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թվային</w:t>
            </w:r>
            <w:proofErr w:type="spellEnd"/>
            <w:r w:rsidRPr="00D5328A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տիրույթում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«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Ֆորմիկա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Արտ</w:t>
            </w:r>
            <w:proofErr w:type="spellEnd"/>
            <w:r w:rsidRPr="006A1D18"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6A1D1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18000,0</w:t>
            </w:r>
          </w:p>
        </w:tc>
      </w:tr>
      <w:tr w:rsidR="002A13E5" w:rsidRPr="006A1D18" w:rsidTr="00BB380E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jc w:val="right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3E5" w:rsidRPr="006A1D18" w:rsidRDefault="002A13E5" w:rsidP="00BB380E">
            <w:pPr>
              <w:spacing w:after="240"/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  <w:t>ԸՆԴԱՄԵՆԸ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E5" w:rsidRPr="006A1D18" w:rsidRDefault="002A13E5" w:rsidP="00BB380E">
            <w:pPr>
              <w:rPr>
                <w:rFonts w:ascii="GHEA Grapalat" w:hAnsi="GHEA Grapalat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E5" w:rsidRPr="006A1D18" w:rsidRDefault="002A13E5" w:rsidP="00BB380E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en-US" w:eastAsia="en-US"/>
              </w:rPr>
            </w:pPr>
            <w:r w:rsidRPr="00D35B02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en-US" w:eastAsia="en-US"/>
              </w:rPr>
              <w:t>170346.0</w:t>
            </w:r>
          </w:p>
        </w:tc>
      </w:tr>
    </w:tbl>
    <w:p w:rsidR="002A13E5" w:rsidRDefault="002A13E5" w:rsidP="002A13E5">
      <w:pPr>
        <w:spacing w:line="360" w:lineRule="auto"/>
        <w:ind w:left="100" w:right="-71" w:firstLine="700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2A13E5" w:rsidRPr="00C36504" w:rsidRDefault="002A13E5" w:rsidP="002A13E5">
      <w:pPr>
        <w:spacing w:line="360" w:lineRule="auto"/>
        <w:ind w:left="100" w:right="-71" w:firstLine="700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որոշման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նախագիծը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քննարկվել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2019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9-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ֆինանսատնտեսական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նախարարական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նիստում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(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արձանագրություն</w:t>
      </w:r>
      <w:proofErr w:type="spellEnd"/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N ԿԱ/129-2019</w:t>
      </w:r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կետ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12</w:t>
      </w:r>
      <w:r w:rsidRPr="001A2A7B">
        <w:rPr>
          <w:rFonts w:ascii="GHEA Grapalat" w:hAnsi="GHEA Grapalat"/>
          <w:color w:val="000000" w:themeColor="text1"/>
          <w:sz w:val="24"/>
          <w:szCs w:val="24"/>
          <w:lang w:val="ru-RU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և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առաջարկվել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է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քննարկել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ներքին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վերաբաշխումների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միջոցով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իրականացնելու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հարցը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Քննարկման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արդյունքում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որոշվել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է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ծրագիրն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իրականացնել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ՀՀ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կրթության</w:t>
      </w:r>
      <w:proofErr w:type="spellEnd"/>
      <w:r w:rsidRPr="00BB62F2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գիտության</w:t>
      </w:r>
      <w:proofErr w:type="spellEnd"/>
      <w:r w:rsidRPr="00BB62F2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մշակույթի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և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սպորտի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նախարարության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ներքին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վերաբաշխումների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հաշվին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՝ </w:t>
      </w:r>
      <w:r w:rsidRPr="00530A4C">
        <w:rPr>
          <w:rFonts w:ascii="GHEA Grapalat" w:hAnsi="GHEA Grapalat"/>
          <w:color w:val="000000" w:themeColor="text1"/>
          <w:sz w:val="24"/>
          <w:szCs w:val="24"/>
          <w:lang w:val="hy-AM"/>
        </w:rPr>
        <w:t>ՀՀ 2019 թվականի պետական բյուջեի 1192 «Կրթության որակի ապահովում» ծրագրի 11017 «Կրթության և գիտության ոլորտի այլ միջոցառումներ» միջոցառման համար նախատեսված միջոցներից</w:t>
      </w:r>
      <w:r w:rsidRPr="006A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A1D1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170346.0</w:t>
      </w:r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հազար դրամ</w:t>
      </w:r>
      <w:r w:rsidRPr="006A1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վերաբաշխելու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հայտնում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ենք</w:t>
      </w:r>
      <w:proofErr w:type="spellEnd"/>
      <w:r w:rsidRPr="00BB62F2">
        <w:rPr>
          <w:rFonts w:ascii="GHEA Grapalat" w:hAnsi="GHEA Grapalat" w:cs="Sylfaen"/>
          <w:sz w:val="24"/>
          <w:szCs w:val="24"/>
          <w:lang w:val="ru-RU"/>
        </w:rPr>
        <w:t>,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ծրագրի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lastRenderedPageBreak/>
        <w:t>իրականացման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էր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181410,0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դրամ</w:t>
      </w:r>
      <w:proofErr w:type="spellEnd"/>
      <w:r w:rsidRPr="00BB62F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ինչը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քննարկումների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նվազեցվեց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11064.0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դրամով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36504">
        <w:rPr>
          <w:rFonts w:ascii="GHEA Grapalat" w:hAnsi="GHEA Grapalat" w:cs="Sylfaen"/>
          <w:sz w:val="24"/>
          <w:szCs w:val="24"/>
          <w:lang w:val="ru-RU"/>
        </w:rPr>
        <w:t>(«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Թումանյանի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քառյակների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հեքիաթների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և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հատընտիր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բանաստեղծությունների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ժողովածու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՝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պարսկերեն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>»</w:t>
      </w:r>
      <w:r>
        <w:rPr>
          <w:rFonts w:ascii="GHEA Grapalat" w:hAnsi="GHEA Grapalat" w:cs="Sylfaen"/>
          <w:sz w:val="24"/>
          <w:szCs w:val="24"/>
          <w:lang w:val="ru-RU"/>
        </w:rPr>
        <w:t xml:space="preserve">՝ 3084,0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և </w:t>
      </w:r>
      <w:r w:rsidRPr="00C36504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Թումանյանի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երկերի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լիակատար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ակադեմիական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36504">
        <w:rPr>
          <w:rFonts w:ascii="GHEA Grapalat" w:hAnsi="GHEA Grapalat" w:cs="Sylfaen"/>
          <w:sz w:val="24"/>
          <w:szCs w:val="24"/>
          <w:lang w:val="ru-RU"/>
        </w:rPr>
        <w:t>ժողովածու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>» /ԵԼԺ/ 4-րդ, 5-րդ</w:t>
      </w:r>
      <w:r>
        <w:rPr>
          <w:rFonts w:ascii="GHEA Grapalat" w:hAnsi="GHEA Grapalat" w:cs="Sylfaen"/>
          <w:sz w:val="24"/>
          <w:szCs w:val="24"/>
          <w:lang w:val="ru-RU"/>
        </w:rPr>
        <w:t xml:space="preserve">՝ 7980,0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դրամ</w:t>
      </w:r>
      <w:proofErr w:type="spellEnd"/>
      <w:r w:rsidRPr="00C36504">
        <w:rPr>
          <w:rFonts w:ascii="GHEA Grapalat" w:hAnsi="GHEA Grapalat" w:cs="Sylfaen"/>
          <w:sz w:val="24"/>
          <w:szCs w:val="24"/>
          <w:lang w:val="ru-RU"/>
        </w:rPr>
        <w:t xml:space="preserve">) </w:t>
      </w:r>
      <w:r>
        <w:rPr>
          <w:rFonts w:ascii="GHEA Grapalat" w:hAnsi="GHEA Grapalat" w:cs="Sylfaen"/>
          <w:sz w:val="24"/>
          <w:szCs w:val="24"/>
          <w:lang w:val="ru-RU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կազմեց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170346,0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2A13E5" w:rsidRPr="00BB62F2" w:rsidRDefault="002A13E5" w:rsidP="002A13E5">
      <w:pPr>
        <w:spacing w:line="360" w:lineRule="auto"/>
        <w:ind w:left="100" w:right="-71" w:firstLine="70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2A13E5" w:rsidRPr="00244319" w:rsidRDefault="002A13E5" w:rsidP="002A13E5">
      <w:pPr>
        <w:spacing w:line="360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530A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244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Կարգա</w:t>
      </w:r>
      <w:r w:rsidRPr="0024431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վորման</w:t>
      </w:r>
      <w:proofErr w:type="spellEnd"/>
      <w:r w:rsidRPr="0024431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44319">
        <w:rPr>
          <w:rFonts w:ascii="GHEA Grapalat" w:hAnsi="GHEA Grapalat"/>
          <w:b/>
          <w:color w:val="000000"/>
          <w:sz w:val="24"/>
          <w:szCs w:val="24"/>
          <w:lang w:val="fr-FR"/>
        </w:rPr>
        <w:t>նպատակը</w:t>
      </w:r>
      <w:proofErr w:type="spellEnd"/>
      <w:r w:rsidRPr="00244319"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 w:rsidRPr="0024431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44319">
        <w:rPr>
          <w:rFonts w:ascii="GHEA Grapalat" w:hAnsi="GHEA Grapalat"/>
          <w:b/>
          <w:color w:val="000000"/>
          <w:sz w:val="24"/>
          <w:szCs w:val="24"/>
          <w:lang w:val="fr-FR"/>
        </w:rPr>
        <w:t>բնույթը</w:t>
      </w:r>
      <w:proofErr w:type="spellEnd"/>
      <w:r w:rsidRPr="0024431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և ա</w:t>
      </w:r>
      <w:proofErr w:type="spellStart"/>
      <w:r w:rsidRPr="00244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կնկալվող</w:t>
      </w:r>
      <w:proofErr w:type="spellEnd"/>
      <w:r w:rsidRPr="0024431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44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արդյունքը</w:t>
      </w:r>
    </w:p>
    <w:p w:rsidR="002A13E5" w:rsidRPr="009241FC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ՅՈՒՆԵՍԿՕ-ի կենտրոնակայանում ընթացող Գլխավոր կոնֆերանսի 39-րդ նստաշրջանի ժամանակ որոշում է ընդունվել ընդգրկել Կոմիտասի և Հովհաննես Թումանյանի ծննդյան 150-ամյա </w:t>
      </w:r>
      <w:proofErr w:type="spellStart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>հոբելյանները</w:t>
      </w:r>
      <w:proofErr w:type="spellEnd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ՅՈՒՆԵՍԿՕ-ի՝ Հռչակավոր մարդկանց և </w:t>
      </w:r>
      <w:proofErr w:type="spellStart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>կարևոր</w:t>
      </w:r>
      <w:proofErr w:type="spellEnd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իրադարձությունների 2018-2019 թթ. Օրացույցում, ինչը հայկական մշակութային ժառանգության միջազգային </w:t>
      </w:r>
      <w:proofErr w:type="spellStart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>հանրահռչակման</w:t>
      </w:r>
      <w:proofErr w:type="spellEnd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տեսանկյունից լուրջ իրադարձություն է: Հայաստանի Հանրապետության կողմից` Ֆրանսիայի ու Գերմանիայի աջակցությամբ ներկայացված «Կոմպոզիտոր, </w:t>
      </w:r>
      <w:proofErr w:type="spellStart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>էթնոերաժշտագետ</w:t>
      </w:r>
      <w:proofErr w:type="spellEnd"/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բանահավաք, երգիչ Սողոմոն Սողոմոնյանի, հայտնի որպես` Կոմիտաս վարդապետի (1869-1935 թթ.) ծննդյան 150-ամյակը», և Վրաստանի ու Ռուսաստանի աջակցությամբ ներկայացված «Բանաստեղծ, գրող, թարգմանիչ Հովհաննես Թումանյանի (1817-1923 թթ.) ծննդյան 150-ամյակը» խորագրով հայտերը ստացել են Կազմակերպության հավանությունը: </w:t>
      </w:r>
    </w:p>
    <w:p w:rsidR="002A13E5" w:rsidRPr="006E4675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241FC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Հանրապետությունը նախատեսել է հոբելյանական միջոցառումներ, որոնք նպատակ ունեն առավելագույնս ներկայացնել մեծանուն մտավորականների կյանքն ու գործունեությունը:</w:t>
      </w:r>
    </w:p>
    <w:p w:rsidR="002A13E5" w:rsidRPr="006E4675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A13E5" w:rsidRPr="006E4675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A13E5" w:rsidRPr="00244319" w:rsidRDefault="002A13E5" w:rsidP="002A13E5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44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    3. Նախագծի մշակման գործընթացում ներգրավված ինստիտուտները և անձինք</w:t>
      </w:r>
    </w:p>
    <w:p w:rsidR="002A13E5" w:rsidRPr="00244319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44319">
        <w:rPr>
          <w:rFonts w:ascii="GHEA Grapalat" w:hAnsi="GHEA Grapalat"/>
          <w:sz w:val="24"/>
          <w:szCs w:val="24"/>
          <w:lang w:val="hy-AM"/>
        </w:rPr>
        <w:t>Իրավական ակտի նախագիծը մշակվել է ՀՀ կրթության, գիտության, մշակույթի և սպորտի նախարարության մասնագետների կողմից:</w:t>
      </w:r>
    </w:p>
    <w:p w:rsidR="002A13E5" w:rsidRPr="00244319" w:rsidRDefault="002A13E5" w:rsidP="002A13E5">
      <w:pPr>
        <w:pStyle w:val="NoSpacing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2A13E5" w:rsidRPr="00244319" w:rsidRDefault="002A13E5" w:rsidP="002A13E5">
      <w:pPr>
        <w:pStyle w:val="ListParagraph"/>
        <w:numPr>
          <w:ilvl w:val="0"/>
          <w:numId w:val="5"/>
        </w:numPr>
        <w:spacing w:before="360" w:after="240" w:line="36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244319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2A13E5" w:rsidRPr="009241FC" w:rsidRDefault="002A13E5" w:rsidP="002A13E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41FC">
        <w:rPr>
          <w:rFonts w:ascii="GHEA Grapalat" w:hAnsi="GHEA Grapalat"/>
          <w:sz w:val="24"/>
          <w:szCs w:val="24"/>
          <w:lang w:val="hy-AM"/>
        </w:rPr>
        <w:t xml:space="preserve">Որոշման ընդունման արդյունքում կապահովվի հայկական մշակութային ժառանգության պահպանության, հարստացման և սերունդներին անխաթար փոխանցման գործում Հովհաննես Թումանյանի և Կոմիտասի ունեցած բացառիկ դերի ներկայացումը, </w:t>
      </w:r>
      <w:r w:rsidRPr="009241FC">
        <w:rPr>
          <w:rFonts w:ascii="GHEA Grapalat" w:hAnsi="GHEA Grapalat"/>
          <w:sz w:val="24"/>
          <w:szCs w:val="24"/>
          <w:lang w:val="hy-AM"/>
        </w:rPr>
        <w:lastRenderedPageBreak/>
        <w:t xml:space="preserve">կստեղծվեն նպաստավոր պայմաններ նրանց կյանքի և գործունեության, ստեղծագործական ժառանգության վերաբերյալ գիտելիքների տարածման, ինչպես Հայաստանում, այնպես էլ՝ միջազգային </w:t>
      </w:r>
      <w:proofErr w:type="spellStart"/>
      <w:r w:rsidRPr="009241FC">
        <w:rPr>
          <w:rFonts w:ascii="GHEA Grapalat" w:hAnsi="GHEA Grapalat"/>
          <w:sz w:val="24"/>
          <w:szCs w:val="24"/>
          <w:lang w:val="hy-AM"/>
        </w:rPr>
        <w:t>հարթակներում</w:t>
      </w:r>
      <w:proofErr w:type="spellEnd"/>
      <w:r w:rsidRPr="009241F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241FC">
        <w:rPr>
          <w:rFonts w:ascii="GHEA Grapalat" w:hAnsi="GHEA Grapalat"/>
          <w:sz w:val="24"/>
          <w:szCs w:val="24"/>
          <w:lang w:val="hy-AM"/>
        </w:rPr>
        <w:t>ճանաչողության</w:t>
      </w:r>
      <w:proofErr w:type="spellEnd"/>
      <w:r w:rsidRPr="009241FC">
        <w:rPr>
          <w:rFonts w:ascii="GHEA Grapalat" w:hAnsi="GHEA Grapalat"/>
          <w:sz w:val="24"/>
          <w:szCs w:val="24"/>
          <w:lang w:val="hy-AM"/>
        </w:rPr>
        <w:t xml:space="preserve"> մեծացման համար:</w:t>
      </w:r>
    </w:p>
    <w:p w:rsidR="00035ADC" w:rsidRPr="00244319" w:rsidRDefault="00035AD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35ADC" w:rsidRPr="00244319" w:rsidRDefault="00035AD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02CF" w:rsidRPr="00F95309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:rsidR="00C202CF" w:rsidRPr="006E4675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02CF" w:rsidRPr="006E4675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02CF" w:rsidRPr="006E4675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02CF" w:rsidRPr="006E4675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02CF" w:rsidRPr="009864A8" w:rsidRDefault="00C202CF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5309" w:rsidRPr="009864A8" w:rsidRDefault="00F95309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5309" w:rsidRPr="009864A8" w:rsidRDefault="00F95309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5309" w:rsidRPr="009864A8" w:rsidRDefault="00F95309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35ADC" w:rsidRDefault="00035ADC" w:rsidP="00AA157A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4319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D36F19" w:rsidRPr="00244319" w:rsidRDefault="00D36F19" w:rsidP="00AA157A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83496" w:rsidRPr="00167BBD" w:rsidRDefault="00883496" w:rsidP="00883496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E001D1">
        <w:rPr>
          <w:rFonts w:ascii="GHEA Grapalat" w:hAnsi="GHEA Grapalat"/>
          <w:b/>
          <w:sz w:val="24"/>
          <w:lang w:val="hy-AM"/>
        </w:rPr>
        <w:t>ՀԱՅԱՍՏԱՆԻ ՀԱՆՐԱՊԵՏՈՒԹՅԱՆ 2019 ԹՎԱԿԱՆԻ ՊԵՏԱԿԱՆ ԲՅՈՒՋԵՈՒՄ ՎԵՐԱԲԱՇԽՈՒՄ</w:t>
      </w:r>
      <w:r w:rsidRPr="00244319">
        <w:rPr>
          <w:rFonts w:ascii="GHEA Grapalat" w:hAnsi="GHEA Grapalat"/>
          <w:b/>
          <w:sz w:val="24"/>
          <w:lang w:val="hy-AM"/>
        </w:rPr>
        <w:t xml:space="preserve">, </w:t>
      </w:r>
      <w:r w:rsidRPr="00E001D1">
        <w:rPr>
          <w:rFonts w:ascii="GHEA Grapalat" w:hAnsi="GHEA Grapalat"/>
          <w:b/>
          <w:sz w:val="24"/>
          <w:lang w:val="hy-AM"/>
        </w:rPr>
        <w:t>ՀԱՅԱՍՏԱՆԻ</w:t>
      </w:r>
      <w:r w:rsidRPr="00244319">
        <w:rPr>
          <w:rFonts w:ascii="GHEA Grapalat" w:hAnsi="GHEA Grapalat"/>
          <w:b/>
          <w:sz w:val="24"/>
          <w:lang w:val="hy-AM"/>
        </w:rPr>
        <w:t xml:space="preserve"> ՀԱՆՐԱՊԵՏՈՒԹՅԱՆ ԿԱՌԱՎԱՐՈՒԹՅԱՆ</w:t>
      </w:r>
      <w:r w:rsidRPr="00E001D1">
        <w:rPr>
          <w:rFonts w:ascii="GHEA Grapalat" w:hAnsi="GHEA Grapalat"/>
          <w:b/>
          <w:sz w:val="24"/>
          <w:lang w:val="hy-AM"/>
        </w:rPr>
        <w:t xml:space="preserve"> </w:t>
      </w:r>
      <w:r w:rsidRPr="00244319">
        <w:rPr>
          <w:rFonts w:ascii="GHEA Grapalat" w:hAnsi="GHEA Grapalat"/>
          <w:b/>
          <w:sz w:val="24"/>
          <w:lang w:val="hy-AM"/>
        </w:rPr>
        <w:t>2018 ԹՎԱԿԱՆԻ ԴԵԿՏԵՄԲԵՐԻ 27-Ի N 1515-Ն ՈՐՈՇՄԱՆ ՄԵՋ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873B92">
        <w:rPr>
          <w:rFonts w:ascii="GHEA Grapalat" w:hAnsi="GHEA Grapalat"/>
          <w:b/>
          <w:sz w:val="24"/>
          <w:lang w:val="hy-AM"/>
        </w:rPr>
        <w:t>ԼՐԱՑՈՒՄՆԵՐ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873B92">
        <w:rPr>
          <w:rFonts w:ascii="GHEA Grapalat" w:hAnsi="GHEA Grapalat"/>
          <w:b/>
          <w:sz w:val="24"/>
          <w:lang w:val="hy-AM"/>
        </w:rPr>
        <w:t>ԵՎ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035ADC" w:rsidRPr="00883496" w:rsidRDefault="00883496" w:rsidP="00883496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Pr="00244319">
        <w:rPr>
          <w:rFonts w:ascii="GHEA Grapalat" w:hAnsi="GHEA Grapalat"/>
          <w:b/>
          <w:sz w:val="24"/>
          <w:lang w:val="hy-AM"/>
        </w:rPr>
        <w:t xml:space="preserve">ԿԱՏԱՐԵԼՈՒ </w:t>
      </w:r>
      <w:r>
        <w:rPr>
          <w:rFonts w:ascii="GHEA Grapalat" w:hAnsi="GHEA Grapalat"/>
          <w:b/>
          <w:sz w:val="24"/>
          <w:lang w:val="en-US"/>
        </w:rPr>
        <w:t>ԵՎ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182B9B">
        <w:rPr>
          <w:rFonts w:ascii="GHEA Grapalat" w:hAnsi="GHEA Grapalat"/>
          <w:b/>
          <w:sz w:val="24"/>
          <w:lang w:val="hy-AM"/>
        </w:rPr>
        <w:t>ՀԱՅԱՍՏԱՆԻ ՀԱՆՐԱՊԵՏՈՒԹՅԱՆ ԿՐԹՈՒԹՅԱՆ, ԳԻՏՈՒԹՅԱՆ, ՄՇԱԿՈՒՅԹԻ ԵՎ ՍՊՈՐՏԻ ՆԱԽԱՐԱՐՈՒԹՅԱՆԸ ԳՈՒՄԱՐ ՀԱՏԿԱՑՆԵԼՈՒ ՄԱՍԻՆ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  <w:r w:rsidR="00035ADC" w:rsidRPr="00244319">
        <w:rPr>
          <w:rFonts w:ascii="GHEA Grapalat" w:hAnsi="GHEA Grapalat"/>
          <w:b/>
          <w:sz w:val="24"/>
          <w:lang w:val="hy-AM"/>
        </w:rPr>
        <w:t>ՀԱՅԱՍՏԱՆԻ ՀԱՆՐԱՊԵՏՈՒԹՅԱՆ ԿԱՌԱՎԱՐՈՒԹՅԱՆ ՈՐՈՇՄԱՆ ՆԱԽԱԳԾԻ ԸՆԴՈՒՆՄԱՆ ԿԱՊԱԿՑՈՒԹՅԱՄԲ ՊԵՏԱԿԱՆ ԲՅՈՒՋԵՈՒՄ ԵԿԱՄՈՒՏՆԵՐԻ ԵՎ ԾԱԽՍԵՐԻ ԱՎԵԼԱՑՄԱՆ ԿԱՄ ՆՎԱԶԵՑՄԱՆ ՄԱՍԻՆ</w:t>
      </w:r>
    </w:p>
    <w:p w:rsidR="00157C87" w:rsidRPr="00996996" w:rsidRDefault="00157C87" w:rsidP="00035ADC">
      <w:pPr>
        <w:jc w:val="center"/>
        <w:rPr>
          <w:rFonts w:ascii="GHEA Grapalat" w:hAnsi="GHEA Grapalat"/>
          <w:b/>
          <w:sz w:val="24"/>
          <w:lang w:val="hy-AM"/>
        </w:rPr>
      </w:pPr>
    </w:p>
    <w:p w:rsidR="00035ADC" w:rsidRPr="00157C87" w:rsidRDefault="00035ADC" w:rsidP="00035AD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7C87">
        <w:rPr>
          <w:rFonts w:ascii="GHEA Grapalat" w:hAnsi="GHEA Grapalat" w:cs="Times Armenian"/>
          <w:sz w:val="24"/>
          <w:szCs w:val="24"/>
          <w:lang w:val="hy-AM"/>
        </w:rPr>
        <w:t xml:space="preserve">               </w:t>
      </w:r>
      <w:r w:rsidRPr="00157C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157C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157C87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157C8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57C87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157C8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202CF" w:rsidRPr="006E4675" w:rsidRDefault="00C202CF" w:rsidP="00035AD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F665C" w:rsidRDefault="000F665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F665C" w:rsidRDefault="000F665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F665C" w:rsidRDefault="000F665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F665C" w:rsidRDefault="000F665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35ADC" w:rsidRPr="00244319" w:rsidRDefault="00035ADC" w:rsidP="00035ADC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44319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D36F19" w:rsidRPr="00167BBD" w:rsidRDefault="00AA157A" w:rsidP="00D36F19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AA157A">
        <w:rPr>
          <w:rFonts w:ascii="GHEA Grapalat" w:hAnsi="GHEA Grapalat"/>
          <w:b/>
          <w:sz w:val="24"/>
          <w:lang w:val="hy-AM"/>
        </w:rPr>
        <w:t>«</w:t>
      </w:r>
      <w:r w:rsidR="00D36F19" w:rsidRPr="00E001D1">
        <w:rPr>
          <w:rFonts w:ascii="GHEA Grapalat" w:hAnsi="GHEA Grapalat"/>
          <w:b/>
          <w:sz w:val="24"/>
          <w:lang w:val="hy-AM"/>
        </w:rPr>
        <w:t>ՀԱՅԱՍՏԱՆԻ ՀԱՆՐԱՊԵՏՈՒԹՅԱՆ 2019 ԹՎԱԿԱՆԻ ՊԵՏԱԿԱՆ ԲՅՈՒՋԵՈՒՄ ՎԵՐԱԲԱՇԽՈՒՄ</w:t>
      </w:r>
      <w:r w:rsidR="00D36F19" w:rsidRPr="00244319">
        <w:rPr>
          <w:rFonts w:ascii="GHEA Grapalat" w:hAnsi="GHEA Grapalat"/>
          <w:b/>
          <w:sz w:val="24"/>
          <w:lang w:val="hy-AM"/>
        </w:rPr>
        <w:t xml:space="preserve">, </w:t>
      </w:r>
      <w:r w:rsidR="00D36F19" w:rsidRPr="00E001D1">
        <w:rPr>
          <w:rFonts w:ascii="GHEA Grapalat" w:hAnsi="GHEA Grapalat"/>
          <w:b/>
          <w:sz w:val="24"/>
          <w:lang w:val="hy-AM"/>
        </w:rPr>
        <w:t>ՀԱՅԱՍՏԱՆԻ</w:t>
      </w:r>
      <w:r w:rsidR="00D36F19" w:rsidRPr="00244319">
        <w:rPr>
          <w:rFonts w:ascii="GHEA Grapalat" w:hAnsi="GHEA Grapalat"/>
          <w:b/>
          <w:sz w:val="24"/>
          <w:lang w:val="hy-AM"/>
        </w:rPr>
        <w:t xml:space="preserve"> ՀԱՆՐԱՊԵՏՈՒԹՅԱՆ ԿԱՌԱՎԱՐՈՒԹՅԱՆ</w:t>
      </w:r>
      <w:r w:rsidR="00D36F19" w:rsidRPr="00E001D1">
        <w:rPr>
          <w:rFonts w:ascii="GHEA Grapalat" w:hAnsi="GHEA Grapalat"/>
          <w:b/>
          <w:sz w:val="24"/>
          <w:lang w:val="hy-AM"/>
        </w:rPr>
        <w:t xml:space="preserve"> </w:t>
      </w:r>
      <w:r w:rsidR="00D36F19" w:rsidRPr="00244319">
        <w:rPr>
          <w:rFonts w:ascii="GHEA Grapalat" w:hAnsi="GHEA Grapalat"/>
          <w:b/>
          <w:sz w:val="24"/>
          <w:lang w:val="hy-AM"/>
        </w:rPr>
        <w:t>2018 ԹՎԱԿԱՆԻ ԴԵԿՏԵՄԲԵՐԻ 27-Ի N 1515-Ն ՈՐՈՇՄԱՆ ՄԵՋ</w:t>
      </w:r>
      <w:r w:rsidR="00D36F19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D36F19" w:rsidRPr="00873B92">
        <w:rPr>
          <w:rFonts w:ascii="GHEA Grapalat" w:hAnsi="GHEA Grapalat"/>
          <w:b/>
          <w:sz w:val="24"/>
          <w:lang w:val="hy-AM"/>
        </w:rPr>
        <w:t>ԼՐԱՑՈՒՄՆԵՐ</w:t>
      </w:r>
      <w:r w:rsidR="00D36F19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D36F19" w:rsidRPr="00873B92">
        <w:rPr>
          <w:rFonts w:ascii="GHEA Grapalat" w:hAnsi="GHEA Grapalat"/>
          <w:b/>
          <w:sz w:val="24"/>
          <w:lang w:val="hy-AM"/>
        </w:rPr>
        <w:t>ԵՎ</w:t>
      </w:r>
      <w:r w:rsidR="00D36F19"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035ADC" w:rsidRPr="00D36F19" w:rsidRDefault="00D36F19" w:rsidP="00D36F19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Pr="00244319">
        <w:rPr>
          <w:rFonts w:ascii="GHEA Grapalat" w:hAnsi="GHEA Grapalat"/>
          <w:b/>
          <w:sz w:val="24"/>
          <w:lang w:val="hy-AM"/>
        </w:rPr>
        <w:t xml:space="preserve">ԿԱՏԱՐԵԼՈՒ </w:t>
      </w:r>
      <w:r>
        <w:rPr>
          <w:rFonts w:ascii="GHEA Grapalat" w:hAnsi="GHEA Grapalat"/>
          <w:b/>
          <w:sz w:val="24"/>
          <w:lang w:val="en-US"/>
        </w:rPr>
        <w:t>ԵՎ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182B9B">
        <w:rPr>
          <w:rFonts w:ascii="GHEA Grapalat" w:hAnsi="GHEA Grapalat"/>
          <w:b/>
          <w:sz w:val="24"/>
          <w:lang w:val="hy-AM"/>
        </w:rPr>
        <w:t>ՀԱՅԱՍՏԱՆԻ ՀԱՆՐԱՊԵՏՈՒԹՅԱՆ ԿՐԹՈՒԹՅԱՆ, ԳԻՏՈՒԹՅԱՆ, ՄՇԱԿՈՒՅԹԻ ԵՎ ՍՊՈՐՏԻ ՆԱԽԱՐԱՐՈՒԹՅԱՆԸ ԳՈՒՄԱՐ ՀԱՏԿԱՑՆԵԼՈՒ ՄԱՍԻՆ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  <w:r w:rsidR="00035ADC" w:rsidRPr="00AA157A">
        <w:rPr>
          <w:rFonts w:ascii="GHEA Grapalat" w:hAnsi="GHEA Grapalat"/>
          <w:b/>
          <w:sz w:val="24"/>
          <w:lang w:val="hy-AM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035ADC" w:rsidRPr="00244319" w:rsidRDefault="00035ADC" w:rsidP="00035ADC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</w:p>
    <w:p w:rsidR="00035ADC" w:rsidRPr="00244319" w:rsidRDefault="00035ADC" w:rsidP="00035AD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244319">
        <w:rPr>
          <w:rFonts w:ascii="GHEA Grapalat" w:hAnsi="GHEA Grapalat"/>
          <w:sz w:val="24"/>
          <w:lang w:val="hy-AM"/>
        </w:rPr>
        <w:t xml:space="preserve">              Հայաստանի Հանրապետության կառավարության որոշման նախագծի </w:t>
      </w:r>
      <w:proofErr w:type="spellStart"/>
      <w:r w:rsidRPr="00244319">
        <w:rPr>
          <w:rFonts w:ascii="GHEA Grapalat" w:hAnsi="GHEA Grapalat"/>
          <w:sz w:val="24"/>
          <w:lang w:val="hy-AM"/>
        </w:rPr>
        <w:t>ընդունմամբ</w:t>
      </w:r>
      <w:proofErr w:type="spellEnd"/>
      <w:r w:rsidRPr="00244319">
        <w:rPr>
          <w:rFonts w:ascii="GHEA Grapalat" w:hAnsi="GHEA Grapalat"/>
          <w:sz w:val="24"/>
          <w:lang w:val="hy-AM"/>
        </w:rPr>
        <w:t xml:space="preserve"> Հայաստանի Հանրապետության պետական բյուջեում ծախսերի կամ եկամուտների ավելացում կամ նվազում չի նախատեսվում: </w:t>
      </w:r>
    </w:p>
    <w:p w:rsidR="00035ADC" w:rsidRPr="00244319" w:rsidRDefault="00035ADC" w:rsidP="00035AD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244319">
        <w:rPr>
          <w:rFonts w:ascii="GHEA Grapalat" w:hAnsi="GHEA Grapalat"/>
          <w:sz w:val="24"/>
          <w:lang w:val="hy-AM"/>
        </w:rPr>
        <w:t xml:space="preserve">      </w:t>
      </w:r>
    </w:p>
    <w:p w:rsidR="00035ADC" w:rsidRPr="00244319" w:rsidRDefault="00035ADC" w:rsidP="00035AD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035ADC" w:rsidRPr="006E4675" w:rsidRDefault="00035ADC" w:rsidP="00035AD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4319">
        <w:rPr>
          <w:rFonts w:ascii="GHEA Grapalat" w:hAnsi="GHEA Grapalat"/>
          <w:sz w:val="24"/>
          <w:szCs w:val="24"/>
          <w:lang w:val="hy-AM"/>
        </w:rPr>
        <w:t xml:space="preserve">                        </w:t>
      </w:r>
    </w:p>
    <w:p w:rsidR="007D6359" w:rsidRDefault="007D6359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pt-BR"/>
        </w:rPr>
      </w:pPr>
    </w:p>
    <w:p w:rsidR="006E4675" w:rsidRDefault="006E4675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pt-BR"/>
        </w:rPr>
      </w:pPr>
    </w:p>
    <w:p w:rsidR="006E4675" w:rsidRDefault="006E4675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pt-BR"/>
        </w:rPr>
      </w:pPr>
    </w:p>
    <w:p w:rsidR="006E4675" w:rsidRDefault="006E4675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pt-BR"/>
        </w:rPr>
      </w:pPr>
    </w:p>
    <w:p w:rsidR="006E4675" w:rsidRDefault="006E4675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pt-BR"/>
        </w:rPr>
        <w:sectPr w:rsidR="006E4675" w:rsidSect="00035ADC">
          <w:headerReference w:type="even" r:id="rId8"/>
          <w:footerReference w:type="default" r:id="rId9"/>
          <w:pgSz w:w="11909" w:h="16834" w:code="9"/>
          <w:pgMar w:top="709" w:right="710" w:bottom="284" w:left="1134" w:header="425" w:footer="0" w:gutter="0"/>
          <w:cols w:space="720"/>
          <w:docGrid w:linePitch="272"/>
        </w:sectPr>
      </w:pPr>
    </w:p>
    <w:p w:rsidR="006E4675" w:rsidRPr="006E4675" w:rsidRDefault="006E4675" w:rsidP="006E4675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ԱՄՓՈՓԱԹԵՐԹ</w:t>
      </w:r>
    </w:p>
    <w:p w:rsidR="006E4675" w:rsidRPr="006E4675" w:rsidRDefault="006E4675" w:rsidP="006E4675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B53508" w:rsidRPr="00167BBD" w:rsidRDefault="0034764E" w:rsidP="00B53508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167BBD">
        <w:rPr>
          <w:rFonts w:ascii="GHEA Grapalat" w:hAnsi="GHEA Grapalat" w:cs="Times Armenian"/>
          <w:b/>
          <w:sz w:val="24"/>
          <w:szCs w:val="24"/>
          <w:lang w:val="af-ZA"/>
        </w:rPr>
        <w:t>«</w:t>
      </w:r>
      <w:r w:rsidR="00B53508" w:rsidRPr="00B53508">
        <w:rPr>
          <w:rFonts w:ascii="GHEA Grapalat" w:hAnsi="GHEA Grapalat"/>
          <w:b/>
          <w:sz w:val="24"/>
          <w:lang w:val="hy-AM"/>
        </w:rPr>
        <w:t xml:space="preserve"> </w:t>
      </w:r>
      <w:r w:rsidR="00B53508" w:rsidRPr="00E001D1">
        <w:rPr>
          <w:rFonts w:ascii="GHEA Grapalat" w:hAnsi="GHEA Grapalat"/>
          <w:b/>
          <w:sz w:val="24"/>
          <w:lang w:val="hy-AM"/>
        </w:rPr>
        <w:t>ՀԱՅԱՍՏԱՆԻ ՀԱՆՐԱՊԵՏՈՒԹՅԱՆ 2019 ԹՎԱԿԱՆԻ ՊԵՏԱԿԱՆ ԲՅՈՒՋԵՈՒՄ ՎԵՐԱԲԱՇԽՈՒՄ</w:t>
      </w:r>
      <w:r w:rsidR="00B53508" w:rsidRPr="00244319">
        <w:rPr>
          <w:rFonts w:ascii="GHEA Grapalat" w:hAnsi="GHEA Grapalat"/>
          <w:b/>
          <w:sz w:val="24"/>
          <w:lang w:val="hy-AM"/>
        </w:rPr>
        <w:t xml:space="preserve">, </w:t>
      </w:r>
      <w:r w:rsidR="00B53508" w:rsidRPr="00E001D1">
        <w:rPr>
          <w:rFonts w:ascii="GHEA Grapalat" w:hAnsi="GHEA Grapalat"/>
          <w:b/>
          <w:sz w:val="24"/>
          <w:lang w:val="hy-AM"/>
        </w:rPr>
        <w:t>ՀԱՅԱՍՏԱՆԻ</w:t>
      </w:r>
      <w:r w:rsidR="00B53508" w:rsidRPr="00244319">
        <w:rPr>
          <w:rFonts w:ascii="GHEA Grapalat" w:hAnsi="GHEA Grapalat"/>
          <w:b/>
          <w:sz w:val="24"/>
          <w:lang w:val="hy-AM"/>
        </w:rPr>
        <w:t xml:space="preserve"> ՀԱՆՐԱՊԵՏՈՒԹՅԱՆ ԿԱՌԱՎԱՐՈՒԹՅԱՆ</w:t>
      </w:r>
      <w:r w:rsidR="00B53508" w:rsidRPr="00E001D1">
        <w:rPr>
          <w:rFonts w:ascii="GHEA Grapalat" w:hAnsi="GHEA Grapalat"/>
          <w:b/>
          <w:sz w:val="24"/>
          <w:lang w:val="hy-AM"/>
        </w:rPr>
        <w:t xml:space="preserve"> </w:t>
      </w:r>
      <w:r w:rsidR="00B53508" w:rsidRPr="00244319">
        <w:rPr>
          <w:rFonts w:ascii="GHEA Grapalat" w:hAnsi="GHEA Grapalat"/>
          <w:b/>
          <w:sz w:val="24"/>
          <w:lang w:val="hy-AM"/>
        </w:rPr>
        <w:t>2018 ԹՎԱԿԱՆԻ ԴԵԿՏԵՄԲԵՐԻ 27-Ի N 1515-Ն ՈՐՈՇՄԱՆ ՄԵՋ</w:t>
      </w:r>
      <w:r w:rsidR="00B53508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B53508" w:rsidRPr="00873B92">
        <w:rPr>
          <w:rFonts w:ascii="GHEA Grapalat" w:hAnsi="GHEA Grapalat"/>
          <w:b/>
          <w:sz w:val="24"/>
          <w:lang w:val="hy-AM"/>
        </w:rPr>
        <w:t>ԼՐԱՑՈՒՄՆԵՐ</w:t>
      </w:r>
      <w:r w:rsidR="00B53508" w:rsidRPr="00182B9B">
        <w:rPr>
          <w:rFonts w:ascii="GHEA Grapalat" w:hAnsi="GHEA Grapalat"/>
          <w:b/>
          <w:sz w:val="24"/>
          <w:lang w:val="af-ZA"/>
        </w:rPr>
        <w:t xml:space="preserve"> </w:t>
      </w:r>
      <w:r w:rsidR="00B53508" w:rsidRPr="00873B92">
        <w:rPr>
          <w:rFonts w:ascii="GHEA Grapalat" w:hAnsi="GHEA Grapalat"/>
          <w:b/>
          <w:sz w:val="24"/>
          <w:lang w:val="hy-AM"/>
        </w:rPr>
        <w:t>ԵՎ</w:t>
      </w:r>
      <w:r w:rsidR="00B53508" w:rsidRPr="00244319">
        <w:rPr>
          <w:rFonts w:ascii="GHEA Grapalat" w:hAnsi="GHEA Grapalat"/>
          <w:b/>
          <w:sz w:val="24"/>
          <w:lang w:val="hy-AM"/>
        </w:rPr>
        <w:t xml:space="preserve"> </w:t>
      </w:r>
    </w:p>
    <w:p w:rsidR="006E4675" w:rsidRPr="00B53508" w:rsidRDefault="00B53508" w:rsidP="00B53508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244319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Pr="00244319">
        <w:rPr>
          <w:rFonts w:ascii="GHEA Grapalat" w:hAnsi="GHEA Grapalat"/>
          <w:b/>
          <w:sz w:val="24"/>
          <w:lang w:val="hy-AM"/>
        </w:rPr>
        <w:t xml:space="preserve">ԿԱՏԱՐԵԼՈՒ </w:t>
      </w:r>
      <w:r>
        <w:rPr>
          <w:rFonts w:ascii="GHEA Grapalat" w:hAnsi="GHEA Grapalat"/>
          <w:b/>
          <w:sz w:val="24"/>
          <w:lang w:val="en-US"/>
        </w:rPr>
        <w:t>ԵՎ</w:t>
      </w:r>
      <w:r w:rsidRPr="00182B9B">
        <w:rPr>
          <w:rFonts w:ascii="GHEA Grapalat" w:hAnsi="GHEA Grapalat"/>
          <w:b/>
          <w:sz w:val="24"/>
          <w:lang w:val="af-ZA"/>
        </w:rPr>
        <w:t xml:space="preserve"> </w:t>
      </w:r>
      <w:r w:rsidRPr="00182B9B">
        <w:rPr>
          <w:rFonts w:ascii="GHEA Grapalat" w:hAnsi="GHEA Grapalat"/>
          <w:b/>
          <w:sz w:val="24"/>
          <w:lang w:val="hy-AM"/>
        </w:rPr>
        <w:t>ՀԱՅԱՍՏԱՆԻ ՀԱՆՐԱՊԵՏՈՒԹՅԱՆ ԿՐԹՈՒԹՅԱՆ, ԳԻՏՈՒԹՅԱՆ, ՄՇԱԿՈՒՅԹԻ ԵՎ ՍՊՈՐՏԻ ՆԱԽԱՐԱՐՈՒԹՅԱՆԸ ԳՈՒՄԱՐ ՀԱՏԿԱՑՆԵԼՈՒ ՄԱՍԻՆ</w:t>
      </w:r>
      <w:r w:rsidRPr="00244319">
        <w:rPr>
          <w:rFonts w:ascii="GHEA Grapalat" w:hAnsi="GHEA Grapalat"/>
          <w:b/>
          <w:sz w:val="24"/>
          <w:lang w:val="hy-AM"/>
        </w:rPr>
        <w:t xml:space="preserve"> </w:t>
      </w:r>
      <w:r w:rsidR="0034764E" w:rsidRPr="00244319">
        <w:rPr>
          <w:rFonts w:ascii="GHEA Grapalat" w:hAnsi="GHEA Grapalat"/>
          <w:b/>
          <w:sz w:val="24"/>
          <w:lang w:val="hy-AM"/>
        </w:rPr>
        <w:t xml:space="preserve"> </w:t>
      </w:r>
      <w:r w:rsidR="006E4675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ՎԵՐԱԲԵՐՅԱԼ</w:t>
      </w:r>
      <w:r w:rsidR="006E4675">
        <w:rPr>
          <w:rFonts w:ascii="GHEA Grapalat" w:hAnsi="GHEA Grapalat" w:cs="Sylfaen"/>
          <w:b/>
          <w:sz w:val="24"/>
          <w:szCs w:val="24"/>
          <w:lang w:val="es-ES"/>
        </w:rPr>
        <w:t xml:space="preserve"> ՍՏԱՑՎԱԾ </w:t>
      </w:r>
      <w:r w:rsidR="006E4675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="006E4675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Style w:val="TableGrid"/>
        <w:tblpPr w:leftFromText="180" w:rightFromText="180" w:vertAnchor="text" w:horzAnchor="page" w:tblpX="1078" w:tblpY="220"/>
        <w:tblW w:w="14235" w:type="dxa"/>
        <w:tblLayout w:type="fixed"/>
        <w:tblLook w:val="01E0" w:firstRow="1" w:lastRow="1" w:firstColumn="1" w:lastColumn="1" w:noHBand="0" w:noVBand="0"/>
      </w:tblPr>
      <w:tblGrid>
        <w:gridCol w:w="2802"/>
        <w:gridCol w:w="6662"/>
        <w:gridCol w:w="4771"/>
      </w:tblGrid>
      <w:tr w:rsidR="006E4675" w:rsidTr="00B02C98">
        <w:trPr>
          <w:trHeight w:val="1428"/>
        </w:trPr>
        <w:tc>
          <w:tcPr>
            <w:tcW w:w="2802" w:type="dxa"/>
            <w:hideMark/>
          </w:tcPr>
          <w:p w:rsidR="006E4675" w:rsidRDefault="006E4675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¸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 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</w:t>
            </w:r>
          </w:p>
        </w:tc>
        <w:tc>
          <w:tcPr>
            <w:tcW w:w="6662" w:type="dxa"/>
            <w:hideMark/>
          </w:tcPr>
          <w:p w:rsidR="006E4675" w:rsidRDefault="006E4675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  <w:tc>
          <w:tcPr>
            <w:tcW w:w="4771" w:type="dxa"/>
            <w:hideMark/>
          </w:tcPr>
          <w:p w:rsidR="006E4675" w:rsidRDefault="006E4675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Եզրակացություն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E4675" w:rsidTr="00B02C98">
        <w:trPr>
          <w:trHeight w:val="146"/>
        </w:trPr>
        <w:tc>
          <w:tcPr>
            <w:tcW w:w="2802" w:type="dxa"/>
            <w:hideMark/>
          </w:tcPr>
          <w:p w:rsidR="006E4675" w:rsidRDefault="006E4675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662" w:type="dxa"/>
            <w:hideMark/>
          </w:tcPr>
          <w:p w:rsidR="006E4675" w:rsidRDefault="006E4675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771" w:type="dxa"/>
            <w:hideMark/>
          </w:tcPr>
          <w:p w:rsidR="006E4675" w:rsidRDefault="006E4675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E4675" w:rsidRPr="005B3AB6" w:rsidTr="00C54AAA">
        <w:trPr>
          <w:trHeight w:val="3682"/>
        </w:trPr>
        <w:tc>
          <w:tcPr>
            <w:tcW w:w="2802" w:type="dxa"/>
            <w:hideMark/>
          </w:tcPr>
          <w:p w:rsidR="006E4675" w:rsidRDefault="006E4675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Ֆինանսների</w:t>
            </w:r>
            <w:proofErr w:type="spellEnd"/>
            <w:r w:rsidRPr="00B3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B312E6">
              <w:rPr>
                <w:rFonts w:ascii="GHEA Grapalat" w:hAnsi="GHEA Grapalat" w:cs="Sylfaen"/>
                <w:sz w:val="24"/>
                <w:szCs w:val="24"/>
              </w:rPr>
              <w:t xml:space="preserve"> 19.07.2019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B312E6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B312E6">
              <w:rPr>
                <w:rFonts w:ascii="GHEA Grapalat" w:hAnsi="GHEA Grapalat" w:cs="Sylfaen"/>
                <w:sz w:val="24"/>
                <w:szCs w:val="24"/>
              </w:rPr>
              <w:t xml:space="preserve">  01</w:t>
            </w:r>
            <w:proofErr w:type="gramEnd"/>
            <w:r w:rsidRPr="00B312E6">
              <w:rPr>
                <w:rFonts w:ascii="GHEA Grapalat" w:hAnsi="GHEA Grapalat" w:cs="Sylfaen"/>
                <w:sz w:val="24"/>
                <w:szCs w:val="24"/>
              </w:rPr>
              <w:t>/8-3/11879-2019</w:t>
            </w:r>
            <w:r w:rsidRPr="00B312E6">
              <w:rPr>
                <w:rFonts w:ascii="Sylfaen" w:hAnsi="Sylfaen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D5328A" w:rsidRDefault="00D5328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D5328A" w:rsidRDefault="00D5328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D5328A" w:rsidRDefault="00D5328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D5328A" w:rsidRDefault="00D5328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Default="00B02C98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6D619F" w:rsidRDefault="006D619F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02C98" w:rsidRPr="00D6559D" w:rsidRDefault="00B02C98" w:rsidP="00B02C98">
            <w:pPr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2.Արդարադատության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01.08.2019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 </w:t>
            </w:r>
            <w:r w:rsidR="00885FA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             </w:t>
            </w:r>
            <w:proofErr w:type="gram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N  01</w:t>
            </w:r>
            <w:proofErr w:type="gram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/27.1/17397-2019</w:t>
            </w:r>
          </w:p>
          <w:p w:rsidR="00B02C98" w:rsidRPr="00D6559D" w:rsidRDefault="00B02C98" w:rsidP="00B02C98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 </w:t>
            </w:r>
          </w:p>
          <w:p w:rsidR="00B02C98" w:rsidRPr="00D6559D" w:rsidRDefault="00B02C98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:rsidR="006E4675" w:rsidRPr="006A1D18" w:rsidRDefault="006E4675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 xml:space="preserve">1.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06.09.2018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N 1186-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3-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Հովհաննես Թումանյանի և Կոմիտասի ծննդյան 150-ամյակ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նշող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հոբելյանական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հանձնաժողովներին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հանձնարարվել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մեկամսյա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ժամկետում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մշակել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հոբելյանական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նախահաշիվները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համաձայնեցնելով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6E4675" w:rsidRDefault="006E4675">
            <w:pPr>
              <w:tabs>
                <w:tab w:val="left" w:pos="54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վերոգրյալը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վերոհիշյալ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հոբելյանական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միջոցառումներն</w:t>
            </w:r>
            <w:proofErr w:type="spellEnd"/>
            <w:r w:rsidRPr="006A1D18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անհրաժեշտ է</w:t>
            </w:r>
            <w:r>
              <w:rPr>
                <w:rFonts w:ascii="GHEA Grapalat" w:hAnsi="GHEA Grapalat"/>
                <w:sz w:val="24"/>
                <w:szCs w:val="24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նախապես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ներառել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գործընթացի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քննարկելու</w:t>
            </w:r>
            <w:proofErr w:type="spellEnd"/>
            <w:r w:rsidRPr="006A1D18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E4675" w:rsidRPr="00AA5AE7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03123" w:rsidRPr="00885FA5" w:rsidRDefault="00603123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D5328A" w:rsidRPr="00885FA5" w:rsidRDefault="00D5328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C10266" w:rsidRPr="00885FA5" w:rsidRDefault="00C10266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D5328A" w:rsidRPr="00885FA5" w:rsidRDefault="00D5328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D5328A" w:rsidRPr="00885FA5" w:rsidRDefault="00D5328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6E4675" w:rsidRPr="00885FA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C10266" w:rsidRPr="00885FA5" w:rsidRDefault="00C10266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6E4675" w:rsidRDefault="00665AB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5FA5"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  <w:t>2</w:t>
            </w:r>
            <w:r w:rsidR="006E467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. </w:t>
            </w:r>
            <w:r w:rsidR="006E467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պահուստային ֆոնդից գումարի հատկացման առաջարկությունը ներկայացված չէ ՀՀ կառավարության 27.12.2018թ. N 1515-Ն որոշման 4-րդ կետի 9-րդ ենթակետի բ պարբերությամբ սահմանված հանձնարարականին համապատասխան:</w:t>
            </w: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E4675" w:rsidRPr="00AA5AE7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C62C4" w:rsidRPr="006A1D18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E4675" w:rsidRDefault="00665AB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65AB2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Նախագծին կից ներկայացված նախահաշիվները լրացուցիչ հիմնավորումների կարիք ունեն ինչպես քանակների, այնպես էլ գների մասով, մասնավորապես.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վերջիններում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որպես գների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հիմնավորում նշվում է կազմակերպության կողմից ներկայացված գնային առաջարկը, սակայն առավել հիմնավոր լինելու համար անհրաժեշտ է կիրառել նվազագույնը առնվազն երեք կազմակերպություններից ստացված գնային առաջարկների արդյունքները:</w:t>
            </w: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Pr="00AA5AE7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62C4" w:rsidRPr="00AA5AE7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62C4" w:rsidRPr="00665AB2" w:rsidRDefault="006C62C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5328A" w:rsidRPr="00665AB2" w:rsidRDefault="00D5328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4675" w:rsidRDefault="00665AB2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665AB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6E4675">
              <w:rPr>
                <w:rFonts w:ascii="GHEA Grapalat" w:hAnsi="GHEA Grapalat"/>
                <w:sz w:val="24"/>
                <w:szCs w:val="24"/>
                <w:lang w:val="hy-AM"/>
              </w:rPr>
              <w:t>. 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Գնումների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մասին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 ՀՀ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օրենքի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1</w:t>
            </w:r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-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րդ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հոդվածի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6E4675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-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րդ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կետի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համաձայն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`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գնումներ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կատարելու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համար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ֆինանսական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միջոցներ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նախատեսվում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են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բյուջետային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ծախսերի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տնտեսագիտական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դասակարգման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ապրանքների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աշխատանքների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ծառայությունների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ձեռքբերման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համար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սահմանված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համապատասխան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հոդվածներով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Արգելվում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է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ֆինանսական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միջոցներ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նախատեսել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բյուջետային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ծախսերի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տնտեսագիտական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դասակարգման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այլ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հոդվածներով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եթե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այդ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միջոցների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հաշվին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պետք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է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կատարվեն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գնումներ</w:t>
            </w:r>
            <w:proofErr w:type="spellEnd"/>
            <w:r w:rsidR="006E4675"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C54AAA" w:rsidRDefault="00C54AAA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665AB2" w:rsidRPr="00885FA5" w:rsidRDefault="00665AB2" w:rsidP="00C54AA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AB2" w:rsidRPr="00885FA5" w:rsidRDefault="00665AB2" w:rsidP="00C54AA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4AAA" w:rsidRPr="00C54AAA" w:rsidRDefault="00C54AAA" w:rsidP="00C54AAA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36AF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D093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կրթության, գիտության, մշակույթի և սպորտի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և լրացումներ կատարելու մասին</w:t>
            </w:r>
            <w:r w:rsidRPr="00536A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5D09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</w:t>
            </w:r>
            <w:proofErr w:type="spellStart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 w:rsidRPr="00536AFA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6E4675" w:rsidRDefault="006E4675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771" w:type="dxa"/>
          </w:tcPr>
          <w:p w:rsidR="006E4675" w:rsidRPr="00D6559D" w:rsidRDefault="006E4675" w:rsidP="00C10266">
            <w:pPr>
              <w:tabs>
                <w:tab w:val="left" w:pos="90"/>
                <w:tab w:val="left" w:pos="108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մշակույթի նախարարության 2018 թ. դեկտեմբերի 11-ին N 02/1.1/9386-18 գրությամբ ՀՀ ֆինանսների նախարարություն է ներկայացվել «Հովհաննես Թումանյանի ծննդյան 150-ամյակի հոբելյանական միջոցառումների ցանկը հաստատելու մասին» և «Կոմիտասի ծննդյան 150-ամյակի հոբելյանական միջոցառումների ցանկը հաստատելու մասին» ՀՀ վարչապետի որոշման նախագծերը:</w:t>
            </w:r>
          </w:p>
          <w:p w:rsidR="00A37919" w:rsidRPr="00D6559D" w:rsidRDefault="00C1026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2019 թ.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հոբելյանական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միջոցառումները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ներառվել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ինչը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պայմանավորված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էր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չափաքանակները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չգերազանցելու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«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Հայաստանի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Հանրապետության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201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hy-AM"/>
              </w:rPr>
              <w:t>9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թվականի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պետական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բյուջեի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մասին</w:t>
            </w:r>
            <w:proofErr w:type="spellEnd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»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ՀՀ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օրենքի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«1168. </w:t>
            </w:r>
            <w:proofErr w:type="spellStart"/>
            <w:r w:rsidR="006E4675" w:rsidRPr="00D6559D">
              <w:rPr>
                <w:rFonts w:ascii="GHEA Grapalat" w:hAnsi="GHEA Grapalat" w:cs="Times Armenian"/>
                <w:sz w:val="24"/>
                <w:szCs w:val="24"/>
              </w:rPr>
              <w:t>Արվեստների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Times Armenian"/>
                <w:sz w:val="24"/>
                <w:szCs w:val="24"/>
              </w:rPr>
              <w:t>ծրագրի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af-ZA"/>
              </w:rPr>
              <w:t>»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«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11005. </w:t>
            </w:r>
            <w:proofErr w:type="spellStart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>Մշակութային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>միջոցառումների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>իրականացում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6E4675"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միջոցառման համար </w:t>
            </w:r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ՀՀ</w:t>
            </w:r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մշակույթի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նախարարությանը</w:t>
            </w:r>
            <w:proofErr w:type="spellEnd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նախատեսված</w:t>
            </w:r>
            <w:proofErr w:type="spellEnd"/>
            <w:r w:rsidR="006E4675" w:rsidRPr="00D6559D">
              <w:rPr>
                <w:rFonts w:ascii="GHEA Grapalat" w:hAnsi="GHEA Grapalat" w:cs="Times Armenian"/>
                <w:sz w:val="24"/>
                <w:szCs w:val="24"/>
                <w:lang w:val="sv-FI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 w:cs="Sylfaen"/>
                <w:sz w:val="24"/>
                <w:szCs w:val="24"/>
                <w:lang w:val="sv-FI"/>
              </w:rPr>
              <w:t>գումարներից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յոթ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ամսվա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ընթացքում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հատկացվել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ավելի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քան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90 000.0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հազար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դրամ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՝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Կոմիտասի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Հովհ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Թումանյանի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ծննդյան 150-ամյակ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ներին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նվիրված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թվով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24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դեռ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տարեվերջ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կիրականացվեն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ևս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մի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շարք</w:t>
            </w:r>
            <w:proofErr w:type="spellEnd"/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12F5D" w:rsidRPr="00D6559D">
              <w:rPr>
                <w:rFonts w:ascii="GHEA Grapalat" w:hAnsi="GHEA Grapalat"/>
                <w:sz w:val="24"/>
                <w:szCs w:val="24"/>
                <w:lang w:val="en-US"/>
              </w:rPr>
              <w:t>միջոցառումներ</w:t>
            </w:r>
            <w:proofErr w:type="spellEnd"/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612F5D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A37919" w:rsidRPr="00D6559D" w:rsidRDefault="00A3791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E4675" w:rsidRPr="00D6559D" w:rsidRDefault="00612F5D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E4675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E4675"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E4675" w:rsidRPr="00D6559D" w:rsidRDefault="00A3791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6559D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proofErr w:type="spellStart"/>
            <w:r w:rsidR="006E4675" w:rsidRPr="00D6559D">
              <w:rPr>
                <w:rFonts w:ascii="GHEA Grapalat" w:hAnsi="GHEA Grapalat"/>
                <w:sz w:val="24"/>
                <w:szCs w:val="24"/>
                <w:lang w:val="hy-AM"/>
              </w:rPr>
              <w:t>նդունվել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559D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>անհրաժեշտ</w:t>
            </w:r>
            <w:proofErr w:type="spellEnd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>գումարը</w:t>
            </w:r>
            <w:proofErr w:type="spellEnd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>վերաբաշխվել</w:t>
            </w:r>
            <w:proofErr w:type="spellEnd"/>
            <w:r w:rsidR="004F2958" w:rsidRPr="00D655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r w:rsidR="004F2958" w:rsidRPr="00D6559D">
              <w:rPr>
                <w:rFonts w:ascii="GHEA Grapalat" w:hAnsi="GHEA Grapalat"/>
                <w:sz w:val="24"/>
                <w:szCs w:val="24"/>
                <w:lang w:val="hy-AM"/>
              </w:rPr>
              <w:t>ՀՀ 2019 թվականի պետական բյուջեի 1192 «Կրթության որակի ապահովում» ծրագրի 11017 «Կրթության և գիտության ոլորտի այլ միջոցառումներ» միջոցառման համար նախատեսված միջոցներից:</w:t>
            </w:r>
          </w:p>
          <w:p w:rsidR="006E4675" w:rsidRPr="00D6559D" w:rsidRDefault="006E4675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F2958" w:rsidRPr="00D6559D" w:rsidRDefault="004F2958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E4675" w:rsidRPr="00D6559D" w:rsidRDefault="006E4675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Չի ընդունվել</w:t>
            </w:r>
          </w:p>
          <w:p w:rsidR="006E4675" w:rsidRPr="00D6559D" w:rsidRDefault="006E4675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Նախահաշիվներում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որպես գների </w:t>
            </w:r>
            <w:proofErr w:type="spellStart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ձևավորման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հիմք են հանդիսացել ՀՀ 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կառավարության 29.12.2005 թ. N 2335-Ն որոշումը, ՀՀ մշակույթի նախարարի  10.06.2010 թ. N 315-Ա  հրամանը,  կինոարտադրության ծրագրերում նախատեսված  ստեղծագործական կազմի       համապատասխան դրույքաչափերը,  շուկայական միջին գները, կատարող կազմակերպությունների կողմից  հարցման արդյունքում </w:t>
            </w:r>
            <w:proofErr w:type="spellStart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ձևավորված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գները: ՀՀ կառավարության որոշմամբ նախատեսված գումարների հատկացումներից հետո կատարող կազմակերպությունները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ապրանքների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աշխատանքների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ծառայությունների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ձեռքբերման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գործընթացը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կազմակերպելու են «Գնումների մասին» ՀՀ օրենքով սահմանված կարգով, ինչը </w:t>
            </w:r>
            <w:proofErr w:type="spellStart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կամրագրվի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կնքվող պայմանագրերում:</w:t>
            </w:r>
          </w:p>
          <w:p w:rsidR="006E4675" w:rsidRPr="00885FA5" w:rsidRDefault="006E4675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5328A" w:rsidRPr="00885FA5" w:rsidRDefault="00D5328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E4675" w:rsidRPr="00D6559D" w:rsidRDefault="006E467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ընդունվել </w:t>
            </w:r>
          </w:p>
          <w:p w:rsidR="00B029BF" w:rsidRPr="00D6559D" w:rsidRDefault="006E467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559D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Որոշման նախագծով ն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ախատեսված ֆինանսական միջոցները տրամադրվում են 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բյուջետային ծախսերի տնտեսագիտական դասակարգման «Ընթացիկ դրամաշնորհներ պետական և համայնքային ոչ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կազմակերպություններին» և «Այլ ընթացիկ դրամաշնորհներ» 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հոդվածներով և ոչ թե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բյուջետային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ծախսերի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տնտեսագիտական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դասակարգման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ապրանքների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աշխատանքների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ծառայությունների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ձեռքբերման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համար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սահմանված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համապատասխան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հոդվածներով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,</w:t>
            </w:r>
            <w:r w:rsidRPr="00D655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քանի որ 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միջոցառման ամբողջական կազմակերպման և անխափան անցկացման համար նպատակահարմար է միջոց</w:t>
            </w:r>
            <w:r w:rsidR="005D093F" w:rsidRPr="00D6559D">
              <w:rPr>
                <w:rFonts w:ascii="GHEA Grapalat" w:hAnsi="GHEA Grapalat"/>
                <w:sz w:val="24"/>
                <w:szCs w:val="24"/>
                <w:lang w:val="hy-AM"/>
              </w:rPr>
              <w:t>առումն իրականացնող կազմակերպութ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յունը իրականացնի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ապրանքների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աշխատանքների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ծառայությունների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ձեռքբերման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>գործընթացը</w:t>
            </w:r>
            <w:proofErr w:type="spellEnd"/>
            <w:r w:rsidRPr="00D6559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՝ </w:t>
            </w:r>
            <w:r w:rsidRPr="00D6559D">
              <w:rPr>
                <w:rFonts w:ascii="GHEA Grapalat" w:hAnsi="GHEA Grapalat"/>
                <w:sz w:val="24"/>
                <w:szCs w:val="24"/>
                <w:lang w:val="hy-AM"/>
              </w:rPr>
              <w:t>«Գնումների մասին» ՀՀ օրենքով սահմանված կարգով:</w:t>
            </w:r>
          </w:p>
          <w:p w:rsidR="00B02C98" w:rsidRPr="00D6559D" w:rsidRDefault="00B02C9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029BF" w:rsidRPr="00D6559D" w:rsidRDefault="00B029BF" w:rsidP="00C54AA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5AB2" w:rsidRPr="00885FA5" w:rsidRDefault="00665AB2" w:rsidP="00C54A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65AB2" w:rsidRPr="00885FA5" w:rsidRDefault="00665AB2" w:rsidP="00C54A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54AAA" w:rsidRPr="00665AB2" w:rsidRDefault="00A32B95" w:rsidP="00C54AA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D6559D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D6559D"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  <w:r w:rsidR="00665AB2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</w:tc>
      </w:tr>
    </w:tbl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E4675" w:rsidRDefault="006E4675" w:rsidP="006E4675">
      <w:pPr>
        <w:tabs>
          <w:tab w:val="left" w:pos="90"/>
        </w:tabs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iCs/>
          <w:sz w:val="24"/>
          <w:szCs w:val="24"/>
          <w:lang w:val="hy-AM"/>
        </w:rPr>
        <w:t xml:space="preserve">          </w:t>
      </w:r>
    </w:p>
    <w:p w:rsidR="006E4675" w:rsidRPr="005D093F" w:rsidRDefault="006E4675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sectPr w:rsidR="006E4675" w:rsidRPr="005D093F" w:rsidSect="006E4675">
      <w:pgSz w:w="16834" w:h="11909" w:orient="landscape" w:code="9"/>
      <w:pgMar w:top="1134" w:right="709" w:bottom="709" w:left="284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2C" w:rsidRDefault="00365A2C">
      <w:r>
        <w:separator/>
      </w:r>
    </w:p>
  </w:endnote>
  <w:endnote w:type="continuationSeparator" w:id="0">
    <w:p w:rsidR="00365A2C" w:rsidRDefault="0036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2C" w:rsidRDefault="00365A2C">
      <w:r>
        <w:separator/>
      </w:r>
    </w:p>
  </w:footnote>
  <w:footnote w:type="continuationSeparator" w:id="0">
    <w:p w:rsidR="00365A2C" w:rsidRDefault="0036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BD07E1"/>
    <w:multiLevelType w:val="hybridMultilevel"/>
    <w:tmpl w:val="82800B20"/>
    <w:lvl w:ilvl="0" w:tplc="BAF4AED4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5B4062CC"/>
    <w:multiLevelType w:val="hybridMultilevel"/>
    <w:tmpl w:val="AD60DD40"/>
    <w:lvl w:ilvl="0" w:tplc="9AB6C40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34C90"/>
    <w:rsid w:val="00035ADC"/>
    <w:rsid w:val="0004054D"/>
    <w:rsid w:val="00042D90"/>
    <w:rsid w:val="00050CCE"/>
    <w:rsid w:val="00051FD9"/>
    <w:rsid w:val="000526D5"/>
    <w:rsid w:val="000537F9"/>
    <w:rsid w:val="00062054"/>
    <w:rsid w:val="00065F5A"/>
    <w:rsid w:val="00072676"/>
    <w:rsid w:val="00074DE8"/>
    <w:rsid w:val="00096975"/>
    <w:rsid w:val="000E06E7"/>
    <w:rsid w:val="000E2393"/>
    <w:rsid w:val="000E56A3"/>
    <w:rsid w:val="000F1BF3"/>
    <w:rsid w:val="000F665C"/>
    <w:rsid w:val="001154EC"/>
    <w:rsid w:val="001205AA"/>
    <w:rsid w:val="001342BD"/>
    <w:rsid w:val="001402A4"/>
    <w:rsid w:val="0014079E"/>
    <w:rsid w:val="001454EC"/>
    <w:rsid w:val="00145AC7"/>
    <w:rsid w:val="001526EC"/>
    <w:rsid w:val="00157C87"/>
    <w:rsid w:val="001601EB"/>
    <w:rsid w:val="00167BBD"/>
    <w:rsid w:val="00176076"/>
    <w:rsid w:val="00176C18"/>
    <w:rsid w:val="00182B9B"/>
    <w:rsid w:val="0019148C"/>
    <w:rsid w:val="001A02C6"/>
    <w:rsid w:val="001A30F8"/>
    <w:rsid w:val="001A7186"/>
    <w:rsid w:val="001C6BB0"/>
    <w:rsid w:val="001C7F4E"/>
    <w:rsid w:val="001E087A"/>
    <w:rsid w:val="001E27CB"/>
    <w:rsid w:val="001E2BE4"/>
    <w:rsid w:val="001F0814"/>
    <w:rsid w:val="001F7787"/>
    <w:rsid w:val="0020041B"/>
    <w:rsid w:val="002017C2"/>
    <w:rsid w:val="00202449"/>
    <w:rsid w:val="0021163B"/>
    <w:rsid w:val="002117C0"/>
    <w:rsid w:val="00214600"/>
    <w:rsid w:val="00215A82"/>
    <w:rsid w:val="00215E2E"/>
    <w:rsid w:val="00240301"/>
    <w:rsid w:val="00244D87"/>
    <w:rsid w:val="00256719"/>
    <w:rsid w:val="00257486"/>
    <w:rsid w:val="00260E0C"/>
    <w:rsid w:val="00283EC6"/>
    <w:rsid w:val="00292232"/>
    <w:rsid w:val="002953C4"/>
    <w:rsid w:val="002A0287"/>
    <w:rsid w:val="002A13E5"/>
    <w:rsid w:val="002A2DF8"/>
    <w:rsid w:val="002B1B6D"/>
    <w:rsid w:val="002B5C9C"/>
    <w:rsid w:val="002C0FB2"/>
    <w:rsid w:val="002E2C26"/>
    <w:rsid w:val="002E306D"/>
    <w:rsid w:val="002E38E0"/>
    <w:rsid w:val="002E4CB8"/>
    <w:rsid w:val="002F4EA2"/>
    <w:rsid w:val="00305C0E"/>
    <w:rsid w:val="00320DBD"/>
    <w:rsid w:val="00345E26"/>
    <w:rsid w:val="0034764E"/>
    <w:rsid w:val="00363D70"/>
    <w:rsid w:val="00365A2C"/>
    <w:rsid w:val="00367A04"/>
    <w:rsid w:val="00390C2B"/>
    <w:rsid w:val="003B2394"/>
    <w:rsid w:val="003B6624"/>
    <w:rsid w:val="003C0D9A"/>
    <w:rsid w:val="00441BC3"/>
    <w:rsid w:val="00442E00"/>
    <w:rsid w:val="00450088"/>
    <w:rsid w:val="00457C27"/>
    <w:rsid w:val="00487693"/>
    <w:rsid w:val="00492388"/>
    <w:rsid w:val="00495C6A"/>
    <w:rsid w:val="004975CD"/>
    <w:rsid w:val="004A0C2B"/>
    <w:rsid w:val="004B3BB1"/>
    <w:rsid w:val="004D2DAA"/>
    <w:rsid w:val="004E5EC7"/>
    <w:rsid w:val="004F1E05"/>
    <w:rsid w:val="004F2958"/>
    <w:rsid w:val="004F2998"/>
    <w:rsid w:val="004F339E"/>
    <w:rsid w:val="004F4A01"/>
    <w:rsid w:val="004F4B78"/>
    <w:rsid w:val="0050407A"/>
    <w:rsid w:val="0050796F"/>
    <w:rsid w:val="00513808"/>
    <w:rsid w:val="00525A85"/>
    <w:rsid w:val="00530A4C"/>
    <w:rsid w:val="00531777"/>
    <w:rsid w:val="00537C1D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82C7E"/>
    <w:rsid w:val="005A329B"/>
    <w:rsid w:val="005A637B"/>
    <w:rsid w:val="005A64BF"/>
    <w:rsid w:val="005B3AB6"/>
    <w:rsid w:val="005B51E8"/>
    <w:rsid w:val="005C08FA"/>
    <w:rsid w:val="005D093F"/>
    <w:rsid w:val="00603123"/>
    <w:rsid w:val="00610495"/>
    <w:rsid w:val="00612F5D"/>
    <w:rsid w:val="00613200"/>
    <w:rsid w:val="00621E16"/>
    <w:rsid w:val="006318BB"/>
    <w:rsid w:val="006354D3"/>
    <w:rsid w:val="0066076D"/>
    <w:rsid w:val="00660A08"/>
    <w:rsid w:val="00661674"/>
    <w:rsid w:val="00665AB2"/>
    <w:rsid w:val="0067675E"/>
    <w:rsid w:val="00685AD7"/>
    <w:rsid w:val="00687F26"/>
    <w:rsid w:val="006955AB"/>
    <w:rsid w:val="006A1D18"/>
    <w:rsid w:val="006A4230"/>
    <w:rsid w:val="006A4464"/>
    <w:rsid w:val="006B6AAE"/>
    <w:rsid w:val="006C1D88"/>
    <w:rsid w:val="006C62C4"/>
    <w:rsid w:val="006D0339"/>
    <w:rsid w:val="006D619F"/>
    <w:rsid w:val="006D6D36"/>
    <w:rsid w:val="006E2221"/>
    <w:rsid w:val="006E4675"/>
    <w:rsid w:val="006F0635"/>
    <w:rsid w:val="006F1E29"/>
    <w:rsid w:val="007045C5"/>
    <w:rsid w:val="00722764"/>
    <w:rsid w:val="007272F1"/>
    <w:rsid w:val="007361DC"/>
    <w:rsid w:val="0073687C"/>
    <w:rsid w:val="0075161E"/>
    <w:rsid w:val="007703EA"/>
    <w:rsid w:val="00785B06"/>
    <w:rsid w:val="00786D28"/>
    <w:rsid w:val="007A24A3"/>
    <w:rsid w:val="007A631C"/>
    <w:rsid w:val="007B16BE"/>
    <w:rsid w:val="007B68D7"/>
    <w:rsid w:val="007C4149"/>
    <w:rsid w:val="007C4A19"/>
    <w:rsid w:val="007D089B"/>
    <w:rsid w:val="007D6359"/>
    <w:rsid w:val="007E2B21"/>
    <w:rsid w:val="007E3D92"/>
    <w:rsid w:val="007F67A6"/>
    <w:rsid w:val="00800BD6"/>
    <w:rsid w:val="0082130D"/>
    <w:rsid w:val="00826402"/>
    <w:rsid w:val="0083641A"/>
    <w:rsid w:val="00851DAE"/>
    <w:rsid w:val="008617FF"/>
    <w:rsid w:val="008630ED"/>
    <w:rsid w:val="008708B2"/>
    <w:rsid w:val="00873B92"/>
    <w:rsid w:val="008748BF"/>
    <w:rsid w:val="008752B5"/>
    <w:rsid w:val="00883496"/>
    <w:rsid w:val="00884548"/>
    <w:rsid w:val="00885FA5"/>
    <w:rsid w:val="00895B19"/>
    <w:rsid w:val="008A3463"/>
    <w:rsid w:val="008B7D6F"/>
    <w:rsid w:val="008C64D6"/>
    <w:rsid w:val="008D51EC"/>
    <w:rsid w:val="008D6D8E"/>
    <w:rsid w:val="008E5AFD"/>
    <w:rsid w:val="008E751C"/>
    <w:rsid w:val="008E7CA6"/>
    <w:rsid w:val="00931FBC"/>
    <w:rsid w:val="00957671"/>
    <w:rsid w:val="00962B84"/>
    <w:rsid w:val="0096392E"/>
    <w:rsid w:val="00966B10"/>
    <w:rsid w:val="0097121E"/>
    <w:rsid w:val="009774B0"/>
    <w:rsid w:val="00977F12"/>
    <w:rsid w:val="009808FC"/>
    <w:rsid w:val="009822ED"/>
    <w:rsid w:val="00984BA8"/>
    <w:rsid w:val="009864A8"/>
    <w:rsid w:val="00987822"/>
    <w:rsid w:val="00996996"/>
    <w:rsid w:val="009A2C91"/>
    <w:rsid w:val="009A6751"/>
    <w:rsid w:val="009D3123"/>
    <w:rsid w:val="009E5E2D"/>
    <w:rsid w:val="009F1C24"/>
    <w:rsid w:val="009F2EDD"/>
    <w:rsid w:val="009F437D"/>
    <w:rsid w:val="00A0591C"/>
    <w:rsid w:val="00A26407"/>
    <w:rsid w:val="00A32B95"/>
    <w:rsid w:val="00A37919"/>
    <w:rsid w:val="00A40F45"/>
    <w:rsid w:val="00A43D23"/>
    <w:rsid w:val="00A60771"/>
    <w:rsid w:val="00A65CB3"/>
    <w:rsid w:val="00A66FB8"/>
    <w:rsid w:val="00A67779"/>
    <w:rsid w:val="00A761CA"/>
    <w:rsid w:val="00A8326B"/>
    <w:rsid w:val="00A859A6"/>
    <w:rsid w:val="00A919B1"/>
    <w:rsid w:val="00A92044"/>
    <w:rsid w:val="00A97A5C"/>
    <w:rsid w:val="00AA157A"/>
    <w:rsid w:val="00AA5AE7"/>
    <w:rsid w:val="00AC4DB5"/>
    <w:rsid w:val="00AD0DDB"/>
    <w:rsid w:val="00AD1D06"/>
    <w:rsid w:val="00AF3A9E"/>
    <w:rsid w:val="00B029BF"/>
    <w:rsid w:val="00B02C98"/>
    <w:rsid w:val="00B105C2"/>
    <w:rsid w:val="00B17721"/>
    <w:rsid w:val="00B312E6"/>
    <w:rsid w:val="00B42349"/>
    <w:rsid w:val="00B433D3"/>
    <w:rsid w:val="00B44EC4"/>
    <w:rsid w:val="00B53508"/>
    <w:rsid w:val="00BA0119"/>
    <w:rsid w:val="00BA0750"/>
    <w:rsid w:val="00BB10E5"/>
    <w:rsid w:val="00BB14C4"/>
    <w:rsid w:val="00BE0818"/>
    <w:rsid w:val="00BE2273"/>
    <w:rsid w:val="00BE588F"/>
    <w:rsid w:val="00BE7B34"/>
    <w:rsid w:val="00BF0EED"/>
    <w:rsid w:val="00BF2E01"/>
    <w:rsid w:val="00C022AA"/>
    <w:rsid w:val="00C04C75"/>
    <w:rsid w:val="00C10266"/>
    <w:rsid w:val="00C202CF"/>
    <w:rsid w:val="00C26516"/>
    <w:rsid w:val="00C27ACC"/>
    <w:rsid w:val="00C352C6"/>
    <w:rsid w:val="00C54AAA"/>
    <w:rsid w:val="00C63D1C"/>
    <w:rsid w:val="00C737C0"/>
    <w:rsid w:val="00C76EB0"/>
    <w:rsid w:val="00C8177B"/>
    <w:rsid w:val="00C82A05"/>
    <w:rsid w:val="00C83884"/>
    <w:rsid w:val="00C92213"/>
    <w:rsid w:val="00CA0A4B"/>
    <w:rsid w:val="00CA52DA"/>
    <w:rsid w:val="00CA724A"/>
    <w:rsid w:val="00CC0067"/>
    <w:rsid w:val="00CC2408"/>
    <w:rsid w:val="00CD2583"/>
    <w:rsid w:val="00CD4AA6"/>
    <w:rsid w:val="00CF733C"/>
    <w:rsid w:val="00D00457"/>
    <w:rsid w:val="00D02AEE"/>
    <w:rsid w:val="00D07F21"/>
    <w:rsid w:val="00D11909"/>
    <w:rsid w:val="00D1426A"/>
    <w:rsid w:val="00D163A7"/>
    <w:rsid w:val="00D22231"/>
    <w:rsid w:val="00D27524"/>
    <w:rsid w:val="00D337D6"/>
    <w:rsid w:val="00D34E1E"/>
    <w:rsid w:val="00D35B02"/>
    <w:rsid w:val="00D36F19"/>
    <w:rsid w:val="00D4460A"/>
    <w:rsid w:val="00D5328A"/>
    <w:rsid w:val="00D606AC"/>
    <w:rsid w:val="00D60795"/>
    <w:rsid w:val="00D64C40"/>
    <w:rsid w:val="00D64CA1"/>
    <w:rsid w:val="00D6559D"/>
    <w:rsid w:val="00D66668"/>
    <w:rsid w:val="00D90731"/>
    <w:rsid w:val="00D958EC"/>
    <w:rsid w:val="00DA0A31"/>
    <w:rsid w:val="00DB24F4"/>
    <w:rsid w:val="00DC6FAF"/>
    <w:rsid w:val="00DE46C0"/>
    <w:rsid w:val="00DF0540"/>
    <w:rsid w:val="00DF1177"/>
    <w:rsid w:val="00DF2E0D"/>
    <w:rsid w:val="00DF39E8"/>
    <w:rsid w:val="00DF7832"/>
    <w:rsid w:val="00E001D1"/>
    <w:rsid w:val="00E13376"/>
    <w:rsid w:val="00E21BAE"/>
    <w:rsid w:val="00E27E16"/>
    <w:rsid w:val="00E435BB"/>
    <w:rsid w:val="00E50939"/>
    <w:rsid w:val="00E63762"/>
    <w:rsid w:val="00E65FDC"/>
    <w:rsid w:val="00E728D8"/>
    <w:rsid w:val="00E867EF"/>
    <w:rsid w:val="00E87E5D"/>
    <w:rsid w:val="00E914A0"/>
    <w:rsid w:val="00E929E7"/>
    <w:rsid w:val="00E96609"/>
    <w:rsid w:val="00E9797F"/>
    <w:rsid w:val="00E97995"/>
    <w:rsid w:val="00EA7AF9"/>
    <w:rsid w:val="00EB2F05"/>
    <w:rsid w:val="00EB63C2"/>
    <w:rsid w:val="00EC0EA6"/>
    <w:rsid w:val="00EC68B1"/>
    <w:rsid w:val="00EE382B"/>
    <w:rsid w:val="00EE4CEB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95309"/>
    <w:rsid w:val="00FA4B67"/>
    <w:rsid w:val="00FA67CB"/>
    <w:rsid w:val="00FB6301"/>
    <w:rsid w:val="00FC2669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BB57E9"/>
  <w15:docId w15:val="{4CD52CA9-53E3-4C08-BF12-9267555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Table no. List Paragraph"/>
    <w:basedOn w:val="Normal"/>
    <w:link w:val="ListParagraphChar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035AD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E4675"/>
    <w:rPr>
      <w:rFonts w:ascii="Times Armenian" w:hAnsi="Times Armenian"/>
      <w:sz w:val="28"/>
      <w:lang w:val="en-GB" w:eastAsia="ru-RU"/>
    </w:rPr>
  </w:style>
  <w:style w:type="character" w:customStyle="1" w:styleId="ListParagraphChar">
    <w:name w:val="List Paragraph Char"/>
    <w:aliases w:val="Table no. List Paragraph Char"/>
    <w:link w:val="ListParagraph"/>
    <w:locked/>
    <w:rsid w:val="00BF2E01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FD89F-45F7-4651-B943-F40E8841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keywords>https://mul2.gov.am/tasks/115381/oneclick/01_grutyun_karavarutyun (1).docx?token=b27f84687e4819c11cf18e8327eb89e8</cp:keywords>
  <cp:lastModifiedBy>Bela Galstyan</cp:lastModifiedBy>
  <cp:revision>111</cp:revision>
  <cp:lastPrinted>2019-07-26T05:18:00Z</cp:lastPrinted>
  <dcterms:created xsi:type="dcterms:W3CDTF">2019-06-02T10:12:00Z</dcterms:created>
  <dcterms:modified xsi:type="dcterms:W3CDTF">2019-08-21T14:45:00Z</dcterms:modified>
</cp:coreProperties>
</file>