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30C" w:rsidRDefault="005A230C" w:rsidP="005A230C">
      <w:pPr>
        <w:spacing w:line="360" w:lineRule="auto"/>
        <w:rPr>
          <w:rFonts w:ascii="GHEA Grapalat" w:hAnsi="GHEA Grapalat"/>
          <w:lang w:val="hy-AM"/>
        </w:rPr>
      </w:pPr>
    </w:p>
    <w:p w:rsidR="005A230C" w:rsidRDefault="005A230C" w:rsidP="005A230C">
      <w:pPr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</w:t>
      </w:r>
    </w:p>
    <w:p w:rsidR="005A230C" w:rsidRDefault="005A230C" w:rsidP="005A230C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ԿԱՌԱՎԱՐՈՒԹՅՈՒՆ</w:t>
      </w: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ՈՐՈՇՈՒՄ</w:t>
      </w: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N – Ա</w:t>
      </w: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ՀԱՅԱՍՏԱՆԻ ՀԱՆՐԱՊԵՏՈՒԹՅԱՆ ԿԱՌԱՎԱՐՈՒԹՅԱՆ 2019 ԹՎԱԿԱՆԻ ՄԱՅԻՍԻ 23-Ի N 606-Ա ՈՐՈՇՄԱՆ ՄԵՋ ՓՈՓՈԽՈՒԹՅՈՒՆՆԵՐ ԿԱՏԱՐԵԼՈՒ ՄԱՍԻՆ</w:t>
      </w: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Հիմք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ընդունելով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հարկային օրենսգրքի 79-րդ հոդվածի 1-ին մասը</w:t>
      </w:r>
      <w:r>
        <w:rPr>
          <w:rFonts w:ascii="GHEA Grapalat" w:hAnsi="GHEA Grapalat" w:cs="Sylfaen"/>
          <w:lang w:val="hy-AM"/>
        </w:rPr>
        <w:t xml:space="preserve"> և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ղեկավարվելով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Հայաս</w:t>
      </w:r>
      <w:r>
        <w:rPr>
          <w:rFonts w:ascii="GHEA Grapalat" w:hAnsi="GHEA Grapalat" w:cs="Sylfaen"/>
          <w:lang w:val="hy-AM"/>
        </w:rPr>
        <w:softHyphen/>
        <w:t>տանի Հանրա</w:t>
      </w:r>
      <w:r>
        <w:rPr>
          <w:rFonts w:ascii="GHEA Grapalat" w:hAnsi="GHEA Grapalat" w:cs="Sylfaen"/>
          <w:lang w:val="hy-AM"/>
        </w:rPr>
        <w:softHyphen/>
        <w:t>պետության կառավարության 2017 թվականի հոկտեմբերի 5-ի N1225-Ն որոշման</w:t>
      </w:r>
      <w:r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պահանջներով</w:t>
      </w:r>
      <w:r>
        <w:rPr>
          <w:rFonts w:ascii="GHEA Grapalat" w:hAnsi="GHEA Grapalat"/>
          <w:lang w:val="hy-AM"/>
        </w:rPr>
        <w:t>՝ Հայաստանի Հանրապետության կառավարությունը որոշում է.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1. Հայաստանի Հանրապետության կառավարության 2019 թվականի մայիսի 23-ի` «Ներդրումային ծրագրի շրջանակներում «</w:t>
      </w:r>
      <w:r>
        <w:rPr>
          <w:rFonts w:ascii="GHEA Grapalat" w:hAnsi="GHEA Grapalat" w:cs="Sylfaen"/>
          <w:lang w:val="hy-AM"/>
        </w:rPr>
        <w:t>Պարկ Գրուպ</w:t>
      </w:r>
      <w:r>
        <w:rPr>
          <w:rFonts w:ascii="GHEA Grapalat" w:hAnsi="GHEA Grapalat"/>
          <w:lang w:val="hy-AM"/>
        </w:rPr>
        <w:t>» սահմանափակ պատասխանատվությամբ ընկերու</w:t>
      </w:r>
      <w:r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606-Ա որոշման հավելվածի ցանկում կատարել հետևյալ փոփոխությունները.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eastAsia="MS Mincho" w:hAnsi="GHEA Grapalat" w:cs="MS Mincho"/>
          <w:lang w:val="hy-AM"/>
        </w:rPr>
        <w:t>1) 16-րդ և 17-րդ տողերի «Շարժական տուն, շինություն (Building)» անվանումները փոխարինել «Շինություն (Building)» անվանումներով։</w:t>
      </w:r>
    </w:p>
    <w:p w:rsidR="005A230C" w:rsidRDefault="005A230C" w:rsidP="005A230C">
      <w:pPr>
        <w:spacing w:line="360" w:lineRule="auto"/>
        <w:rPr>
          <w:rFonts w:ascii="GHEA Grapalat" w:hAnsi="GHEA Grapalat" w:cs="Sylfaen"/>
          <w:lang w:val="hy-AM"/>
        </w:rPr>
        <w:sectPr w:rsidR="005A230C">
          <w:pgSz w:w="11907" w:h="16840"/>
          <w:pgMar w:top="1134" w:right="567" w:bottom="1134" w:left="1134" w:header="720" w:footer="720" w:gutter="0"/>
          <w:cols w:space="720"/>
        </w:sectPr>
      </w:pPr>
    </w:p>
    <w:p w:rsidR="005A230C" w:rsidRDefault="005A230C" w:rsidP="005A230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ՀԻՄՆԱՎՈՐՈՒՄ</w:t>
      </w:r>
    </w:p>
    <w:p w:rsidR="005A230C" w:rsidRDefault="005A230C" w:rsidP="005A230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/>
          <w:lang w:val="hy-AM"/>
        </w:rPr>
        <w:t>«ՀԱՅԱՍՏԱՆԻ ՀԱՆՐԱՊԵՏՈՒԹՅԱՆ ԿԱՌԱՎԱՐՈՒԹՅԱՆ 2019 ԹՎԱԿԱՆԻ ՄԱՅԻՍԻ 23-Ի N 606-Ա ՈՐՈՇՄԱՆ ՄԵՋ ՓՈՓՈԽՈՒԹՅՈՒՆՆԵՐ ԿԱՏԱՐԵԼՈՒ ՄԱՍԻՆ» ՀԱՅԱՍՏԱՆԻ ՀԱՆՐԱՊԵՏՈՒԹՅԱՆ ԿԱՌԱՎԱՐՈՒԹՅԱՆ ՈՐՈՇՄԱՆ ԸՆԴՈՒՆՄԱՆ ՄԱՍԻՆ</w:t>
      </w:r>
    </w:p>
    <w:p w:rsidR="005A230C" w:rsidRDefault="005A230C" w:rsidP="005A230C">
      <w:pPr>
        <w:spacing w:line="360" w:lineRule="auto"/>
        <w:rPr>
          <w:rFonts w:ascii="GHEA Grapalat" w:hAnsi="GHEA Grapalat"/>
          <w:lang w:val="hy-AM"/>
        </w:rPr>
      </w:pPr>
    </w:p>
    <w:p w:rsidR="005A230C" w:rsidRDefault="005A230C" w:rsidP="005A230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Անհրաժեշտությունը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Սույն որոշման նախագծի ընդունումը պայմանավորված է «</w:t>
      </w:r>
      <w:r>
        <w:rPr>
          <w:rFonts w:ascii="GHEA Grapalat" w:hAnsi="GHEA Grapalat" w:cs="Sylfaen"/>
          <w:lang w:val="hy-AM"/>
        </w:rPr>
        <w:t>Պարկ Գրուպ</w:t>
      </w:r>
      <w:r>
        <w:rPr>
          <w:rFonts w:ascii="GHEA Grapalat" w:hAnsi="GHEA Grapalat"/>
          <w:lang w:val="hy-AM"/>
        </w:rPr>
        <w:t>» սահմանափակ պատասխանատվությամբ ընկերության կողմից` ՀՀ կառավարության 2019 թվականի մայիսի 23-ի N 606-Ա որոշման համաձայն ներդրումային ծրագրի շրջանակներում իրականացվող աշխատանքների` ներմուծվող ապրանքների ցանկում փոփոխման անհրաժեշտությամբ: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5A230C" w:rsidRDefault="005A230C" w:rsidP="005A230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Ընթացիկ իրավիճակը և խնդիրները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b/>
          <w:i/>
          <w:lang w:val="hy-AM"/>
        </w:rPr>
        <w:t>Նախագծով նախատեսվում է</w:t>
      </w:r>
      <w:r>
        <w:rPr>
          <w:rFonts w:ascii="GHEA Grapalat" w:hAnsi="GHEA Grapalat"/>
          <w:lang w:val="hy-AM"/>
        </w:rPr>
        <w:t xml:space="preserve"> կատարել փոփոխություններ ՀՀ կառավարության 2019 թվականի մայիսի 23-ի N 606-Ա որոշման մեջ՝ մասնավորապես </w:t>
      </w:r>
      <w:r>
        <w:rPr>
          <w:rFonts w:ascii="GHEA Grapalat" w:eastAsia="MS Mincho" w:hAnsi="GHEA Grapalat" w:cs="MS Mincho"/>
          <w:lang w:val="hy-AM"/>
        </w:rPr>
        <w:t>ցանկում փոփոխություններ կկատարվի 2 անվանումներում, որի արդյունքում գումարը կմնա անփոփոխ։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«Պարկ Գրուպ» ՍՊ ընկերությունը հիմնադրվել է 2017 թվականին։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Ներդրումային ծրագրի շրջանակներում Ընկերությունը նախատեսում է ՀՀ, ք. Երևանում կառուցել ընտանեկան ժամանցի և զվարճանքի այգի, որտեղ գործելու են եվրոպական արտադրության վերջին սերնդի կարուսելներ։ Գործարկումը 1-ին փուլի նախատեսվում է 2019 թվականի 4-րդ եռամսյակում։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Ներկա պահին աշխատակիցները 5-ն են, որոնց միջին աշխատավարձն էլ կազմում է 200 հազ</w:t>
      </w:r>
      <w:r>
        <w:rPr>
          <w:rFonts w:ascii="MS Gothic" w:eastAsia="MS Gothic" w:hAnsi="MS Gothic" w:cs="MS Gothic" w:hint="eastAsia"/>
          <w:lang w:val="hy-AM"/>
        </w:rPr>
        <w:t>․</w:t>
      </w:r>
      <w:r>
        <w:rPr>
          <w:rFonts w:ascii="Sylfaen" w:eastAsia="MS Mincho" w:hAnsi="Sylfaen" w:cs="MS Mincho"/>
          <w:lang w:val="hy-AM"/>
        </w:rPr>
        <w:t xml:space="preserve"> </w:t>
      </w:r>
      <w:r>
        <w:rPr>
          <w:rFonts w:ascii="GHEA Grapalat" w:eastAsia="MS Mincho" w:hAnsi="GHEA Grapalat" w:cs="MS Mincho"/>
          <w:lang w:val="hy-AM"/>
        </w:rPr>
        <w:t>դրամ։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Ներկայացված ներդրումային ծրագրի շրջանակներում ընկերությունը մտադիր է կատարել ընդհանուր շուրջ 7,5 մլրդ դրամի չափով ներդրում: Հետաձգման ենթակա ապրանքների համար նախատեսված գումարը կկազմի 4,94 մլրդ դրամ, իսկ հետաձգվող ԱԱՀ-ն գնահատվում է 0,98 մլրդ դրամ։ </w:t>
      </w:r>
      <w:r>
        <w:rPr>
          <w:rFonts w:ascii="GHEA Grapalat" w:hAnsi="GHEA Grapalat"/>
          <w:lang w:val="hy-AM"/>
        </w:rPr>
        <w:t xml:space="preserve">Հաշվի առնելով այն հանգամանքը, որ նախատեսվող սարքավորումների և կառուցվածքների ներմուծումը պայմանավորված է կատարվելիք աշխատանքների լայնածավալությամբ ու բարդությամբ, սարքավորումների մեծ մասի ԱՏԳ ԱԱ ծածկագրերի հստակեցմամբ՝ հայտնում ենք, որ նշված ներդրումային ծրագրի շրջանակներում սարքավորումների և կառուցվածքների ներմուծումն կարող է իրականացվել փուլ առ փուլ։ </w:t>
      </w:r>
      <w:r>
        <w:rPr>
          <w:rFonts w:ascii="GHEA Grapalat" w:hAnsi="GHEA Grapalat" w:cs="GHEA Grapalat"/>
          <w:lang w:val="hy-AM"/>
        </w:rPr>
        <w:t xml:space="preserve"> 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A230C" w:rsidRDefault="005A230C" w:rsidP="005A230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5A230C" w:rsidRDefault="005A230C" w:rsidP="005A230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Կարգավորման նպատակը և բնույթը</w:t>
      </w:r>
    </w:p>
    <w:p w:rsidR="005A230C" w:rsidRDefault="005A230C" w:rsidP="005A230C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5A230C" w:rsidRDefault="005A230C" w:rsidP="005A230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Նախագիծը մշակվել է ՀՀ էկոնոմիկայի նախարարության, ՀՀ ֆինանսների նախարարության և ՀՀ ԿԱ պետական եկամուտների կոմիտեի կողմից: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A230C" w:rsidRDefault="005A230C" w:rsidP="005A230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Ակնկալվող արդյունքը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Sylfaen"/>
          <w:lang w:val="hy-AM"/>
        </w:rPr>
        <w:t>Ներդրումային ծրագրի իրագործման արդյունքում ընկերությունում երեք տարվա ընթացքում կստեղծվի 350 նոր աշխատատեղ` 160 հազ</w:t>
      </w:r>
      <w:r>
        <w:rPr>
          <w:rFonts w:ascii="MS Gothic" w:eastAsia="MS Gothic" w:hAnsi="MS Gothic" w:cs="MS Gothic" w:hint="eastAsia"/>
          <w:lang w:val="hy-AM"/>
        </w:rPr>
        <w:t>․</w:t>
      </w:r>
      <w:r>
        <w:rPr>
          <w:rFonts w:ascii="Sylfaen" w:eastAsia="MS Mincho" w:hAnsi="Sylfaen" w:cs="MS Mincho"/>
          <w:lang w:val="hy-AM"/>
        </w:rPr>
        <w:t xml:space="preserve"> </w:t>
      </w:r>
      <w:r>
        <w:rPr>
          <w:rFonts w:ascii="GHEA Grapalat" w:eastAsia="MS Mincho" w:hAnsi="GHEA Grapalat" w:cs="MS Mincho"/>
          <w:lang w:val="hy-AM"/>
        </w:rPr>
        <w:t xml:space="preserve">դրամ </w:t>
      </w:r>
      <w:r>
        <w:rPr>
          <w:rFonts w:ascii="GHEA Grapalat" w:hAnsi="GHEA Grapalat" w:cs="Sylfaen"/>
          <w:lang w:val="hy-AM"/>
        </w:rPr>
        <w:t>միջին աշխատավարձով:</w:t>
      </w:r>
    </w:p>
    <w:p w:rsidR="005A230C" w:rsidRDefault="005A230C" w:rsidP="005A230C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A230C" w:rsidRDefault="005A230C" w:rsidP="005A230C">
      <w:pPr>
        <w:jc w:val="both"/>
        <w:rPr>
          <w:rFonts w:ascii="GHEA Grapalat" w:hAnsi="GHEA Grapalat" w:cs="GHEA Grapalat"/>
          <w:b/>
          <w:lang w:val="hy-AM"/>
        </w:rPr>
      </w:pPr>
      <w:r>
        <w:rPr>
          <w:rFonts w:ascii="GHEA Grapalat" w:hAnsi="GHEA Grapalat" w:cs="GHEA Grapalat"/>
          <w:b/>
          <w:lang w:val="hy-AM"/>
        </w:rPr>
        <w:t>7</w:t>
      </w:r>
      <w:r>
        <w:rPr>
          <w:rFonts w:ascii="MS Gothic" w:eastAsia="MS Gothic" w:hAnsi="MS Gothic" w:cs="MS Gothic" w:hint="eastAsia"/>
          <w:b/>
          <w:lang w:val="hy-AM"/>
        </w:rPr>
        <w:t>․</w:t>
      </w:r>
      <w:r>
        <w:rPr>
          <w:rFonts w:ascii="MS Mincho" w:eastAsia="MS Mincho" w:hAnsi="MS Mincho" w:cs="MS Mincho" w:hint="eastAsia"/>
          <w:b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Այլ</w:t>
      </w:r>
      <w:r>
        <w:rPr>
          <w:rFonts w:ascii="GHEA Grapalat" w:hAnsi="GHEA Grapalat"/>
          <w:b/>
          <w:color w:val="FF0000"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տեղեկություններ</w:t>
      </w:r>
      <w:r>
        <w:rPr>
          <w:rFonts w:ascii="GHEA Grapalat" w:hAnsi="GHEA Grapalat"/>
          <w:b/>
          <w:color w:val="FF0000"/>
          <w:lang w:val="hy-AM"/>
        </w:rPr>
        <w:t xml:space="preserve"> </w:t>
      </w:r>
      <w:r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5A230C" w:rsidRDefault="005A230C" w:rsidP="005A230C">
      <w:pPr>
        <w:rPr>
          <w:rFonts w:ascii="GHEA Grapalat" w:hAnsi="GHEA Grapalat" w:cs="GHEA Grapalat"/>
          <w:b/>
          <w:lang w:val="hy-AM"/>
        </w:rPr>
        <w:sectPr w:rsidR="005A230C">
          <w:pgSz w:w="11907" w:h="16840"/>
          <w:pgMar w:top="851" w:right="567" w:bottom="1134" w:left="1134" w:header="720" w:footer="720" w:gutter="0"/>
          <w:cols w:space="720"/>
        </w:sectPr>
      </w:pPr>
    </w:p>
    <w:p w:rsidR="005A230C" w:rsidRDefault="005A230C" w:rsidP="005A230C">
      <w:pPr>
        <w:pStyle w:val="Header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ԱՄՓՈՓԱԹԵՐԹ</w:t>
      </w:r>
    </w:p>
    <w:p w:rsidR="005A230C" w:rsidRDefault="005A230C" w:rsidP="005A230C">
      <w:pPr>
        <w:pStyle w:val="Header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>
        <w:rPr>
          <w:rFonts w:ascii="GHEA Grapalat" w:hAnsi="GHEA Grapalat" w:cs="Sylfaen"/>
          <w:lang w:val="hy-AM"/>
        </w:rPr>
        <w:t>ՊԱՐԿ ԳՐՈՒՊ</w:t>
      </w:r>
      <w:r>
        <w:rPr>
          <w:rFonts w:ascii="GHEA Grapalat" w:hAnsi="GHEA Grapalat"/>
          <w:lang w:val="hy-AM"/>
        </w:rPr>
        <w:t>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5A230C" w:rsidRDefault="005A230C" w:rsidP="005A230C">
      <w:pPr>
        <w:pStyle w:val="Header"/>
        <w:jc w:val="center"/>
        <w:rPr>
          <w:rFonts w:ascii="GHEA Grapalat" w:hAnsi="GHEA Grapalat"/>
          <w:lang w:val="hy-AM"/>
        </w:rPr>
      </w:pPr>
    </w:p>
    <w:p w:rsidR="005A230C" w:rsidRDefault="005A230C" w:rsidP="005A230C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548"/>
        <w:gridCol w:w="2713"/>
        <w:gridCol w:w="9781"/>
        <w:gridCol w:w="2693"/>
      </w:tblGrid>
      <w:tr w:rsidR="005A230C" w:rsidTr="005A230C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0C" w:rsidRDefault="005A23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5A230C" w:rsidTr="005A230C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230C" w:rsidRDefault="005A23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5A230C" w:rsidTr="005A230C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5A230C" w:rsidRDefault="005A230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01/2-1/11678-2019</w:t>
            </w:r>
          </w:p>
          <w:p w:rsidR="005A230C" w:rsidRDefault="005A230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2019-07-12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«ՊԱՐԿ ԳՐՈՒՊ» ՍՊԸ-ի կողմից ՀՀ վարչապետի աշխա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կազմ 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ված` «Ներ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դրումային ծրագրի շրջանա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ներում ապրանք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սային և հարկային մարմինների կողմից հաշվարկ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ավելացված արժեքի հարկի գու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վճարման ժամկետը երեք տարի ժամկետով հետաձգելու մասին» ՀՀ կառավարու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թյան 2019 թվա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մայիսի 23-ի թիվ 606-Ա որոշ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մամբ հաստատված հավելվածի 16-րդ և 17-րդ տողե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րում նշված ապրանքների անվանում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ները փոփոխելու առաջար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թյունը, որի վերա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հայտնում ենք, որ դիտո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ղու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 և առաջարկություններ չկան: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0C" w:rsidRDefault="005A230C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  <w:tr w:rsidR="005A230C" w:rsidTr="005A230C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br/>
              <w:t>/3-2/39373-2019</w:t>
            </w:r>
          </w:p>
          <w:p w:rsidR="005A230C" w:rsidRDefault="005A230C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2019-07-19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230C" w:rsidRDefault="005A230C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Հայտնում ենք, որ «Պարկ Գրուպ» ՍՊԸ կողմից ներկայացված՝ ՀՀ կառավարության 2019 թվականի մայիսի 23-ի N 606-Ա որոշման հավելվածում ուղղում կատարելու առաջարկի առնչությամբ առարկություններ չունենք: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30C" w:rsidRDefault="005A230C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Ընդունվել է ի գիտություն։</w:t>
            </w:r>
          </w:p>
        </w:tc>
      </w:tr>
    </w:tbl>
    <w:p w:rsidR="005A230C" w:rsidRDefault="005A230C" w:rsidP="005A230C">
      <w:pPr>
        <w:rPr>
          <w:rFonts w:ascii="GHEA Grapalat" w:hAnsi="GHEA Grapalat"/>
          <w:lang w:val="hy-AM"/>
        </w:rPr>
      </w:pPr>
    </w:p>
    <w:p w:rsidR="005A230C" w:rsidRDefault="005A230C" w:rsidP="005A230C">
      <w:pPr>
        <w:rPr>
          <w:rFonts w:ascii="GHEA Grapalat" w:hAnsi="GHEA Grapalat"/>
          <w:lang w:val="hy-AM"/>
        </w:rPr>
      </w:pPr>
    </w:p>
    <w:p w:rsidR="005A230C" w:rsidRDefault="005A230C" w:rsidP="005A230C">
      <w:pPr>
        <w:rPr>
          <w:rFonts w:ascii="GHEA Grapalat" w:hAnsi="GHEA Grapalat"/>
          <w:lang w:val="hy-AM"/>
        </w:rPr>
      </w:pPr>
    </w:p>
    <w:p w:rsidR="005A230C" w:rsidRDefault="005A230C" w:rsidP="005A230C">
      <w:pPr>
        <w:rPr>
          <w:rFonts w:ascii="GHEA Grapalat" w:hAnsi="GHEA Grapalat"/>
          <w:lang w:val="hy-AM"/>
        </w:rPr>
      </w:pPr>
    </w:p>
    <w:p w:rsidR="005A230C" w:rsidRDefault="005A230C" w:rsidP="005A230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ՀԱՅԱՍՏԱՆԻ ՀԱՆՐԱՊԵՏՈՒԹՅԱՆ </w:t>
      </w:r>
    </w:p>
    <w:p w:rsidR="005A230C" w:rsidRDefault="005A230C" w:rsidP="005A230C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ԷԿՈՆՈՄԻԿԱՅԻ ՆԱԽԱՐԱՐ</w:t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</w:r>
      <w:r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5A230C" w:rsidRDefault="005A230C" w:rsidP="005A230C">
      <w:pPr>
        <w:jc w:val="right"/>
        <w:rPr>
          <w:lang w:val="hy-AM"/>
        </w:rPr>
      </w:pPr>
      <w:r>
        <w:rPr>
          <w:rFonts w:ascii="GHEA Grapalat" w:hAnsi="GHEA Grapalat"/>
          <w:lang w:val="hy-AM"/>
        </w:rPr>
        <w:t>ՏԻԳՐԱՆ ԽԱՉԱՏՐՅԱՆ</w:t>
      </w:r>
    </w:p>
    <w:p w:rsidR="005A230C" w:rsidRDefault="005A230C" w:rsidP="005A230C">
      <w:pPr>
        <w:jc w:val="right"/>
        <w:rPr>
          <w:rFonts w:ascii="GHEA Grapalat" w:hAnsi="GHEA Grapalat"/>
          <w:lang w:val="hy-AM"/>
        </w:rPr>
      </w:pPr>
    </w:p>
    <w:p w:rsidR="005A230C" w:rsidRDefault="005A230C" w:rsidP="005A230C">
      <w:pPr>
        <w:rPr>
          <w:lang w:val="hy-AM"/>
        </w:rPr>
      </w:pPr>
    </w:p>
    <w:p w:rsidR="005A230C" w:rsidRDefault="005A230C" w:rsidP="005A230C">
      <w:pPr>
        <w:jc w:val="right"/>
        <w:rPr>
          <w:lang w:val="hy-AM"/>
        </w:rPr>
      </w:pPr>
    </w:p>
    <w:p w:rsidR="005A230C" w:rsidRDefault="005A230C" w:rsidP="005A230C">
      <w:pPr>
        <w:jc w:val="right"/>
        <w:rPr>
          <w:rFonts w:ascii="GHEA Grapalat" w:hAnsi="GHEA Grapalat"/>
          <w:lang w:val="hy-AM"/>
        </w:rPr>
      </w:pPr>
    </w:p>
    <w:p w:rsidR="005A230C" w:rsidRDefault="005A230C" w:rsidP="005A230C">
      <w:pPr>
        <w:rPr>
          <w:lang w:val="hy-AM"/>
        </w:rPr>
      </w:pPr>
      <w:bookmarkStart w:id="0" w:name="_GoBack"/>
      <w:bookmarkEnd w:id="0"/>
    </w:p>
    <w:sectPr w:rsidR="005A230C" w:rsidSect="005E655D">
      <w:footerReference w:type="default" r:id="rId7"/>
      <w:footerReference w:type="first" r:id="rId8"/>
      <w:pgSz w:w="16840" w:h="11907" w:orient="landscape" w:code="9"/>
      <w:pgMar w:top="567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DCC" w:rsidRDefault="006C1DCC">
      <w:r>
        <w:separator/>
      </w:r>
    </w:p>
  </w:endnote>
  <w:endnote w:type="continuationSeparator" w:id="0">
    <w:p w:rsidR="006C1DCC" w:rsidRDefault="006C1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D8674D">
      <w:rPr>
        <w:rFonts w:ascii="GHEA Grapalat" w:hAnsi="GHEA Grapalat" w:cs="Sylfaen"/>
        <w:sz w:val="16"/>
        <w:szCs w:val="16"/>
      </w:rPr>
      <w:t>Ալեքսանդր Բալբաբյան</w:t>
    </w:r>
  </w:p>
  <w:p w:rsidR="00D92037" w:rsidRPr="00453C9B" w:rsidRDefault="00D8674D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011 597136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DCC" w:rsidRDefault="006C1DCC">
      <w:r>
        <w:separator/>
      </w:r>
    </w:p>
  </w:footnote>
  <w:footnote w:type="continuationSeparator" w:id="0">
    <w:p w:rsidR="006C1DCC" w:rsidRDefault="006C1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077041"/>
    <w:rsid w:val="00080C70"/>
    <w:rsid w:val="00165259"/>
    <w:rsid w:val="001D6A99"/>
    <w:rsid w:val="001E57F9"/>
    <w:rsid w:val="00294569"/>
    <w:rsid w:val="002B004F"/>
    <w:rsid w:val="00361E23"/>
    <w:rsid w:val="003A0382"/>
    <w:rsid w:val="003A334C"/>
    <w:rsid w:val="004B36E9"/>
    <w:rsid w:val="00500674"/>
    <w:rsid w:val="00531EE0"/>
    <w:rsid w:val="005561C1"/>
    <w:rsid w:val="00596E0F"/>
    <w:rsid w:val="005A230C"/>
    <w:rsid w:val="005E655D"/>
    <w:rsid w:val="006553CB"/>
    <w:rsid w:val="006A524F"/>
    <w:rsid w:val="006C1DCC"/>
    <w:rsid w:val="00772D6E"/>
    <w:rsid w:val="007933A8"/>
    <w:rsid w:val="007A0C64"/>
    <w:rsid w:val="008109DC"/>
    <w:rsid w:val="00831144"/>
    <w:rsid w:val="0091418A"/>
    <w:rsid w:val="0093471C"/>
    <w:rsid w:val="00960DFD"/>
    <w:rsid w:val="00A54B85"/>
    <w:rsid w:val="00AA31E1"/>
    <w:rsid w:val="00AB0C3B"/>
    <w:rsid w:val="00AE61B1"/>
    <w:rsid w:val="00BC29E9"/>
    <w:rsid w:val="00BF49AA"/>
    <w:rsid w:val="00C60855"/>
    <w:rsid w:val="00C97FFA"/>
    <w:rsid w:val="00D26119"/>
    <w:rsid w:val="00D40AB8"/>
    <w:rsid w:val="00D50C22"/>
    <w:rsid w:val="00D8674D"/>
    <w:rsid w:val="00D92037"/>
    <w:rsid w:val="00E10460"/>
    <w:rsid w:val="00E542B4"/>
    <w:rsid w:val="00E87880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D006638-A372-4DEF-B2EA-B1FCEF86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31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31E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AA31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AA31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31E1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4029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https://mul2.gov.am/tasks/104491/oneclick/el_grutyun_20190722_125044.docx?token=5deb6f486a3dd8ba5edd44fd45754d33</cp:keywords>
  <cp:lastModifiedBy>Davit Harutyunyan</cp:lastModifiedBy>
  <cp:revision>2</cp:revision>
  <dcterms:created xsi:type="dcterms:W3CDTF">2019-08-05T12:06:00Z</dcterms:created>
  <dcterms:modified xsi:type="dcterms:W3CDTF">2019-08-05T12:07:00Z</dcterms:modified>
</cp:coreProperties>
</file>