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BF" w:rsidRPr="00900AA3" w:rsidRDefault="00900AA3" w:rsidP="0001169E">
      <w:pPr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</w:rPr>
        <w:t>ԱՄՓՈՓԱԹԵՐԹ</w:t>
      </w:r>
    </w:p>
    <w:p w:rsidR="00900AA3" w:rsidRDefault="00900AA3" w:rsidP="00A6419E">
      <w:pPr>
        <w:tabs>
          <w:tab w:val="left" w:pos="1080"/>
        </w:tabs>
        <w:spacing w:after="0" w:line="240" w:lineRule="auto"/>
        <w:ind w:firstLine="720"/>
        <w:jc w:val="center"/>
        <w:rPr>
          <w:rStyle w:val="Strong"/>
          <w:rFonts w:ascii="GHEA Grapalat" w:eastAsia="Times New Roman" w:hAnsi="GHEA Grapalat" w:cs="Sylfaen"/>
          <w:sz w:val="24"/>
          <w:szCs w:val="24"/>
          <w:lang w:eastAsia="ru-RU"/>
        </w:rPr>
      </w:pPr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>«ՀԱՅԱՍՏԱՆԻ ՀԱՆՐԱՊԵՏՈՒԹՅԱՆ 2019 ԹՎԱԿԱՆԻ ՊԵՏԱԿԱՆ ԲՅՈՒՋԵՈՒՄ ՎԵՐԱԲԱՇԽՈՒՄ ԵՎ ՀԱՅԱՍՏԱՆԻ ՀԱՆՐԱՊԵՏՈՒԹՅԱՆ ԿԱՌԱՎԱՐՈՒԹՅԱՆ 2018  ԹՎԱԿԱՆԻ ԴԵԿՏԵՄԲԵՐԻ 27-Ի N 1515-Ն ՈՐՈՇՄԱՆ ՄԵՋ ՓՈՓՈԽՈՒԹՅՈՒՆՆԵՐ ՈՒ ԼՐԱՑՈՒՄՆԵՐ ԿԱՏԱՐԵԼՈՒ</w:t>
      </w:r>
      <w:bookmarkStart w:id="1" w:name="OLE_LINK1"/>
      <w:bookmarkStart w:id="2" w:name="OLE_LINK2"/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>, ՍՈՑԻԱԼԱԿԱՆ ԱՊԱՀՈՎՈՒԹՅԱՆ ԾԱՌԱՅՈՒԹՅԱՆ</w:t>
      </w:r>
      <w:bookmarkEnd w:id="1"/>
      <w:bookmarkEnd w:id="2"/>
      <w:r w:rsidRPr="00A6419E">
        <w:rPr>
          <w:rStyle w:val="Strong"/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 ԳՈՒՄԱՐ ՀԱՏԿԱՑՆԵԼՈՒ ՄԱՍԻՆ» ՀԱՅԱՍՏԱՆԻ ՀԱՆՐԱՊԵՏՈՒԹՅԱՆ ԿԱՌԱՎԱՐՈՒԹՅԱՆ ՈՐՈՇՄԱՆ ՆԱԽԱԳԾԻ </w:t>
      </w:r>
      <w:r w:rsidR="00A6419E">
        <w:rPr>
          <w:rStyle w:val="Strong"/>
          <w:rFonts w:ascii="GHEA Grapalat" w:eastAsia="Times New Roman" w:hAnsi="GHEA Grapalat" w:cs="Sylfaen"/>
          <w:sz w:val="24"/>
          <w:szCs w:val="24"/>
          <w:lang w:eastAsia="ru-RU"/>
        </w:rPr>
        <w:t>ԿԱՊԱԿՑՈՒԹՅԱՄԲ ՇԱՀԱԳՐԳԻՌ ՆԱԽԱՐԱՐՈՒԹՅՈՒՆՆԵՐԻ ԱՌԱՐԿՈՒԹՅՈՒՆՆԵՐԻ ԵՎ ԱՌԱՋ</w:t>
      </w:r>
      <w:r w:rsidR="00373A6F">
        <w:rPr>
          <w:rStyle w:val="Strong"/>
          <w:rFonts w:ascii="GHEA Grapalat" w:eastAsia="Times New Roman" w:hAnsi="GHEA Grapalat" w:cs="Sylfaen"/>
          <w:sz w:val="24"/>
          <w:szCs w:val="24"/>
          <w:lang w:eastAsia="ru-RU"/>
        </w:rPr>
        <w:t>ԱՐ</w:t>
      </w:r>
      <w:r w:rsidR="00A6419E">
        <w:rPr>
          <w:rStyle w:val="Strong"/>
          <w:rFonts w:ascii="GHEA Grapalat" w:eastAsia="Times New Roman" w:hAnsi="GHEA Grapalat" w:cs="Sylfaen"/>
          <w:sz w:val="24"/>
          <w:szCs w:val="24"/>
          <w:lang w:eastAsia="ru-RU"/>
        </w:rPr>
        <w:t xml:space="preserve">ԿՈՒԹՅՈՒՆՆԵՐԻ </w:t>
      </w:r>
    </w:p>
    <w:p w:rsidR="0001169E" w:rsidRDefault="0001169E" w:rsidP="00A6419E">
      <w:pPr>
        <w:tabs>
          <w:tab w:val="left" w:pos="1080"/>
        </w:tabs>
        <w:spacing w:after="0" w:line="240" w:lineRule="auto"/>
        <w:ind w:firstLine="720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</w:pPr>
    </w:p>
    <w:tbl>
      <w:tblPr>
        <w:tblW w:w="5671" w:type="pct"/>
        <w:jc w:val="center"/>
        <w:tblInd w:w="-6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499"/>
        <w:gridCol w:w="4731"/>
        <w:gridCol w:w="2902"/>
        <w:gridCol w:w="4193"/>
      </w:tblGrid>
      <w:tr w:rsidR="00A6419E" w:rsidRPr="00DC3DA5" w:rsidTr="00052D8C">
        <w:trPr>
          <w:trHeight w:val="1727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879E4" w:rsidRDefault="00A6419E" w:rsidP="008879E4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9E" w:rsidRPr="00CE5A48" w:rsidRDefault="00A6419E" w:rsidP="008879E4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E5A4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</w:t>
            </w:r>
            <w:r w:rsidRPr="00CE5A4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ռաջարկության հեղինակը, գրության ամսաթիվը </w:t>
            </w:r>
            <w:r w:rsidRPr="00CE5A48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և </w:t>
            </w:r>
            <w:r w:rsidRPr="00CE5A4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879E4" w:rsidRDefault="00A6419E" w:rsidP="008879E4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Առարկություն</w:t>
            </w:r>
            <w:proofErr w:type="spellEnd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79E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879E4" w:rsidRDefault="00A6419E" w:rsidP="008879E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879E4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8879E4" w:rsidRDefault="00A6419E" w:rsidP="008879E4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8879E4">
              <w:rPr>
                <w:rFonts w:ascii="GHEA Grapalat" w:hAnsi="GHEA Grapalat" w:cs="Sylfaen"/>
                <w:b/>
              </w:rPr>
              <w:t>Կատարված</w:t>
            </w:r>
            <w:r w:rsidRPr="008879E4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8879E4">
              <w:rPr>
                <w:rFonts w:ascii="GHEA Grapalat" w:hAnsi="GHEA Grapalat" w:cs="Sylfaen"/>
                <w:b/>
              </w:rPr>
              <w:t>փոփոխությունները</w:t>
            </w:r>
          </w:p>
        </w:tc>
      </w:tr>
      <w:tr w:rsidR="00A6419E" w:rsidRPr="00454497" w:rsidTr="00052D8C">
        <w:trPr>
          <w:trHeight w:val="1727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454497" w:rsidRDefault="00A6419E" w:rsidP="00DD27E7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5449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1.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454497" w:rsidRDefault="00A6419E" w:rsidP="00DD27E7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Ֆինանսների</w:t>
            </w:r>
            <w:proofErr w:type="spellEnd"/>
            <w:r w:rsidRPr="004544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4497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A6419E" w:rsidRPr="0001169E" w:rsidRDefault="00EE3910" w:rsidP="00116EBC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="00116EBC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="00A6419E" w:rsidRPr="00454497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 w:rsidR="00116EBC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="0001169E"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 w:rsidR="0001169E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="00A6419E" w:rsidRPr="00454497">
              <w:rPr>
                <w:rFonts w:ascii="GHEA Grapalat" w:hAnsi="GHEA Grapalat"/>
                <w:sz w:val="24"/>
                <w:szCs w:val="24"/>
                <w:lang w:val="hy-AM"/>
              </w:rPr>
              <w:t xml:space="preserve">թ. թիվ </w:t>
            </w:r>
            <w:r w:rsidR="0001169E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="00A6419E" w:rsidRPr="00454497">
              <w:rPr>
                <w:rFonts w:ascii="GHEA Grapalat" w:hAnsi="GHEA Grapalat"/>
                <w:sz w:val="24"/>
                <w:szCs w:val="24"/>
              </w:rPr>
              <w:t>/</w:t>
            </w:r>
            <w:r w:rsidR="0001169E">
              <w:rPr>
                <w:rFonts w:ascii="GHEA Grapalat" w:hAnsi="GHEA Grapalat"/>
                <w:sz w:val="24"/>
                <w:szCs w:val="24"/>
                <w:lang w:val="en-US"/>
              </w:rPr>
              <w:t>8-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A6419E" w:rsidRPr="00454497">
              <w:rPr>
                <w:rFonts w:ascii="GHEA Grapalat" w:hAnsi="GHEA Grapalat"/>
                <w:sz w:val="24"/>
                <w:szCs w:val="24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11138</w:t>
            </w:r>
            <w:r w:rsidR="00A6419E" w:rsidRPr="00454497">
              <w:rPr>
                <w:rFonts w:ascii="GHEA Grapalat" w:hAnsi="GHEA Grapalat"/>
                <w:sz w:val="24"/>
                <w:szCs w:val="24"/>
              </w:rPr>
              <w:t>-1</w:t>
            </w:r>
            <w:r w:rsidR="0001169E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6F" w:rsidRDefault="00373A6F" w:rsidP="00373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ՀՀ ֆինանսների նախարարությունը «Հայաստանի Հանրապետության կառավարության 2019 թվականի պետական բյուջեում վերաբաշխում և Հայաստանի Հանրապետության կառավարության 2018 թվականի դեկտեմբերի 27-ի N 1515-Ն որոշման մեջ փոփոխություններ և լրացումներ կատարելու, Սոցիալական ապահովության ծառայությանը գումար հատկացնելու մասին» ՀՀ կառավարության որոշման նախագծի վերաբերյալ առաջարկություն չունի:</w:t>
            </w:r>
          </w:p>
          <w:p w:rsidR="00373A6F" w:rsidRDefault="00373A6F" w:rsidP="00CE5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 w:eastAsia="ru-RU"/>
              </w:rPr>
              <w:t xml:space="preserve">Միաժամանակ, եթե նախագծի 2-րդ կետով հատկացվող միջոցների հաշվին սարքավորման ձեռքբերման համար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 w:eastAsia="ru-RU"/>
              </w:rPr>
              <w:lastRenderedPageBreak/>
              <w:t xml:space="preserve">նախատեսված գնման ձևի ընտրությունն իրականացվել է հաշվի առնելով «Գնումների մասին» օրենքի 23-րդ հդվածի 1-ի մասի 4-րդ կետով սահմանված կարգավորումը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  <w:t>(գնման գինը չի գերազանցում գնումների բազային միավորը)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 w:eastAsia="ru-RU"/>
              </w:rPr>
              <w:t>, հայտնում ենք, որ առաջարկություններ չունենք:</w:t>
            </w:r>
          </w:p>
          <w:p w:rsidR="00052D8C" w:rsidRPr="0001169E" w:rsidRDefault="00052D8C" w:rsidP="00052D8C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Default="00A6419E" w:rsidP="0001169E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 ի գիտություն:</w:t>
            </w:r>
          </w:p>
          <w:p w:rsidR="00052D8C" w:rsidRPr="00052D8C" w:rsidRDefault="00052D8C" w:rsidP="00373A6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Default="00A6419E" w:rsidP="00DD27E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52D8C" w:rsidRDefault="00052D8C" w:rsidP="00DD27E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52D8C" w:rsidRDefault="00052D8C" w:rsidP="00DD27E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52D8C" w:rsidRPr="00052D8C" w:rsidRDefault="00052D8C" w:rsidP="00052D8C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lang w:val="en-US"/>
              </w:rPr>
            </w:pPr>
          </w:p>
        </w:tc>
      </w:tr>
      <w:tr w:rsidR="00CE5A48" w:rsidRPr="00454497" w:rsidTr="00CE5A48">
        <w:trPr>
          <w:trHeight w:val="1727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48" w:rsidRPr="00454497" w:rsidRDefault="00CE5A48" w:rsidP="006911A1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lastRenderedPageBreak/>
              <w:t>2</w:t>
            </w:r>
            <w:r w:rsidRPr="0045449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.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48" w:rsidRPr="00CE5A48" w:rsidRDefault="00CE5A48" w:rsidP="006911A1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A48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CE5A48" w:rsidRPr="00CE5A48" w:rsidRDefault="00CE5A48" w:rsidP="00CE5A48">
            <w:pPr>
              <w:pStyle w:val="BodyText"/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26</w:t>
            </w:r>
            <w:r w:rsidRPr="00CE5A48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7</w:t>
            </w:r>
            <w:r w:rsidRPr="00CE5A4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.2019թ. </w:t>
            </w:r>
            <w:proofErr w:type="spellStart"/>
            <w:r w:rsidRPr="00CE5A48">
              <w:rPr>
                <w:rFonts w:ascii="GHEA Grapalat" w:hAnsi="GHEA Grapalat" w:cs="Sylfaen"/>
                <w:sz w:val="24"/>
                <w:szCs w:val="24"/>
                <w:lang w:val="en-US"/>
              </w:rPr>
              <w:t>թիվ</w:t>
            </w:r>
            <w:proofErr w:type="spellEnd"/>
            <w:r w:rsidRPr="00CE5A4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CE5A48">
              <w:rPr>
                <w:rFonts w:ascii="GHEA Grapalat" w:hAnsi="GHEA Grapalat" w:cs="Sylfaen"/>
                <w:sz w:val="24"/>
                <w:szCs w:val="24"/>
                <w:lang w:val="en-US"/>
              </w:rPr>
              <w:br/>
            </w:r>
            <w:r w:rsidR="00E869B2" w:rsidRPr="00E869B2">
              <w:rPr>
                <w:rFonts w:ascii="GHEA Grapalat" w:hAnsi="GHEA Grapalat" w:cs="Sylfaen"/>
                <w:sz w:val="24"/>
                <w:szCs w:val="24"/>
                <w:lang w:val="en-US"/>
              </w:rPr>
              <w:t>01/27.1/16745-2019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48" w:rsidRPr="00CE5A48" w:rsidRDefault="00CE5A48" w:rsidP="00D452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2019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վերաբաշխում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27-ի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1515-Ն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մեջ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="00D452AB">
              <w:rPr>
                <w:rFonts w:ascii="GHEA Grapalat" w:hAnsi="GHEA Grapalat" w:cs="Sylfaen"/>
                <w:sz w:val="24"/>
                <w:szCs w:val="24"/>
              </w:rPr>
              <w:t>Ս</w:t>
            </w:r>
            <w:r>
              <w:rPr>
                <w:rFonts w:ascii="GHEA Grapalat" w:hAnsi="GHEA Grapalat" w:cs="Sylfaen"/>
                <w:sz w:val="24"/>
                <w:szCs w:val="24"/>
              </w:rPr>
              <w:t>ոցիալական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ապահովության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ծառայությանը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գումար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հատկացնելու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Հայաստանի Հանրապետության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օրենսդրությանը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48" w:rsidRPr="00CE5A48" w:rsidRDefault="00CE5A48" w:rsidP="006911A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գիտություն:</w:t>
            </w:r>
          </w:p>
          <w:p w:rsidR="00CE5A48" w:rsidRPr="00CE5A48" w:rsidRDefault="00CE5A48" w:rsidP="00CE5A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48" w:rsidRDefault="00CE5A48" w:rsidP="006911A1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CE5A48" w:rsidRDefault="00CE5A48" w:rsidP="006911A1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CE5A48" w:rsidRDefault="00CE5A48" w:rsidP="006911A1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CE5A48" w:rsidRPr="00052D8C" w:rsidRDefault="00CE5A48" w:rsidP="00CE5A48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900AA3" w:rsidRPr="00900AA3" w:rsidRDefault="00900AA3" w:rsidP="00CE5A48">
      <w:pPr>
        <w:shd w:val="clear" w:color="auto" w:fill="FFFFFF"/>
        <w:spacing w:line="360" w:lineRule="auto"/>
        <w:ind w:firstLine="567"/>
        <w:contextualSpacing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</w:pPr>
    </w:p>
    <w:sectPr w:rsidR="00900AA3" w:rsidRPr="00900AA3" w:rsidSect="00052D8C">
      <w:pgSz w:w="15840" w:h="12240" w:orient="landscape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087E"/>
    <w:multiLevelType w:val="hybridMultilevel"/>
    <w:tmpl w:val="0D165DB6"/>
    <w:lvl w:ilvl="0" w:tplc="E3249F64">
      <w:start w:val="1"/>
      <w:numFmt w:val="decimal"/>
      <w:lvlText w:val="%1."/>
      <w:lvlJc w:val="left"/>
      <w:pPr>
        <w:ind w:left="1620" w:hanging="360"/>
      </w:pPr>
      <w:rPr>
        <w:rFonts w:eastAsia="SimSu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3"/>
    <w:rsid w:val="0001169E"/>
    <w:rsid w:val="00052D8C"/>
    <w:rsid w:val="00116EBC"/>
    <w:rsid w:val="00373A6F"/>
    <w:rsid w:val="008879E4"/>
    <w:rsid w:val="00900AA3"/>
    <w:rsid w:val="00A6419E"/>
    <w:rsid w:val="00CE5A48"/>
    <w:rsid w:val="00D452AB"/>
    <w:rsid w:val="00E869B2"/>
    <w:rsid w:val="00EE3910"/>
    <w:rsid w:val="00EE3F7E"/>
    <w:rsid w:val="00F93C36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00AA3"/>
    <w:rPr>
      <w:b/>
      <w:bCs/>
    </w:rPr>
  </w:style>
  <w:style w:type="paragraph" w:styleId="Footer">
    <w:name w:val="footer"/>
    <w:basedOn w:val="Normal"/>
    <w:link w:val="FooterChar"/>
    <w:unhideWhenUsed/>
    <w:rsid w:val="00A6419E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A6419E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A6419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A6419E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rsid w:val="00A6419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41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00AA3"/>
    <w:rPr>
      <w:b/>
      <w:bCs/>
    </w:rPr>
  </w:style>
  <w:style w:type="paragraph" w:styleId="Footer">
    <w:name w:val="footer"/>
    <w:basedOn w:val="Normal"/>
    <w:link w:val="FooterChar"/>
    <w:unhideWhenUsed/>
    <w:rsid w:val="00A6419E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A6419E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A6419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A6419E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rsid w:val="00A6419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41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Alisa Hayrapetyan</dc:creator>
  <cp:keywords>https://mul2.gov.am/tasks/109132/oneclick/AMPOPATERT (2).docx?token=243894a2224cb72aba59245ceb8136b1</cp:keywords>
  <cp:lastModifiedBy>armenuhi.tumasyan</cp:lastModifiedBy>
  <cp:revision>2</cp:revision>
  <dcterms:created xsi:type="dcterms:W3CDTF">2019-07-29T11:38:00Z</dcterms:created>
  <dcterms:modified xsi:type="dcterms:W3CDTF">2019-07-29T11:38:00Z</dcterms:modified>
</cp:coreProperties>
</file>