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F8" w:rsidRPr="00CA5E93" w:rsidRDefault="00DC56F8" w:rsidP="00DC56F8">
      <w:pPr>
        <w:jc w:val="right"/>
        <w:rPr>
          <w:u w:val="single"/>
        </w:rPr>
      </w:pPr>
      <w:r w:rsidRPr="00CA5E93">
        <w:rPr>
          <w:rFonts w:cs="Sylfaen"/>
          <w:u w:val="single"/>
        </w:rPr>
        <w:t>Նախագիծ</w:t>
      </w:r>
    </w:p>
    <w:p w:rsidR="00DC56F8" w:rsidRPr="00CA5E93" w:rsidRDefault="00DC56F8" w:rsidP="00DC56F8">
      <w:pPr>
        <w:jc w:val="center"/>
        <w:rPr>
          <w:rFonts w:cs="Sylfaen"/>
        </w:rPr>
      </w:pPr>
    </w:p>
    <w:p w:rsidR="00DC56F8" w:rsidRPr="00CA5E93" w:rsidRDefault="00DC56F8" w:rsidP="00DC56F8">
      <w:pPr>
        <w:jc w:val="center"/>
      </w:pPr>
      <w:r w:rsidRPr="00CA5E93">
        <w:rPr>
          <w:rFonts w:cs="Sylfaen"/>
        </w:rPr>
        <w:t>ՀԱՅԱՍՏԱՆԻ</w:t>
      </w:r>
      <w:r w:rsidRPr="00CA5E93">
        <w:t xml:space="preserve"> </w:t>
      </w:r>
      <w:r w:rsidRPr="00CA5E93">
        <w:rPr>
          <w:rFonts w:cs="Sylfaen"/>
        </w:rPr>
        <w:t>ՀԱՆՐԱՊԵՏՈՒԹՅԱՆ</w:t>
      </w:r>
      <w:r w:rsidRPr="00CA5E93">
        <w:t xml:space="preserve"> </w:t>
      </w:r>
      <w:r w:rsidRPr="00CA5E93">
        <w:rPr>
          <w:rFonts w:cs="Sylfaen"/>
        </w:rPr>
        <w:t>ԿԱՌԱՎԱՐՈՒԹՅՈՒՆ</w:t>
      </w:r>
    </w:p>
    <w:p w:rsidR="00DC56F8" w:rsidRPr="00CA5E93" w:rsidRDefault="00DC56F8" w:rsidP="00DC56F8">
      <w:pPr>
        <w:jc w:val="center"/>
        <w:rPr>
          <w:rFonts w:cs="Sylfaen"/>
        </w:rPr>
      </w:pPr>
    </w:p>
    <w:p w:rsidR="00DC56F8" w:rsidRPr="00CA5E93" w:rsidRDefault="00DC56F8" w:rsidP="00DC56F8">
      <w:pPr>
        <w:jc w:val="center"/>
        <w:rPr>
          <w:rFonts w:cs="Sylfaen"/>
        </w:rPr>
      </w:pPr>
      <w:r w:rsidRPr="00CA5E93">
        <w:rPr>
          <w:rFonts w:cs="Sylfaen"/>
        </w:rPr>
        <w:t>ՈՐՈՇՈՒՄ</w:t>
      </w:r>
    </w:p>
    <w:p w:rsidR="00DC56F8" w:rsidRPr="00CA5E93" w:rsidRDefault="00DC56F8" w:rsidP="00DC56F8">
      <w:pPr>
        <w:jc w:val="center"/>
        <w:rPr>
          <w:rFonts w:cs="Sylfaen"/>
        </w:rPr>
      </w:pPr>
    </w:p>
    <w:p w:rsidR="00DC56F8" w:rsidRPr="00CA5E93" w:rsidRDefault="00DC56F8" w:rsidP="00DC56F8">
      <w:pPr>
        <w:autoSpaceDE w:val="0"/>
        <w:autoSpaceDN w:val="0"/>
        <w:adjustRightInd w:val="0"/>
        <w:ind w:firstLine="400"/>
        <w:jc w:val="center"/>
        <w:rPr>
          <w:rFonts w:eastAsia="Arial Unicode MS" w:cs="Arial Unicode MS"/>
        </w:rPr>
      </w:pPr>
      <w:r w:rsidRPr="00CA5E93">
        <w:rPr>
          <w:rFonts w:eastAsia="Arial Unicode MS" w:cs="Arial Unicode MS"/>
        </w:rPr>
        <w:t xml:space="preserve">«_____» _______________ 2017 </w:t>
      </w:r>
      <w:r w:rsidRPr="00CA5E93">
        <w:rPr>
          <w:rFonts w:eastAsia="Arial Unicode MS" w:cs="Sylfaen"/>
        </w:rPr>
        <w:t>թվականի</w:t>
      </w:r>
      <w:r w:rsidRPr="00CA5E93">
        <w:rPr>
          <w:rFonts w:eastAsia="Arial Unicode MS" w:cs="Arial Unicode MS"/>
        </w:rPr>
        <w:t xml:space="preserve"> N _____-</w:t>
      </w:r>
      <w:r w:rsidRPr="00CA5E93">
        <w:rPr>
          <w:rFonts w:eastAsia="Arial Unicode MS" w:cs="Sylfaen"/>
        </w:rPr>
        <w:t>Ն</w:t>
      </w:r>
    </w:p>
    <w:p w:rsidR="00DC56F8" w:rsidRPr="00CA5E93" w:rsidRDefault="00DC56F8" w:rsidP="00DC56F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cs="AK Courier"/>
          <w:szCs w:val="24"/>
        </w:rPr>
      </w:pPr>
    </w:p>
    <w:p w:rsidR="00DC56F8" w:rsidRPr="00CA5E93" w:rsidRDefault="00DC56F8" w:rsidP="00DC56F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cs="AK Courier"/>
          <w:szCs w:val="24"/>
        </w:rPr>
      </w:pPr>
    </w:p>
    <w:p w:rsidR="005E11C6" w:rsidRPr="00CA5E93" w:rsidRDefault="00DC56F8" w:rsidP="00DC56F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Arial Unicode MS" w:cs="Sylfaen"/>
          <w:szCs w:val="24"/>
        </w:rPr>
      </w:pPr>
      <w:r w:rsidRPr="00CA5E93">
        <w:rPr>
          <w:rFonts w:eastAsia="Arial Unicode MS" w:cs="Arial Unicode MS"/>
          <w:szCs w:val="24"/>
        </w:rPr>
        <w:t xml:space="preserve">«ԲԱՐՁՐԱՎՈԼՏ ԷԼԵԿՏՐԱՑԱՆՑԵՐ»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ԸՆԿԵՐՈՒԹՅԱՆ ԿԱՆՈՆԱԴՐԱԿԱՆ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ԿԱՊԻՏԱԼՆ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ԱՎԵԼԱՑՆԵԼՈՒ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ԵՎ</w:t>
      </w:r>
      <w:r w:rsidRPr="00CA5E93">
        <w:rPr>
          <w:rFonts w:eastAsia="Arial Unicode MS" w:cs="Arial Unicode MS"/>
          <w:szCs w:val="24"/>
        </w:rPr>
        <w:t xml:space="preserve"> 2016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ԳՈՐԾՈՒՆԵՈՒԹՅԱՆ ԱՐԴՅՈՒՆՔՆԵՐՈՎ</w:t>
      </w:r>
      <w:r w:rsidRPr="00CA5E93">
        <w:rPr>
          <w:rFonts w:eastAsia="Arial Unicode MS" w:cs="Arial Unicode MS"/>
          <w:szCs w:val="24"/>
        </w:rPr>
        <w:t xml:space="preserve"> 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</w:p>
    <w:p w:rsidR="001277D7" w:rsidRPr="00CA5E93" w:rsidRDefault="00652A44" w:rsidP="00DC56F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Arial Unicode MS" w:cs="Arial Unicode MS"/>
          <w:szCs w:val="24"/>
        </w:rPr>
      </w:pPr>
      <w:r w:rsidRPr="00CA5E93">
        <w:rPr>
          <w:rFonts w:eastAsia="Arial Unicode MS" w:cs="Sylfaen"/>
          <w:szCs w:val="24"/>
        </w:rPr>
        <w:t xml:space="preserve">2017 ԹՎԱԿԱՆԻ </w:t>
      </w:r>
      <w:r w:rsidR="00DC56F8" w:rsidRPr="00CA5E93">
        <w:rPr>
          <w:rFonts w:eastAsia="Arial Unicode MS" w:cs="Sylfaen"/>
          <w:szCs w:val="24"/>
        </w:rPr>
        <w:t>ՊԵՏԱԿԱՆ</w:t>
      </w:r>
      <w:r w:rsidR="00DC56F8" w:rsidRPr="00CA5E93">
        <w:rPr>
          <w:rFonts w:eastAsia="Arial Unicode MS" w:cs="Arial Unicode MS"/>
          <w:szCs w:val="24"/>
        </w:rPr>
        <w:t xml:space="preserve"> </w:t>
      </w:r>
      <w:r w:rsidR="00DC56F8" w:rsidRPr="00CA5E93">
        <w:rPr>
          <w:rFonts w:eastAsia="Arial Unicode MS" w:cs="Sylfaen"/>
          <w:szCs w:val="24"/>
        </w:rPr>
        <w:t>ԲՅՈՒՋԵ</w:t>
      </w:r>
      <w:r w:rsidR="00DC56F8" w:rsidRPr="00CA5E93">
        <w:rPr>
          <w:rFonts w:eastAsia="Arial Unicode MS" w:cs="Arial Unicode MS"/>
          <w:szCs w:val="24"/>
        </w:rPr>
        <w:t xml:space="preserve"> </w:t>
      </w:r>
      <w:r w:rsidR="00DC56F8" w:rsidRPr="00CA5E93">
        <w:rPr>
          <w:rFonts w:eastAsia="Arial Unicode MS" w:cs="Sylfaen"/>
          <w:szCs w:val="24"/>
        </w:rPr>
        <w:t>ՎՃԱՐՄԱՆ</w:t>
      </w:r>
      <w:r w:rsidR="00DC56F8" w:rsidRPr="00CA5E93">
        <w:rPr>
          <w:rFonts w:eastAsia="Arial Unicode MS" w:cs="Arial Unicode MS"/>
          <w:szCs w:val="24"/>
        </w:rPr>
        <w:t xml:space="preserve"> </w:t>
      </w:r>
      <w:r w:rsidR="00DC56F8" w:rsidRPr="00CA5E93">
        <w:rPr>
          <w:rFonts w:eastAsia="Arial Unicode MS" w:cs="Sylfaen"/>
          <w:szCs w:val="24"/>
        </w:rPr>
        <w:t>ԵՆԹԱԿԱ</w:t>
      </w:r>
      <w:r w:rsidR="00DC56F8" w:rsidRPr="00CA5E93">
        <w:rPr>
          <w:rFonts w:eastAsia="Arial Unicode MS" w:cs="Arial Unicode MS"/>
          <w:szCs w:val="24"/>
        </w:rPr>
        <w:t xml:space="preserve"> </w:t>
      </w:r>
      <w:r w:rsidR="00DC56F8" w:rsidRPr="00CA5E93">
        <w:rPr>
          <w:rFonts w:eastAsia="Arial Unicode MS" w:cs="Sylfaen"/>
          <w:szCs w:val="24"/>
        </w:rPr>
        <w:t>ՇԱՀՈՒԹԱԲԱԺՆԻ</w:t>
      </w:r>
      <w:r w:rsidR="00DC56F8" w:rsidRPr="00CA5E93">
        <w:rPr>
          <w:rFonts w:eastAsia="Arial Unicode MS" w:cs="Arial Unicode MS"/>
          <w:szCs w:val="24"/>
        </w:rPr>
        <w:t xml:space="preserve"> </w:t>
      </w:r>
    </w:p>
    <w:p w:rsidR="00DC56F8" w:rsidRPr="00CA5E93" w:rsidRDefault="00DC56F8" w:rsidP="00DC56F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Arial Unicode MS" w:cs="Arial Unicode MS"/>
          <w:szCs w:val="24"/>
        </w:rPr>
      </w:pPr>
      <w:r w:rsidRPr="00CA5E93">
        <w:rPr>
          <w:rFonts w:eastAsia="Arial Unicode MS" w:cs="Sylfaen"/>
          <w:szCs w:val="24"/>
        </w:rPr>
        <w:t>ՉԱՓԸ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ՆՎԱԶԵՑՆԵԼՈՒ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ՄԱՍԻՆ</w:t>
      </w:r>
    </w:p>
    <w:p w:rsidR="00DC56F8" w:rsidRPr="00CA5E93" w:rsidRDefault="00DC56F8" w:rsidP="00DC56F8">
      <w:pPr>
        <w:autoSpaceDE w:val="0"/>
        <w:autoSpaceDN w:val="0"/>
        <w:adjustRightInd w:val="0"/>
        <w:spacing w:line="240" w:lineRule="auto"/>
        <w:ind w:firstLine="400"/>
        <w:jc w:val="both"/>
        <w:rPr>
          <w:rFonts w:eastAsia="Arial Unicode MS" w:cs="AK Courier"/>
          <w:szCs w:val="24"/>
        </w:rPr>
      </w:pPr>
    </w:p>
    <w:p w:rsidR="00BF5E50" w:rsidRPr="00CA5E93" w:rsidRDefault="00BF5E50" w:rsidP="00DC56F8">
      <w:pPr>
        <w:autoSpaceDE w:val="0"/>
        <w:autoSpaceDN w:val="0"/>
        <w:adjustRightInd w:val="0"/>
        <w:spacing w:line="240" w:lineRule="auto"/>
        <w:ind w:firstLine="400"/>
        <w:jc w:val="both"/>
        <w:rPr>
          <w:rFonts w:eastAsia="Arial Unicode MS" w:cs="AK Courier"/>
          <w:szCs w:val="24"/>
        </w:rPr>
      </w:pPr>
    </w:p>
    <w:p w:rsidR="00DC56F8" w:rsidRPr="00CA5E93" w:rsidRDefault="00DC56F8" w:rsidP="00BF5E50">
      <w:pPr>
        <w:ind w:firstLine="708"/>
        <w:jc w:val="both"/>
        <w:rPr>
          <w:rFonts w:eastAsia="Arial Unicode MS" w:cs="Arial Unicode MS"/>
          <w:szCs w:val="24"/>
        </w:rPr>
      </w:pPr>
      <w:r w:rsidRPr="00CA5E93">
        <w:rPr>
          <w:rFonts w:eastAsia="Arial Unicode MS" w:cs="Sylfaen"/>
          <w:szCs w:val="24"/>
        </w:rPr>
        <w:t>Ղեկավարվելով</w:t>
      </w:r>
      <w:r w:rsidRPr="00CA5E93">
        <w:rPr>
          <w:rFonts w:eastAsia="Arial Unicode MS" w:cs="Arial Unicode MS"/>
          <w:szCs w:val="24"/>
        </w:rPr>
        <w:t xml:space="preserve"> «</w:t>
      </w:r>
      <w:r w:rsidRPr="00CA5E93">
        <w:rPr>
          <w:rFonts w:cs="Sylfaen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ընկերությունների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մասին»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օրենքի</w:t>
      </w:r>
      <w:r w:rsidRPr="00CA5E93">
        <w:rPr>
          <w:rFonts w:eastAsia="Arial Unicode MS" w:cs="Arial Unicode MS"/>
          <w:szCs w:val="24"/>
        </w:rPr>
        <w:t xml:space="preserve"> 34-</w:t>
      </w:r>
      <w:r w:rsidRPr="00CA5E93">
        <w:rPr>
          <w:rFonts w:eastAsia="Arial Unicode MS" w:cs="Sylfaen"/>
          <w:szCs w:val="24"/>
        </w:rPr>
        <w:t>րդ</w:t>
      </w:r>
      <w:r w:rsidRPr="00CA5E93">
        <w:rPr>
          <w:rFonts w:eastAsia="Arial Unicode MS" w:cs="Arial Unicode MS"/>
          <w:szCs w:val="24"/>
        </w:rPr>
        <w:t>, 35-</w:t>
      </w:r>
      <w:r w:rsidRPr="00CA5E93">
        <w:rPr>
          <w:rFonts w:eastAsia="Arial Unicode MS" w:cs="Sylfaen"/>
          <w:szCs w:val="24"/>
        </w:rPr>
        <w:t>րդ</w:t>
      </w:r>
      <w:r w:rsidRPr="00CA5E93">
        <w:rPr>
          <w:rFonts w:eastAsia="Arial Unicode MS" w:cs="Arial Unicode MS"/>
          <w:szCs w:val="24"/>
        </w:rPr>
        <w:t xml:space="preserve"> </w:t>
      </w:r>
      <w:r w:rsidR="0011013E">
        <w:rPr>
          <w:rFonts w:eastAsia="Arial Unicode MS" w:cs="Sylfaen"/>
          <w:szCs w:val="24"/>
        </w:rPr>
        <w:t>և</w:t>
      </w:r>
      <w:r w:rsidRPr="00CA5E93">
        <w:rPr>
          <w:rFonts w:eastAsia="Arial Unicode MS" w:cs="Arial Unicode MS"/>
          <w:szCs w:val="24"/>
        </w:rPr>
        <w:t xml:space="preserve"> 49-</w:t>
      </w:r>
      <w:r w:rsidRPr="00CA5E93">
        <w:rPr>
          <w:rFonts w:eastAsia="Arial Unicode MS" w:cs="Sylfaen"/>
          <w:szCs w:val="24"/>
        </w:rPr>
        <w:t>րդ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հոդվածներով</w:t>
      </w:r>
      <w:r w:rsidRPr="00CA5E93">
        <w:rPr>
          <w:rFonts w:eastAsia="Arial Unicode MS" w:cs="Arial Unicode MS"/>
          <w:szCs w:val="24"/>
        </w:rPr>
        <w:t xml:space="preserve"> </w:t>
      </w:r>
      <w:r w:rsidR="00FC39EE">
        <w:rPr>
          <w:rFonts w:eastAsia="Arial Unicode MS" w:cs="Sylfaen"/>
          <w:szCs w:val="24"/>
        </w:rPr>
        <w:t>և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հիմք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ընդունելով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կառավարության</w:t>
      </w:r>
      <w:r w:rsidRPr="00CA5E93">
        <w:rPr>
          <w:rFonts w:eastAsia="Arial Unicode MS" w:cs="Arial Unicode MS"/>
          <w:szCs w:val="24"/>
        </w:rPr>
        <w:t xml:space="preserve"> 2011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մարտի</w:t>
      </w:r>
      <w:r w:rsidRPr="00CA5E93">
        <w:rPr>
          <w:rFonts w:eastAsia="Arial Unicode MS" w:cs="Arial Unicode MS"/>
          <w:szCs w:val="24"/>
        </w:rPr>
        <w:t xml:space="preserve"> 3-</w:t>
      </w:r>
      <w:r w:rsidRPr="00CA5E93">
        <w:rPr>
          <w:rFonts w:eastAsia="Arial Unicode MS" w:cs="Sylfaen"/>
          <w:szCs w:val="24"/>
        </w:rPr>
        <w:t>ի</w:t>
      </w:r>
      <w:r w:rsidRPr="00CA5E93">
        <w:rPr>
          <w:rFonts w:eastAsia="Arial Unicode MS" w:cs="Arial Unicode MS"/>
          <w:szCs w:val="24"/>
        </w:rPr>
        <w:t xml:space="preserve"> №202-</w:t>
      </w:r>
      <w:r w:rsidRPr="00CA5E93">
        <w:rPr>
          <w:rFonts w:eastAsia="Arial Unicode MS" w:cs="Sylfaen"/>
          <w:szCs w:val="24"/>
        </w:rPr>
        <w:t>Ն</w:t>
      </w:r>
      <w:r w:rsidRPr="00CA5E93">
        <w:rPr>
          <w:rFonts w:eastAsia="Arial Unicode MS" w:cs="Arial Unicode MS"/>
          <w:szCs w:val="24"/>
        </w:rPr>
        <w:t xml:space="preserve"> </w:t>
      </w:r>
      <w:r w:rsidR="00D3772F">
        <w:rPr>
          <w:rFonts w:eastAsia="Arial Unicode MS" w:cs="Sylfaen"/>
          <w:szCs w:val="24"/>
        </w:rPr>
        <w:t>որոշման 1-ին կետի 1-ին ենթակետով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հաստատված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կարգի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դրույթները</w:t>
      </w:r>
      <w:r w:rsidRPr="00CA5E93">
        <w:rPr>
          <w:rFonts w:eastAsia="Arial Unicode MS" w:cs="Arial Unicode MS"/>
          <w:szCs w:val="24"/>
        </w:rPr>
        <w:t xml:space="preserve">`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կառավարությունը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որոշում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է</w:t>
      </w:r>
      <w:r w:rsidRPr="00CA5E93">
        <w:rPr>
          <w:rFonts w:eastAsia="Arial Unicode MS" w:cs="Arial Unicode MS"/>
          <w:szCs w:val="24"/>
        </w:rPr>
        <w:t>.</w:t>
      </w:r>
    </w:p>
    <w:p w:rsidR="00DC56F8" w:rsidRPr="00CA5E93" w:rsidRDefault="00DC56F8" w:rsidP="00BF5E50">
      <w:pPr>
        <w:ind w:firstLine="708"/>
        <w:jc w:val="both"/>
        <w:rPr>
          <w:rFonts w:eastAsia="Arial Unicode MS" w:cs="Arial Unicode MS"/>
          <w:szCs w:val="24"/>
        </w:rPr>
      </w:pPr>
      <w:r w:rsidRPr="00CA5E93">
        <w:rPr>
          <w:rFonts w:eastAsia="Arial Unicode MS" w:cs="AK Courier"/>
          <w:szCs w:val="24"/>
        </w:rPr>
        <w:t>1. «</w:t>
      </w:r>
      <w:r w:rsidRPr="00CA5E93">
        <w:rPr>
          <w:rFonts w:cs="Sylfaen"/>
        </w:rPr>
        <w:t>Բարձրավոլտ</w:t>
      </w:r>
      <w:r w:rsidRPr="00CA5E93">
        <w:rPr>
          <w:rFonts w:eastAsia="Arial Unicode MS" w:cs="AK Courier"/>
          <w:szCs w:val="24"/>
        </w:rPr>
        <w:t xml:space="preserve"> էլեկտրացանցեր»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ընկերության</w:t>
      </w:r>
      <w:r w:rsidR="009F3E99" w:rsidRPr="00CA5E93">
        <w:rPr>
          <w:rFonts w:eastAsia="Arial Unicode MS" w:cs="Sylfaen"/>
          <w:szCs w:val="24"/>
        </w:rPr>
        <w:t xml:space="preserve"> </w:t>
      </w:r>
      <w:r w:rsidRPr="00CA5E93">
        <w:rPr>
          <w:rFonts w:eastAsia="Arial Unicode MS" w:cs="Arial Unicode MS"/>
          <w:szCs w:val="24"/>
        </w:rPr>
        <w:t>2016</w:t>
      </w:r>
      <w:r w:rsidR="009F3E99"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գործունեության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արդյունքներով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Arial Unicode MS"/>
          <w:szCs w:val="24"/>
        </w:rPr>
        <w:t xml:space="preserve"> </w:t>
      </w:r>
      <w:r w:rsidR="00041A93" w:rsidRPr="00CA5E93">
        <w:rPr>
          <w:rFonts w:eastAsia="Arial Unicode MS" w:cs="Arial Unicode MS"/>
          <w:szCs w:val="24"/>
        </w:rPr>
        <w:t xml:space="preserve">2017 թվականի </w:t>
      </w:r>
      <w:r w:rsidRPr="00CA5E93">
        <w:rPr>
          <w:rFonts w:eastAsia="Arial Unicode MS" w:cs="Sylfaen"/>
          <w:szCs w:val="24"/>
        </w:rPr>
        <w:t>պետական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բյուջեի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հանդեպ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առաջացած</w:t>
      </w:r>
      <w:r w:rsidRPr="00CA5E93">
        <w:rPr>
          <w:rFonts w:eastAsia="Arial Unicode MS" w:cs="Arial Unicode MS"/>
          <w:szCs w:val="24"/>
        </w:rPr>
        <w:t xml:space="preserve"> 341,266</w:t>
      </w:r>
      <w:r w:rsidR="006C4563" w:rsidRPr="00CA5E93">
        <w:rPr>
          <w:rFonts w:eastAsia="Arial Unicode MS" w:cs="Arial Unicode MS"/>
          <w:szCs w:val="24"/>
        </w:rPr>
        <w:t>.0</w:t>
      </w:r>
      <w:r w:rsidRPr="00CA5E93">
        <w:rPr>
          <w:rFonts w:eastAsia="Arial Unicode MS" w:cs="Arial Unicode MS"/>
          <w:szCs w:val="24"/>
        </w:rPr>
        <w:t xml:space="preserve"> </w:t>
      </w:r>
      <w:r w:rsidR="006C4563" w:rsidRPr="00CA5E93">
        <w:rPr>
          <w:rFonts w:eastAsia="Arial Unicode MS" w:cs="Sylfaen"/>
          <w:szCs w:val="24"/>
        </w:rPr>
        <w:t>հազ. դրամ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շահութաբաժնի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պարտավորությունը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նվազեցնել</w:t>
      </w:r>
      <w:r w:rsidR="00301714" w:rsidRPr="00CA5E93">
        <w:rPr>
          <w:rFonts w:eastAsia="Arial Unicode MS" w:cs="Sylfaen"/>
          <w:szCs w:val="24"/>
        </w:rPr>
        <w:t xml:space="preserve"> </w:t>
      </w:r>
      <w:r w:rsidR="00DB7BD6" w:rsidRPr="00CA5E93">
        <w:rPr>
          <w:rFonts w:cs="Sylfaen"/>
        </w:rPr>
        <w:t>177,896</w:t>
      </w:r>
      <w:r w:rsidR="006C4563" w:rsidRPr="00CA5E93">
        <w:rPr>
          <w:rFonts w:cs="Sylfaen"/>
        </w:rPr>
        <w:t>.0</w:t>
      </w:r>
      <w:r w:rsidR="00301714" w:rsidRPr="00CA5E93">
        <w:rPr>
          <w:rFonts w:cs="Sylfaen"/>
        </w:rPr>
        <w:t xml:space="preserve"> </w:t>
      </w:r>
      <w:r w:rsidR="006C4563" w:rsidRPr="00CA5E93">
        <w:rPr>
          <w:rFonts w:cs="Sylfaen"/>
        </w:rPr>
        <w:t>հազ.</w:t>
      </w:r>
      <w:r w:rsidR="00301714" w:rsidRPr="00CA5E93">
        <w:rPr>
          <w:rFonts w:cs="Sylfaen"/>
        </w:rPr>
        <w:t xml:space="preserve"> դրամ գումարի չափով</w:t>
      </w:r>
      <w:r w:rsidRPr="00CA5E93">
        <w:rPr>
          <w:rFonts w:eastAsia="Arial Unicode MS" w:cs="Arial Unicode MS"/>
          <w:szCs w:val="24"/>
        </w:rPr>
        <w:t>:</w:t>
      </w:r>
    </w:p>
    <w:p w:rsidR="00DC56F8" w:rsidRPr="00CA5E93" w:rsidRDefault="00DC56F8" w:rsidP="00BF5E50">
      <w:pPr>
        <w:ind w:firstLine="708"/>
        <w:jc w:val="both"/>
        <w:rPr>
          <w:rFonts w:eastAsia="Arial Unicode MS" w:cs="Arial Unicode MS"/>
          <w:szCs w:val="24"/>
        </w:rPr>
      </w:pPr>
      <w:r w:rsidRPr="00CA5E93">
        <w:rPr>
          <w:rFonts w:eastAsia="Arial Unicode MS" w:cs="AK Courier"/>
          <w:szCs w:val="24"/>
        </w:rPr>
        <w:t>2. «Բարձրավոլտ էլեկտրացանցեր»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ընկերության՝ սույն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որոշման</w:t>
      </w:r>
      <w:r w:rsidRPr="00CA5E93">
        <w:rPr>
          <w:rFonts w:eastAsia="Arial Unicode MS" w:cs="Arial Unicode MS"/>
          <w:szCs w:val="24"/>
        </w:rPr>
        <w:t xml:space="preserve"> 1-</w:t>
      </w:r>
      <w:r w:rsidRPr="00CA5E93">
        <w:rPr>
          <w:rFonts w:eastAsia="Arial Unicode MS" w:cs="Sylfaen"/>
          <w:szCs w:val="24"/>
        </w:rPr>
        <w:t>ին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կետով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cs="Sylfaen"/>
        </w:rPr>
        <w:t>նվազեցվող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շահութաբաժնի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պարտավորության</w:t>
      </w:r>
      <w:r w:rsidRPr="00CA5E93">
        <w:rPr>
          <w:rFonts w:eastAsia="Arial Unicode MS" w:cs="Arial Unicode MS"/>
          <w:szCs w:val="24"/>
        </w:rPr>
        <w:t xml:space="preserve"> (</w:t>
      </w:r>
      <w:r w:rsidR="00784FCD" w:rsidRPr="00CA5E93">
        <w:rPr>
          <w:rFonts w:cs="Sylfaen"/>
        </w:rPr>
        <w:t>177,896</w:t>
      </w:r>
      <w:r w:rsidR="006C4563" w:rsidRPr="00CA5E93">
        <w:rPr>
          <w:rFonts w:cs="Sylfaen"/>
        </w:rPr>
        <w:t>.0</w:t>
      </w:r>
      <w:r w:rsidR="00784FCD" w:rsidRPr="00CA5E93">
        <w:rPr>
          <w:rFonts w:cs="Sylfaen"/>
        </w:rPr>
        <w:t xml:space="preserve"> </w:t>
      </w:r>
      <w:r w:rsidR="006C4563" w:rsidRPr="00CA5E93">
        <w:rPr>
          <w:rFonts w:eastAsia="Arial Unicode MS" w:cs="Arial Unicode MS"/>
          <w:szCs w:val="24"/>
        </w:rPr>
        <w:t>հազ.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դրամ</w:t>
      </w:r>
      <w:r w:rsidRPr="00CA5E93">
        <w:rPr>
          <w:rFonts w:eastAsia="Arial Unicode MS" w:cs="Arial Unicode MS"/>
          <w:szCs w:val="24"/>
        </w:rPr>
        <w:t xml:space="preserve">) </w:t>
      </w:r>
      <w:r w:rsidRPr="00CA5E93">
        <w:rPr>
          <w:rFonts w:eastAsia="Arial Unicode MS" w:cs="Sylfaen"/>
          <w:szCs w:val="24"/>
        </w:rPr>
        <w:t>չափով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տեղաբաշխված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բաժնետոմսերի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անվանական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արժեքի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մեծացման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միջոցով</w:t>
      </w:r>
      <w:r w:rsidRPr="00CA5E93">
        <w:rPr>
          <w:rFonts w:eastAsia="Arial Unicode MS" w:cs="Arial Unicode MS"/>
          <w:szCs w:val="24"/>
        </w:rPr>
        <w:t xml:space="preserve">` </w:t>
      </w:r>
      <w:r w:rsidRPr="00CA5E93">
        <w:rPr>
          <w:rFonts w:eastAsia="Arial Unicode MS" w:cs="Sylfaen"/>
          <w:szCs w:val="24"/>
        </w:rPr>
        <w:t>սահմանված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կարգով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ապահովել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AK Courier"/>
          <w:szCs w:val="24"/>
        </w:rPr>
        <w:t>«Բարձրավոլտ էլեկտրացանցեր»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կանոնադրական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կապիտալի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ավելացումը</w:t>
      </w:r>
      <w:r w:rsidRPr="00CA5E93">
        <w:rPr>
          <w:rFonts w:eastAsia="Arial Unicode MS" w:cs="Arial Unicode MS"/>
          <w:szCs w:val="24"/>
        </w:rPr>
        <w:t>:</w:t>
      </w:r>
    </w:p>
    <w:p w:rsidR="005E11C6" w:rsidRPr="00CA5E93" w:rsidRDefault="009F3E99" w:rsidP="00D3772F">
      <w:pPr>
        <w:ind w:firstLine="708"/>
        <w:jc w:val="both"/>
        <w:rPr>
          <w:rFonts w:cs="Sylfaen"/>
        </w:rPr>
      </w:pPr>
      <w:r w:rsidRPr="00CA5E93">
        <w:rPr>
          <w:rFonts w:cs="Sylfaen"/>
        </w:rPr>
        <w:t xml:space="preserve">3. Հայաստանի Հանրապետության էներգետիկ ենթակառուցվածքների և բնական պաշարների նախարարին՝ սույն որոշումն ուժի մեջ մտնելուց հետո Հայաստանի Հանրապետության </w:t>
      </w:r>
      <w:r w:rsidR="00B76DF3">
        <w:rPr>
          <w:rFonts w:cs="Sylfaen"/>
        </w:rPr>
        <w:t xml:space="preserve">օրենքով </w:t>
      </w:r>
      <w:r w:rsidRPr="00CA5E93">
        <w:rPr>
          <w:rFonts w:cs="Sylfaen"/>
        </w:rPr>
        <w:t>սահմանված կարգով ապահովել «Բարձրավոլտ էլեկտրացանցեր» փակ բաժնետիրական ընկերության կանոնադրական կապիտալի փոփոխումը և դրանով պայմանավորված՝ կանոնադրության մեջ կատարվող փոփոխության պետական գրանցումը</w:t>
      </w:r>
      <w:r w:rsidR="00D3772F">
        <w:rPr>
          <w:rFonts w:cs="Sylfaen"/>
        </w:rPr>
        <w:t>՝ իրականացնելով</w:t>
      </w:r>
      <w:r w:rsidR="005E11C6" w:rsidRPr="00CA5E93">
        <w:rPr>
          <w:rFonts w:cs="Sylfaen"/>
        </w:rPr>
        <w:t xml:space="preserve"> </w:t>
      </w:r>
      <w:r w:rsidR="00192DAC" w:rsidRPr="00CA5E93">
        <w:rPr>
          <w:rFonts w:eastAsia="Arial Unicode MS" w:cs="AK Courier"/>
          <w:szCs w:val="24"/>
        </w:rPr>
        <w:t>«Բարձրավոլտ էլեկտրացանցեր»</w:t>
      </w:r>
      <w:r w:rsidR="00192DAC" w:rsidRPr="00CA5E93">
        <w:rPr>
          <w:rFonts w:eastAsia="Arial Unicode MS" w:cs="Arial Unicode MS"/>
          <w:szCs w:val="24"/>
        </w:rPr>
        <w:t xml:space="preserve"> </w:t>
      </w:r>
      <w:r w:rsidR="00192DAC" w:rsidRPr="00CA5E93">
        <w:rPr>
          <w:rFonts w:eastAsia="Arial Unicode MS" w:cs="Sylfaen"/>
          <w:szCs w:val="24"/>
        </w:rPr>
        <w:t>փակ</w:t>
      </w:r>
      <w:r w:rsidR="00192DAC" w:rsidRPr="00CA5E93">
        <w:rPr>
          <w:rFonts w:eastAsia="Arial Unicode MS" w:cs="Arial Unicode MS"/>
          <w:szCs w:val="24"/>
        </w:rPr>
        <w:t xml:space="preserve"> </w:t>
      </w:r>
      <w:r w:rsidR="00192DAC" w:rsidRPr="00CA5E93">
        <w:rPr>
          <w:rFonts w:eastAsia="Arial Unicode MS" w:cs="Sylfaen"/>
          <w:szCs w:val="24"/>
        </w:rPr>
        <w:t>բաժնետիրական</w:t>
      </w:r>
      <w:r w:rsidR="00192DAC" w:rsidRPr="00CA5E93">
        <w:rPr>
          <w:rFonts w:eastAsia="Arial Unicode MS" w:cs="Arial Unicode MS"/>
          <w:szCs w:val="24"/>
        </w:rPr>
        <w:t xml:space="preserve"> </w:t>
      </w:r>
      <w:r w:rsidR="00192DAC" w:rsidRPr="00CA5E93">
        <w:rPr>
          <w:rFonts w:eastAsia="Arial Unicode MS" w:cs="Sylfaen"/>
          <w:szCs w:val="24"/>
        </w:rPr>
        <w:t>ընկերության</w:t>
      </w:r>
      <w:r w:rsidR="00192DAC" w:rsidRPr="00CA5E93">
        <w:rPr>
          <w:rFonts w:cs="Sylfaen"/>
        </w:rPr>
        <w:t xml:space="preserve"> </w:t>
      </w:r>
      <w:r w:rsidR="005E11C6" w:rsidRPr="00CA5E93">
        <w:rPr>
          <w:rFonts w:cs="Sylfaen"/>
        </w:rPr>
        <w:t>միջոցների հաշվին:</w:t>
      </w:r>
    </w:p>
    <w:p w:rsidR="005E11C6" w:rsidRPr="00CA5E93" w:rsidRDefault="005E11C6" w:rsidP="002A0BFB">
      <w:pPr>
        <w:ind w:firstLine="708"/>
        <w:jc w:val="both"/>
        <w:rPr>
          <w:rFonts w:cs="Sylfaen"/>
        </w:rPr>
      </w:pPr>
    </w:p>
    <w:p w:rsidR="004E1523" w:rsidRPr="00CA5E93" w:rsidRDefault="004E1523" w:rsidP="002A0BFB">
      <w:pPr>
        <w:ind w:firstLine="708"/>
        <w:jc w:val="both"/>
        <w:rPr>
          <w:rFonts w:cs="Sylfaen"/>
        </w:rPr>
      </w:pPr>
    </w:p>
    <w:p w:rsidR="00D3772F" w:rsidRDefault="00D3772F" w:rsidP="00CA5E93">
      <w:pPr>
        <w:jc w:val="center"/>
        <w:rPr>
          <w:rFonts w:eastAsia="SimSun" w:cs="Arial"/>
          <w:szCs w:val="24"/>
          <w:lang w:eastAsia="zh-CN"/>
        </w:rPr>
      </w:pPr>
    </w:p>
    <w:p w:rsidR="00D3772F" w:rsidRDefault="00D3772F" w:rsidP="00CA5E93">
      <w:pPr>
        <w:jc w:val="center"/>
        <w:rPr>
          <w:rFonts w:eastAsia="SimSun" w:cs="Arial"/>
          <w:szCs w:val="24"/>
          <w:lang w:eastAsia="zh-CN"/>
        </w:rPr>
      </w:pPr>
    </w:p>
    <w:p w:rsidR="0081276E" w:rsidRPr="00CA5E93" w:rsidRDefault="0081276E" w:rsidP="00CA5E93">
      <w:pPr>
        <w:jc w:val="center"/>
        <w:rPr>
          <w:rFonts w:eastAsia="SimSun" w:cs="Arial"/>
          <w:szCs w:val="24"/>
          <w:lang w:eastAsia="zh-CN"/>
        </w:rPr>
      </w:pPr>
      <w:bookmarkStart w:id="0" w:name="_GoBack"/>
      <w:bookmarkEnd w:id="0"/>
      <w:r w:rsidRPr="00CA5E93">
        <w:rPr>
          <w:rFonts w:eastAsia="SimSun" w:cs="Arial"/>
          <w:szCs w:val="24"/>
          <w:lang w:val="ru-RU" w:eastAsia="zh-CN"/>
        </w:rPr>
        <w:lastRenderedPageBreak/>
        <w:t>Տեղեկանք</w:t>
      </w:r>
      <w:r w:rsidRPr="00CA5E93">
        <w:rPr>
          <w:rFonts w:eastAsia="SimSun" w:cs="Arial"/>
          <w:szCs w:val="24"/>
          <w:lang w:eastAsia="zh-CN"/>
        </w:rPr>
        <w:t>-</w:t>
      </w:r>
      <w:r w:rsidRPr="00CA5E93">
        <w:rPr>
          <w:rFonts w:eastAsia="SimSun" w:cs="Arial"/>
          <w:szCs w:val="24"/>
          <w:lang w:val="ru-RU" w:eastAsia="zh-CN"/>
        </w:rPr>
        <w:t>հիմնավորում</w:t>
      </w:r>
    </w:p>
    <w:p w:rsidR="0081276E" w:rsidRPr="00CA5E93" w:rsidRDefault="0081276E" w:rsidP="0081276E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eastAsia="Times New Roman" w:cs="Sylfaen"/>
          <w:kern w:val="32"/>
          <w:szCs w:val="24"/>
          <w:lang w:eastAsia="ru-RU"/>
        </w:rPr>
      </w:pPr>
      <w:r w:rsidRPr="00CA5E93">
        <w:rPr>
          <w:rFonts w:eastAsia="Arial Unicode MS" w:cs="Arial Unicode MS"/>
          <w:szCs w:val="24"/>
        </w:rPr>
        <w:t xml:space="preserve">«Բարձրավոլտ էլեկտրացանցեր»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ընկերության կանոնադրական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կապիտալն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ավելացնելու</w:t>
      </w:r>
      <w:r w:rsidRPr="00CA5E93">
        <w:rPr>
          <w:rFonts w:eastAsia="Arial Unicode MS" w:cs="Arial Unicode MS"/>
          <w:szCs w:val="24"/>
        </w:rPr>
        <w:t xml:space="preserve"> </w:t>
      </w:r>
      <w:r w:rsidR="0027255F" w:rsidRPr="00CA5E93">
        <w:rPr>
          <w:rFonts w:eastAsia="Arial Unicode MS" w:cs="Sylfaen"/>
          <w:szCs w:val="24"/>
        </w:rPr>
        <w:t>և</w:t>
      </w:r>
      <w:r w:rsidRPr="00CA5E93">
        <w:rPr>
          <w:rFonts w:eastAsia="Arial Unicode MS" w:cs="Arial Unicode MS"/>
          <w:szCs w:val="24"/>
        </w:rPr>
        <w:t xml:space="preserve"> 2016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գործունեության արդյունքներով</w:t>
      </w:r>
      <w:r w:rsidRPr="00CA5E93">
        <w:rPr>
          <w:rFonts w:eastAsia="Arial Unicode MS" w:cs="Arial Unicode MS"/>
          <w:szCs w:val="24"/>
        </w:rPr>
        <w:t xml:space="preserve">  </w:t>
      </w:r>
      <w:r w:rsidR="00201EF4" w:rsidRPr="00CA5E93">
        <w:rPr>
          <w:rFonts w:eastAsia="Arial Unicode MS" w:cs="Sylfaen"/>
          <w:szCs w:val="24"/>
        </w:rPr>
        <w:t>Հ</w:t>
      </w:r>
      <w:r w:rsidRPr="00CA5E93">
        <w:rPr>
          <w:rFonts w:eastAsia="Arial Unicode MS" w:cs="Sylfaen"/>
          <w:szCs w:val="24"/>
        </w:rPr>
        <w:t>այաստանի</w:t>
      </w:r>
      <w:r w:rsidRPr="00CA5E93">
        <w:rPr>
          <w:rFonts w:eastAsia="Arial Unicode MS" w:cs="Arial Unicode MS"/>
          <w:szCs w:val="24"/>
        </w:rPr>
        <w:t xml:space="preserve"> </w:t>
      </w:r>
      <w:r w:rsidR="00201EF4" w:rsidRPr="00CA5E93">
        <w:rPr>
          <w:rFonts w:eastAsia="Arial Unicode MS" w:cs="Sylfaen"/>
          <w:szCs w:val="24"/>
        </w:rPr>
        <w:t>Հ</w:t>
      </w:r>
      <w:r w:rsidRPr="00CA5E93">
        <w:rPr>
          <w:rFonts w:eastAsia="Arial Unicode MS" w:cs="Sylfaen"/>
          <w:szCs w:val="24"/>
        </w:rPr>
        <w:t xml:space="preserve">անրապետության </w:t>
      </w:r>
      <w:r w:rsidR="00041A93" w:rsidRPr="00CA5E93">
        <w:rPr>
          <w:rFonts w:eastAsia="Arial Unicode MS" w:cs="Sylfaen"/>
          <w:szCs w:val="24"/>
        </w:rPr>
        <w:t xml:space="preserve">2017 թվականի </w:t>
      </w:r>
      <w:r w:rsidRPr="00CA5E93">
        <w:rPr>
          <w:rFonts w:eastAsia="Arial Unicode MS" w:cs="Sylfaen"/>
          <w:szCs w:val="24"/>
        </w:rPr>
        <w:t>պետական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բյուջե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վճարման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ենթակա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շահութաբաժնի</w:t>
      </w:r>
      <w:r w:rsidRPr="00CA5E93">
        <w:rPr>
          <w:rFonts w:eastAsia="Arial Unicode MS" w:cs="Arial Unicode MS"/>
          <w:szCs w:val="24"/>
        </w:rPr>
        <w:t xml:space="preserve"> չ</w:t>
      </w:r>
      <w:r w:rsidRPr="00CA5E93">
        <w:rPr>
          <w:rFonts w:eastAsia="Arial Unicode MS" w:cs="Sylfaen"/>
          <w:szCs w:val="24"/>
        </w:rPr>
        <w:t>ափը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նվազեցնելու</w:t>
      </w:r>
      <w:r w:rsidRPr="00CA5E93">
        <w:rPr>
          <w:rFonts w:eastAsia="Arial Unicode MS" w:cs="Arial Unicode MS"/>
          <w:szCs w:val="24"/>
        </w:rPr>
        <w:t xml:space="preserve"> </w:t>
      </w:r>
      <w:r w:rsidRPr="00CA5E93">
        <w:rPr>
          <w:rFonts w:eastAsia="Arial Unicode MS" w:cs="Sylfaen"/>
          <w:szCs w:val="24"/>
        </w:rPr>
        <w:t>մասին</w:t>
      </w:r>
      <w:r w:rsidRPr="00CA5E93">
        <w:rPr>
          <w:rFonts w:cs="Sylfaen"/>
          <w:kern w:val="32"/>
        </w:rPr>
        <w:t>» ՀՀ կառավարության որոշման նախագծի վերաբերյալ</w:t>
      </w:r>
    </w:p>
    <w:p w:rsidR="0081276E" w:rsidRPr="00CA5E93" w:rsidRDefault="0081276E" w:rsidP="0081276E">
      <w:pPr>
        <w:ind w:right="168" w:firstLine="708"/>
        <w:jc w:val="center"/>
        <w:rPr>
          <w:rFonts w:cs="Sylfaen"/>
          <w:lang w:val="hy-AM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10173"/>
      </w:tblGrid>
      <w:tr w:rsidR="0081276E" w:rsidRPr="00B76DF3" w:rsidTr="0081276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>
            <w:pPr>
              <w:spacing w:after="200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CA5E93">
              <w:rPr>
                <w:b/>
              </w:rPr>
              <w:t>1.</w:t>
            </w: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>
            <w:pPr>
              <w:spacing w:after="200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CA5E93">
              <w:rPr>
                <w:rFonts w:cs="Sylfaen"/>
                <w:b/>
              </w:rPr>
              <w:t>Անհրաժեշտությունը</w:t>
            </w:r>
            <w:r w:rsidRPr="00CA5E93">
              <w:rPr>
                <w:b/>
                <w:lang w:val="ru-RU"/>
              </w:rPr>
              <w:t xml:space="preserve">, </w:t>
            </w:r>
            <w:r w:rsidRPr="00CA5E93">
              <w:rPr>
                <w:b/>
              </w:rPr>
              <w:t>ընթացիկ</w:t>
            </w:r>
            <w:r w:rsidRPr="00CA5E93">
              <w:rPr>
                <w:b/>
                <w:lang w:val="ru-RU"/>
              </w:rPr>
              <w:t xml:space="preserve"> </w:t>
            </w:r>
            <w:r w:rsidRPr="00CA5E93">
              <w:rPr>
                <w:b/>
              </w:rPr>
              <w:t>իրավիճակը</w:t>
            </w:r>
            <w:r w:rsidRPr="00CA5E93">
              <w:rPr>
                <w:b/>
                <w:lang w:val="ru-RU"/>
              </w:rPr>
              <w:t xml:space="preserve"> </w:t>
            </w:r>
            <w:r w:rsidRPr="00CA5E93">
              <w:rPr>
                <w:b/>
              </w:rPr>
              <w:t>և</w:t>
            </w:r>
            <w:r w:rsidRPr="00CA5E93">
              <w:rPr>
                <w:b/>
                <w:lang w:val="ru-RU"/>
              </w:rPr>
              <w:t xml:space="preserve"> </w:t>
            </w:r>
            <w:r w:rsidRPr="00CA5E93">
              <w:rPr>
                <w:b/>
              </w:rPr>
              <w:t>խնդիրները</w:t>
            </w:r>
          </w:p>
        </w:tc>
      </w:tr>
      <w:tr w:rsidR="0081276E" w:rsidRPr="00B76DF3" w:rsidTr="0081276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A39" w:rsidRPr="00CA5E93" w:rsidRDefault="00893A39" w:rsidP="00BF494A">
            <w:pPr>
              <w:spacing w:line="240" w:lineRule="auto"/>
              <w:ind w:firstLine="720"/>
              <w:jc w:val="both"/>
              <w:rPr>
                <w:lang w:val="ru-RU"/>
              </w:rPr>
            </w:pPr>
            <w:r w:rsidRPr="00CA5E93">
              <w:rPr>
                <w:lang w:val="ru-RU"/>
              </w:rPr>
              <w:t xml:space="preserve">Կանոնադրական կապիտալում 50 և ավելի տոկոս պետական բաժնեմաս ունեցող առևտրային կազմակերպությունների կողմից շահութաբաժինները հաշվարկվում և վճարվում են պետբյուջե ՀՀ կառավարության 03.03.2011թ. №202-Ն որոշման սահմանված կարգի (այսուհետ՝ կարգ) համաձայն և շահութաբաժնի հաշվարկման հիմնական բազան (բաղադրիչը) հաշվետու տարվա զուտ շահույթն է (կարգի 7-րդ կետի  1-ին ենթակետ): </w:t>
            </w:r>
          </w:p>
          <w:p w:rsidR="00893A39" w:rsidRPr="00CA5E93" w:rsidRDefault="00893A39" w:rsidP="00BF494A">
            <w:pPr>
              <w:spacing w:line="240" w:lineRule="auto"/>
              <w:ind w:firstLine="720"/>
              <w:jc w:val="both"/>
              <w:rPr>
                <w:lang w:val="ru-RU"/>
              </w:rPr>
            </w:pPr>
            <w:r w:rsidRPr="00CA5E93">
              <w:rPr>
                <w:lang w:val="ru-RU"/>
              </w:rPr>
              <w:t>Կազմակերպությունների տարեկան ֆինանսական հաշվետվություններում արտացոլված հաշվետու տարվա զուտ շահույթի մեծությունը (№2 ձև, 180 տող) հաշվարկելիս հաշվի են առնվում նաև արտարժույթի և արտարժույթով արտահայտված այլ ակտիվների և պարտավորությունների վերագնահատման դրական և բացասական արդյունքները (այնինչ դրանք հաշվի չեն առնվում շահութահարկի հաշվարկման տեսանկյունից):</w:t>
            </w:r>
          </w:p>
          <w:p w:rsidR="00BF494A" w:rsidRPr="00CA5E93" w:rsidRDefault="00BF494A" w:rsidP="00BF494A">
            <w:pPr>
              <w:spacing w:line="240" w:lineRule="auto"/>
              <w:ind w:firstLine="720"/>
              <w:jc w:val="both"/>
              <w:rPr>
                <w:lang w:val="ru-RU"/>
              </w:rPr>
            </w:pPr>
            <w:r w:rsidRPr="00CA5E93">
              <w:t>ՀՀ</w:t>
            </w:r>
            <w:r w:rsidRPr="00CA5E93">
              <w:rPr>
                <w:lang w:val="ru-RU"/>
              </w:rPr>
              <w:t xml:space="preserve"> </w:t>
            </w:r>
            <w:r w:rsidRPr="00CA5E93">
              <w:t>էներգետիկ</w:t>
            </w:r>
            <w:r w:rsidRPr="00CA5E93">
              <w:rPr>
                <w:lang w:val="ru-RU"/>
              </w:rPr>
              <w:t xml:space="preserve"> </w:t>
            </w:r>
            <w:r w:rsidRPr="00CA5E93">
              <w:t>ենթակառուցվածքների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բնական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պաշարների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նախարարության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ենթակայության՝</w:t>
            </w:r>
            <w:r w:rsidRPr="00CA5E93">
              <w:rPr>
                <w:lang w:val="ru-RU"/>
              </w:rPr>
              <w:t xml:space="preserve"> 100% </w:t>
            </w:r>
            <w:r w:rsidRPr="00CA5E93">
              <w:t>պետական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բաժնեմասով</w:t>
            </w:r>
            <w:r w:rsidRPr="00CA5E93">
              <w:rPr>
                <w:lang w:val="ru-RU"/>
              </w:rPr>
              <w:t xml:space="preserve"> «</w:t>
            </w:r>
            <w:r w:rsidRPr="00CA5E93">
              <w:t>Բարձրավոլտ</w:t>
            </w:r>
            <w:r w:rsidRPr="00CA5E93">
              <w:rPr>
                <w:lang w:val="ru-RU"/>
              </w:rPr>
              <w:t xml:space="preserve"> </w:t>
            </w:r>
            <w:r w:rsidRPr="00CA5E93">
              <w:t>էլեկտրացանցեր</w:t>
            </w:r>
            <w:r w:rsidRPr="00CA5E93">
              <w:rPr>
                <w:lang w:val="ru-RU"/>
              </w:rPr>
              <w:t xml:space="preserve">» </w:t>
            </w:r>
            <w:r w:rsidRPr="00CA5E93">
              <w:t>ՓԲԸ</w:t>
            </w:r>
            <w:r w:rsidRPr="00CA5E93">
              <w:rPr>
                <w:lang w:val="ru-RU"/>
              </w:rPr>
              <w:t>-</w:t>
            </w:r>
            <w:r w:rsidRPr="00CA5E93">
              <w:t>ն</w:t>
            </w:r>
            <w:r w:rsidRPr="00CA5E93">
              <w:rPr>
                <w:lang w:val="ru-RU"/>
              </w:rPr>
              <w:t xml:space="preserve"> (</w:t>
            </w:r>
            <w:r w:rsidRPr="00CA5E93">
              <w:t>այսուհետ՝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ընկերություն</w:t>
            </w:r>
            <w:r w:rsidRPr="00CA5E93">
              <w:rPr>
                <w:lang w:val="ru-RU"/>
              </w:rPr>
              <w:t xml:space="preserve">) </w:t>
            </w:r>
            <w:r w:rsidRPr="00CA5E93">
              <w:t>ունի</w:t>
            </w:r>
            <w:r w:rsidRPr="00CA5E93">
              <w:rPr>
                <w:lang w:val="ru-RU"/>
              </w:rPr>
              <w:t xml:space="preserve"> </w:t>
            </w:r>
            <w:r w:rsidRPr="00CA5E93">
              <w:t>ներգրավված՝</w:t>
            </w:r>
            <w:r w:rsidRPr="00CA5E93">
              <w:rPr>
                <w:lang w:val="ru-RU"/>
              </w:rPr>
              <w:t xml:space="preserve"> </w:t>
            </w:r>
            <w:r w:rsidRPr="00CA5E93">
              <w:t>ԱՄՆ</w:t>
            </w:r>
            <w:r w:rsidRPr="00CA5E93">
              <w:rPr>
                <w:lang w:val="ru-RU"/>
              </w:rPr>
              <w:t xml:space="preserve"> </w:t>
            </w:r>
            <w:r w:rsidRPr="00CA5E93">
              <w:t>դոլարով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եվրոյով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ձևակերպված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շուրջ</w:t>
            </w:r>
            <w:r w:rsidRPr="00CA5E93">
              <w:rPr>
                <w:lang w:val="ru-RU"/>
              </w:rPr>
              <w:t xml:space="preserve"> 43,5 </w:t>
            </w:r>
            <w:r w:rsidRPr="00CA5E93">
              <w:t>մլրդ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</w:t>
            </w:r>
            <w:r w:rsidRPr="00CA5E93">
              <w:rPr>
                <w:lang w:val="ru-RU"/>
              </w:rPr>
              <w:t xml:space="preserve"> </w:t>
            </w:r>
            <w:r w:rsidRPr="00CA5E93">
              <w:t>կազմող</w:t>
            </w:r>
            <w:r w:rsidRPr="00CA5E93">
              <w:rPr>
                <w:lang w:val="ru-RU"/>
              </w:rPr>
              <w:t xml:space="preserve"> </w:t>
            </w:r>
            <w:r w:rsidRPr="00CA5E93">
              <w:t>երկարաժամկետ</w:t>
            </w:r>
            <w:r w:rsidRPr="00CA5E93">
              <w:rPr>
                <w:lang w:val="ru-RU"/>
              </w:rPr>
              <w:t xml:space="preserve"> </w:t>
            </w:r>
            <w:r w:rsidRPr="00CA5E93">
              <w:t>բյուջետային</w:t>
            </w:r>
            <w:r w:rsidRPr="00CA5E93">
              <w:rPr>
                <w:lang w:val="ru-RU"/>
              </w:rPr>
              <w:t xml:space="preserve"> </w:t>
            </w:r>
            <w:r w:rsidRPr="00CA5E93">
              <w:t>վարկեր</w:t>
            </w:r>
            <w:r w:rsidRPr="00CA5E93">
              <w:rPr>
                <w:lang w:val="ru-RU"/>
              </w:rPr>
              <w:t xml:space="preserve">: </w:t>
            </w:r>
          </w:p>
          <w:p w:rsidR="0081276E" w:rsidRPr="00CA5E93" w:rsidRDefault="00BF494A" w:rsidP="00BF494A">
            <w:pPr>
              <w:spacing w:line="240" w:lineRule="auto"/>
              <w:ind w:firstLine="720"/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CA5E93">
              <w:rPr>
                <w:lang w:val="ru-RU"/>
              </w:rPr>
              <w:t>2016</w:t>
            </w:r>
            <w:r w:rsidRPr="00CA5E93">
              <w:t>թ</w:t>
            </w:r>
            <w:r w:rsidRPr="00CA5E93">
              <w:rPr>
                <w:lang w:val="ru-RU"/>
              </w:rPr>
              <w:t xml:space="preserve">. </w:t>
            </w:r>
            <w:r w:rsidRPr="00CA5E93">
              <w:t>արդյունքներով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ընկերությունում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արտարժույթի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արտարժույթով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արտահայտված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այլ</w:t>
            </w:r>
            <w:r w:rsidRPr="00CA5E93">
              <w:rPr>
                <w:lang w:val="ru-RU"/>
              </w:rPr>
              <w:t xml:space="preserve"> </w:t>
            </w:r>
            <w:r w:rsidRPr="00CA5E93">
              <w:t>ակտիվների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պարտավորությունների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վերագնահատումից</w:t>
            </w:r>
            <w:r w:rsidRPr="00CA5E93">
              <w:rPr>
                <w:lang w:val="ru-RU"/>
              </w:rPr>
              <w:t xml:space="preserve"> </w:t>
            </w:r>
            <w:r w:rsidRPr="00CA5E93">
              <w:t>առաջացել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466,2 </w:t>
            </w:r>
            <w:r w:rsidRPr="00CA5E93">
              <w:t>մլն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արդյունք</w:t>
            </w:r>
            <w:r w:rsidRPr="00CA5E93">
              <w:rPr>
                <w:lang w:val="ru-RU"/>
              </w:rPr>
              <w:t xml:space="preserve"> (</w:t>
            </w:r>
            <w:r w:rsidRPr="00CA5E93">
              <w:t>տարբերություն</w:t>
            </w:r>
            <w:r w:rsidRPr="00CA5E93">
              <w:rPr>
                <w:lang w:val="ru-RU"/>
              </w:rPr>
              <w:t xml:space="preserve">),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կարգի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համաձայն՝</w:t>
            </w:r>
            <w:r w:rsidRPr="00CA5E93">
              <w:rPr>
                <w:lang w:val="ru-RU"/>
              </w:rPr>
              <w:t xml:space="preserve"> </w:t>
            </w:r>
            <w:r w:rsidRPr="00CA5E93">
              <w:t>այն</w:t>
            </w:r>
            <w:r w:rsidRPr="00CA5E93">
              <w:rPr>
                <w:lang w:val="ru-RU"/>
              </w:rPr>
              <w:t xml:space="preserve"> </w:t>
            </w:r>
            <w:r w:rsidRPr="00CA5E93">
              <w:t>որպես</w:t>
            </w:r>
            <w:r w:rsidRPr="00CA5E93">
              <w:rPr>
                <w:lang w:val="ru-RU"/>
              </w:rPr>
              <w:t xml:space="preserve"> </w:t>
            </w:r>
            <w:r w:rsidRPr="00CA5E93">
              <w:t>եկամուտ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հաշվի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</w:t>
            </w:r>
            <w:r w:rsidRPr="00CA5E93">
              <w:t>առնվում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շահութաբաժնի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հաշվարկի</w:t>
            </w:r>
            <w:r w:rsidRPr="00CA5E93">
              <w:rPr>
                <w:lang w:val="ru-RU"/>
              </w:rPr>
              <w:t xml:space="preserve"> </w:t>
            </w:r>
            <w:r w:rsidRPr="00CA5E93">
              <w:t>բազայում՝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համար</w:t>
            </w:r>
            <w:r w:rsidRPr="00CA5E93">
              <w:rPr>
                <w:lang w:val="ru-RU"/>
              </w:rPr>
              <w:t xml:space="preserve"> </w:t>
            </w:r>
            <w:r w:rsidRPr="00CA5E93">
              <w:t>առաջացնելով</w:t>
            </w:r>
            <w:r w:rsidRPr="00CA5E93">
              <w:rPr>
                <w:lang w:val="ru-RU"/>
              </w:rPr>
              <w:t xml:space="preserve"> 233,1 </w:t>
            </w:r>
            <w:r w:rsidRPr="00CA5E93">
              <w:t>մլն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</w:t>
            </w:r>
            <w:r w:rsidRPr="00CA5E93">
              <w:rPr>
                <w:lang w:val="ru-RU"/>
              </w:rPr>
              <w:t xml:space="preserve"> </w:t>
            </w:r>
            <w:r w:rsidRPr="00CA5E93">
              <w:t>շահութաբաժնի</w:t>
            </w:r>
            <w:r w:rsidRPr="00CA5E93">
              <w:rPr>
                <w:lang w:val="ru-RU"/>
              </w:rPr>
              <w:t xml:space="preserve"> </w:t>
            </w:r>
            <w:r w:rsidR="00236010" w:rsidRPr="00CA5E93">
              <w:t>լրացուցիչ</w:t>
            </w:r>
            <w:r w:rsidR="00236010" w:rsidRPr="00CA5E93">
              <w:rPr>
                <w:lang w:val="ru-RU"/>
              </w:rPr>
              <w:t xml:space="preserve"> </w:t>
            </w:r>
            <w:r w:rsidRPr="00CA5E93">
              <w:t>պարտավորություն</w:t>
            </w:r>
            <w:r w:rsidRPr="00CA5E93">
              <w:rPr>
                <w:lang w:val="ru-RU"/>
              </w:rPr>
              <w:t xml:space="preserve"> (</w:t>
            </w:r>
            <w:r w:rsidRPr="00CA5E93">
              <w:t>որը</w:t>
            </w:r>
            <w:r w:rsidRPr="00CA5E93">
              <w:rPr>
                <w:lang w:val="ru-RU"/>
              </w:rPr>
              <w:t xml:space="preserve"> </w:t>
            </w:r>
            <w:r w:rsidRPr="00CA5E93">
              <w:t>գործող</w:t>
            </w:r>
            <w:r w:rsidRPr="00CA5E93">
              <w:rPr>
                <w:lang w:val="ru-RU"/>
              </w:rPr>
              <w:t xml:space="preserve"> </w:t>
            </w:r>
            <w:r w:rsidRPr="00CA5E93">
              <w:t>կարգի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համաձայն</w:t>
            </w:r>
            <w:r w:rsidRPr="00CA5E93">
              <w:rPr>
                <w:lang w:val="ru-RU"/>
              </w:rPr>
              <w:t xml:space="preserve"> </w:t>
            </w:r>
            <w:r w:rsidRPr="00CA5E93">
              <w:t>ենթակա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</w:t>
            </w:r>
            <w:r w:rsidRPr="00CA5E93">
              <w:t>վճարման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մինչև</w:t>
            </w:r>
            <w:r w:rsidRPr="00CA5E93">
              <w:rPr>
                <w:lang w:val="ru-RU"/>
              </w:rPr>
              <w:t xml:space="preserve"> </w:t>
            </w:r>
            <w:r w:rsidRPr="00CA5E93">
              <w:t>ս</w:t>
            </w:r>
            <w:r w:rsidRPr="00CA5E93">
              <w:rPr>
                <w:lang w:val="ru-RU"/>
              </w:rPr>
              <w:t>.</w:t>
            </w:r>
            <w:r w:rsidRPr="00CA5E93">
              <w:t>թ</w:t>
            </w:r>
            <w:r w:rsidRPr="00CA5E93">
              <w:rPr>
                <w:lang w:val="ru-RU"/>
              </w:rPr>
              <w:t xml:space="preserve">. </w:t>
            </w:r>
            <w:r w:rsidRPr="00CA5E93">
              <w:t>հոկտեմբերի</w:t>
            </w:r>
            <w:r w:rsidRPr="00CA5E93">
              <w:rPr>
                <w:lang w:val="ru-RU"/>
              </w:rPr>
              <w:t xml:space="preserve"> 1-</w:t>
            </w:r>
            <w:r w:rsidRPr="00CA5E93">
              <w:t>ը</w:t>
            </w:r>
            <w:r w:rsidRPr="00CA5E93">
              <w:rPr>
                <w:lang w:val="ru-RU"/>
              </w:rPr>
              <w:t xml:space="preserve">)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այդ</w:t>
            </w:r>
            <w:r w:rsidRPr="00CA5E93">
              <w:rPr>
                <w:lang w:val="ru-RU"/>
              </w:rPr>
              <w:t xml:space="preserve"> </w:t>
            </w:r>
            <w:r w:rsidRPr="00CA5E93">
              <w:t>չափով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ակտիվների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արտահոսք</w:t>
            </w:r>
            <w:r w:rsidRPr="00CA5E93">
              <w:rPr>
                <w:lang w:val="ru-RU"/>
              </w:rPr>
              <w:t xml:space="preserve">, </w:t>
            </w:r>
            <w:r w:rsidRPr="00CA5E93">
              <w:t>մինչդեռ</w:t>
            </w:r>
            <w:r w:rsidRPr="00CA5E93">
              <w:rPr>
                <w:lang w:val="ru-RU"/>
              </w:rPr>
              <w:t xml:space="preserve"> </w:t>
            </w:r>
            <w:r w:rsidRPr="00CA5E93">
              <w:t>ՀՀ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հանրային</w:t>
            </w:r>
            <w:r w:rsidRPr="00CA5E93">
              <w:rPr>
                <w:lang w:val="ru-RU"/>
              </w:rPr>
              <w:t xml:space="preserve"> </w:t>
            </w:r>
            <w:r w:rsidRPr="00CA5E93">
              <w:t>ծառայությունները</w:t>
            </w:r>
            <w:r w:rsidRPr="00CA5E93">
              <w:rPr>
                <w:lang w:val="ru-RU"/>
              </w:rPr>
              <w:t xml:space="preserve"> </w:t>
            </w:r>
            <w:r w:rsidRPr="00CA5E93">
              <w:t>կարգավորող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հանձնաժողովի</w:t>
            </w:r>
            <w:r w:rsidRPr="00CA5E93">
              <w:rPr>
                <w:lang w:val="ru-RU"/>
              </w:rPr>
              <w:t xml:space="preserve"> </w:t>
            </w:r>
            <w:r w:rsidRPr="00CA5E93">
              <w:t>կողմից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հաստատված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սակագնի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հաշվարկում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այդպիսի</w:t>
            </w:r>
            <w:r w:rsidRPr="00CA5E93">
              <w:rPr>
                <w:lang w:val="ru-RU"/>
              </w:rPr>
              <w:t xml:space="preserve"> </w:t>
            </w:r>
            <w:r w:rsidRPr="00CA5E93">
              <w:t>միջոցներ</w:t>
            </w:r>
            <w:r w:rsidRPr="00CA5E93">
              <w:rPr>
                <w:lang w:val="ru-RU"/>
              </w:rPr>
              <w:t xml:space="preserve"> </w:t>
            </w:r>
            <w:r w:rsidRPr="00CA5E93">
              <w:t>նախատեսված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չեն</w:t>
            </w:r>
            <w:r w:rsidRPr="00CA5E93">
              <w:rPr>
                <w:lang w:val="ru-RU"/>
              </w:rPr>
              <w:t xml:space="preserve"> (</w:t>
            </w:r>
            <w:r w:rsidRPr="00CA5E93">
              <w:t>գործող</w:t>
            </w:r>
            <w:r w:rsidRPr="00CA5E93">
              <w:rPr>
                <w:lang w:val="ru-RU"/>
              </w:rPr>
              <w:t xml:space="preserve"> </w:t>
            </w:r>
            <w:r w:rsidRPr="00CA5E93">
              <w:t>սակագնի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հաշվարկում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շահույթի</w:t>
            </w:r>
            <w:r w:rsidRPr="00CA5E93">
              <w:rPr>
                <w:lang w:val="ru-RU"/>
              </w:rPr>
              <w:t xml:space="preserve"> </w:t>
            </w:r>
            <w:r w:rsidRPr="00CA5E93">
              <w:t>մեծությունը</w:t>
            </w:r>
            <w:r w:rsidRPr="00CA5E93">
              <w:rPr>
                <w:lang w:val="ru-RU"/>
              </w:rPr>
              <w:t xml:space="preserve"> </w:t>
            </w:r>
            <w:r w:rsidRPr="00CA5E93">
              <w:t>նախատեսված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ընդամենը</w:t>
            </w:r>
            <w:r w:rsidRPr="00CA5E93">
              <w:rPr>
                <w:lang w:val="ru-RU"/>
              </w:rPr>
              <w:t xml:space="preserve"> 29 </w:t>
            </w:r>
            <w:r w:rsidRPr="00CA5E93">
              <w:t>մլն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դրամի</w:t>
            </w:r>
            <w:r w:rsidRPr="00CA5E93">
              <w:rPr>
                <w:lang w:val="ru-RU"/>
              </w:rPr>
              <w:t xml:space="preserve"> </w:t>
            </w:r>
            <w:r w:rsidRPr="00CA5E93">
              <w:t>չափով</w:t>
            </w:r>
            <w:r w:rsidRPr="00CA5E93">
              <w:rPr>
                <w:lang w:val="ru-RU"/>
              </w:rPr>
              <w:t>):</w:t>
            </w:r>
          </w:p>
        </w:tc>
      </w:tr>
      <w:tr w:rsidR="0081276E" w:rsidRPr="00CA5E93" w:rsidTr="0081276E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CA5E93">
              <w:rPr>
                <w:b/>
              </w:rPr>
              <w:t>2.</w:t>
            </w: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CA5E93">
              <w:rPr>
                <w:rFonts w:cs="Sylfaen"/>
                <w:b/>
              </w:rPr>
              <w:t>Կարգավորման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նպատակը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և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բնույթը</w:t>
            </w:r>
          </w:p>
        </w:tc>
      </w:tr>
      <w:tr w:rsidR="0081276E" w:rsidRPr="00B76DF3" w:rsidTr="0081276E">
        <w:trPr>
          <w:trHeight w:val="5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szCs w:val="24"/>
                <w:lang w:val="ru-RU" w:eastAsia="ru-RU"/>
              </w:rPr>
            </w:pP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CA7" w:rsidRPr="00CA5E93" w:rsidRDefault="00626F50" w:rsidP="00236010">
            <w:pPr>
              <w:spacing w:line="240" w:lineRule="auto"/>
              <w:ind w:firstLine="720"/>
              <w:jc w:val="both"/>
              <w:rPr>
                <w:lang w:val="ru-RU"/>
              </w:rPr>
            </w:pPr>
            <w:r w:rsidRPr="00CA5E93">
              <w:t>ՀՀ</w:t>
            </w:r>
            <w:r w:rsidRPr="00CA5E93">
              <w:rPr>
                <w:lang w:val="ru-RU"/>
              </w:rPr>
              <w:t xml:space="preserve"> </w:t>
            </w:r>
            <w:r w:rsidRPr="00CA5E93">
              <w:t>կառավարության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սույն</w:t>
            </w:r>
            <w:r w:rsidRPr="00CA5E93">
              <w:rPr>
                <w:lang w:val="ru-RU"/>
              </w:rPr>
              <w:t xml:space="preserve"> </w:t>
            </w:r>
            <w:r w:rsidRPr="00CA5E93">
              <w:t>որոշման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նախագծով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ընկերության</w:t>
            </w:r>
            <w:r w:rsidRPr="00CA5E93">
              <w:rPr>
                <w:lang w:val="ru-RU"/>
              </w:rPr>
              <w:t xml:space="preserve"> 2016</w:t>
            </w:r>
            <w:r w:rsidRPr="00CA5E93">
              <w:t>թ</w:t>
            </w:r>
            <w:r w:rsidRPr="00CA5E93">
              <w:rPr>
                <w:lang w:val="ru-RU"/>
              </w:rPr>
              <w:t xml:space="preserve">. </w:t>
            </w:r>
            <w:r w:rsidRPr="00CA5E93">
              <w:t>գործունեության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արդյունքներով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կարգի</w:t>
            </w:r>
            <w:r w:rsidRPr="00CA5E93">
              <w:rPr>
                <w:lang w:val="ru-RU"/>
              </w:rPr>
              <w:t xml:space="preserve"> </w:t>
            </w:r>
            <w:r w:rsidRPr="00CA5E93">
              <w:t>համաձայն</w:t>
            </w:r>
            <w:r w:rsidRPr="00CA5E93">
              <w:rPr>
                <w:lang w:val="ru-RU"/>
              </w:rPr>
              <w:t xml:space="preserve"> </w:t>
            </w:r>
            <w:r w:rsidRPr="00CA5E93">
              <w:t>ՀՀ</w:t>
            </w:r>
            <w:r w:rsidRPr="00CA5E93">
              <w:rPr>
                <w:lang w:val="ru-RU"/>
              </w:rPr>
              <w:t xml:space="preserve"> </w:t>
            </w:r>
            <w:r w:rsidR="00A5183A" w:rsidRPr="00CA5E93">
              <w:rPr>
                <w:lang w:val="ru-RU"/>
              </w:rPr>
              <w:t>2017</w:t>
            </w:r>
            <w:r w:rsidR="00A5183A" w:rsidRPr="00CA5E93">
              <w:t>թ</w:t>
            </w:r>
            <w:r w:rsidR="00A5183A" w:rsidRPr="00CA5E93">
              <w:rPr>
                <w:lang w:val="ru-RU"/>
              </w:rPr>
              <w:t xml:space="preserve">. </w:t>
            </w:r>
            <w:r w:rsidR="002C691B" w:rsidRPr="00CA5E93">
              <w:t>պետբյուջե</w:t>
            </w:r>
            <w:r w:rsidR="002C691B" w:rsidRPr="00CA5E93">
              <w:rPr>
                <w:lang w:val="ru-RU"/>
              </w:rPr>
              <w:t xml:space="preserve"> </w:t>
            </w:r>
            <w:r w:rsidR="002C691B" w:rsidRPr="00CA5E93">
              <w:t>վճարվող</w:t>
            </w:r>
            <w:r w:rsidRPr="00CA5E93">
              <w:rPr>
                <w:lang w:val="ru-RU"/>
              </w:rPr>
              <w:t xml:space="preserve"> 341,266</w:t>
            </w:r>
            <w:r w:rsidR="00B818CC" w:rsidRPr="00CA5E93">
              <w:rPr>
                <w:lang w:val="ru-RU"/>
              </w:rPr>
              <w:t>.0</w:t>
            </w:r>
            <w:r w:rsidRPr="00CA5E93">
              <w:rPr>
                <w:lang w:val="ru-RU"/>
              </w:rPr>
              <w:t xml:space="preserve"> </w:t>
            </w:r>
            <w:r w:rsidR="00B818CC" w:rsidRPr="00CA5E93">
              <w:t>հազ</w:t>
            </w:r>
            <w:r w:rsidR="00B818CC" w:rsidRPr="00CA5E93">
              <w:rPr>
                <w:lang w:val="ru-RU"/>
              </w:rPr>
              <w:t>.</w:t>
            </w:r>
            <w:r w:rsidRPr="00CA5E93">
              <w:rPr>
                <w:lang w:val="ru-RU"/>
              </w:rPr>
              <w:t xml:space="preserve"> </w:t>
            </w:r>
            <w:r w:rsidRPr="00CA5E93">
              <w:t>դրամ</w:t>
            </w:r>
            <w:r w:rsidRPr="00CA5E93">
              <w:rPr>
                <w:lang w:val="ru-RU"/>
              </w:rPr>
              <w:t xml:space="preserve"> </w:t>
            </w:r>
            <w:r w:rsidRPr="00CA5E93">
              <w:t>շահութաբաժնի</w:t>
            </w:r>
            <w:r w:rsidRPr="00CA5E93">
              <w:rPr>
                <w:lang w:val="ru-RU"/>
              </w:rPr>
              <w:t xml:space="preserve"> </w:t>
            </w:r>
            <w:r w:rsidRPr="00CA5E93">
              <w:t>պարտավորությունը</w:t>
            </w:r>
            <w:r w:rsidRPr="00CA5E93">
              <w:rPr>
                <w:lang w:val="ru-RU"/>
              </w:rPr>
              <w:t xml:space="preserve"> </w:t>
            </w:r>
            <w:r w:rsidRPr="00CA5E93">
              <w:t>նվազեցվում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արտարժույթի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արտարժույթով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արտահայտված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այլ</w:t>
            </w:r>
            <w:r w:rsidRPr="00CA5E93">
              <w:rPr>
                <w:lang w:val="ru-RU"/>
              </w:rPr>
              <w:t xml:space="preserve"> </w:t>
            </w:r>
            <w:r w:rsidRPr="00CA5E93">
              <w:t>ակտիվների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և</w:t>
            </w:r>
            <w:r w:rsidRPr="00CA5E93">
              <w:rPr>
                <w:lang w:val="ru-RU"/>
              </w:rPr>
              <w:t xml:space="preserve"> </w:t>
            </w:r>
            <w:r w:rsidRPr="00CA5E93">
              <w:t>պարտավորությունների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վերագնահատման</w:t>
            </w:r>
            <w:r w:rsidRPr="00CA5E93">
              <w:rPr>
                <w:lang w:val="ru-RU"/>
              </w:rPr>
              <w:t xml:space="preserve"> </w:t>
            </w:r>
            <w:r w:rsidR="00236010" w:rsidRPr="00CA5E93">
              <w:rPr>
                <w:lang w:val="ru-RU"/>
              </w:rPr>
              <w:t xml:space="preserve">233,099.0 </w:t>
            </w:r>
            <w:r w:rsidR="00236010" w:rsidRPr="00CA5E93">
              <w:t>հազ</w:t>
            </w:r>
            <w:r w:rsidR="00236010" w:rsidRPr="00CA5E93">
              <w:rPr>
                <w:lang w:val="ru-RU"/>
              </w:rPr>
              <w:t xml:space="preserve">. </w:t>
            </w:r>
            <w:r w:rsidR="00236010" w:rsidRPr="00CA5E93">
              <w:t>դրամ</w:t>
            </w:r>
            <w:r w:rsidR="00236010" w:rsidRPr="00CA5E93">
              <w:rPr>
                <w:lang w:val="ru-RU"/>
              </w:rPr>
              <w:t xml:space="preserve"> </w:t>
            </w:r>
            <w:r w:rsidR="00236010" w:rsidRPr="00CA5E93">
              <w:t>կազմող</w:t>
            </w:r>
            <w:r w:rsidR="00236010" w:rsidRPr="00CA5E93">
              <w:rPr>
                <w:lang w:val="ru-RU"/>
              </w:rPr>
              <w:t xml:space="preserve"> </w:t>
            </w:r>
            <w:r w:rsidRPr="00CA5E93">
              <w:t>դրական</w:t>
            </w:r>
            <w:r w:rsidRPr="00CA5E93">
              <w:rPr>
                <w:lang w:val="ru-RU"/>
              </w:rPr>
              <w:t xml:space="preserve"> </w:t>
            </w:r>
            <w:r w:rsidR="00236010" w:rsidRPr="00CA5E93">
              <w:t>արդյունքից՝</w:t>
            </w:r>
            <w:r w:rsidR="006C4563" w:rsidRPr="00CA5E93">
              <w:rPr>
                <w:lang w:val="ru-RU"/>
              </w:rPr>
              <w:t xml:space="preserve"> </w:t>
            </w:r>
            <w:r w:rsidR="00784FCD" w:rsidRPr="00CA5E93">
              <w:rPr>
                <w:lang w:val="ru-RU"/>
              </w:rPr>
              <w:t xml:space="preserve"> </w:t>
            </w:r>
            <w:r w:rsidR="006C4563" w:rsidRPr="00CA5E93">
              <w:rPr>
                <w:rFonts w:cs="Sylfaen"/>
                <w:lang w:val="ru-RU"/>
              </w:rPr>
              <w:t>177,896</w:t>
            </w:r>
            <w:r w:rsidR="00B818CC" w:rsidRPr="00CA5E93">
              <w:rPr>
                <w:rFonts w:cs="Sylfaen"/>
                <w:lang w:val="ru-RU"/>
              </w:rPr>
              <w:t>.0</w:t>
            </w:r>
            <w:r w:rsidR="006C4563" w:rsidRPr="00CA5E93">
              <w:rPr>
                <w:rFonts w:cs="Sylfaen"/>
                <w:lang w:val="ru-RU"/>
              </w:rPr>
              <w:t xml:space="preserve"> </w:t>
            </w:r>
            <w:r w:rsidR="00B818CC" w:rsidRPr="00CA5E93">
              <w:rPr>
                <w:rFonts w:cs="Sylfaen"/>
              </w:rPr>
              <w:t>հազ</w:t>
            </w:r>
            <w:r w:rsidR="00B818CC" w:rsidRPr="00CA5E93">
              <w:rPr>
                <w:rFonts w:cs="Sylfaen"/>
                <w:lang w:val="ru-RU"/>
              </w:rPr>
              <w:t>.</w:t>
            </w:r>
            <w:r w:rsidR="006C4563" w:rsidRPr="00CA5E93">
              <w:rPr>
                <w:rFonts w:cs="Sylfaen"/>
                <w:lang w:val="ru-RU"/>
              </w:rPr>
              <w:t xml:space="preserve"> </w:t>
            </w:r>
            <w:r w:rsidR="006C4563" w:rsidRPr="00CA5E93">
              <w:rPr>
                <w:rFonts w:cs="Sylfaen"/>
              </w:rPr>
              <w:t>դրամ</w:t>
            </w:r>
            <w:r w:rsidR="006C4563" w:rsidRPr="00CA5E93">
              <w:rPr>
                <w:rFonts w:cs="Sylfaen"/>
                <w:lang w:val="ru-RU"/>
              </w:rPr>
              <w:t xml:space="preserve"> </w:t>
            </w:r>
            <w:r w:rsidR="006C4563" w:rsidRPr="00CA5E93">
              <w:rPr>
                <w:rFonts w:cs="Sylfaen"/>
              </w:rPr>
              <w:t>գումարի</w:t>
            </w:r>
            <w:r w:rsidR="006C4563" w:rsidRPr="00CA5E93">
              <w:rPr>
                <w:rFonts w:cs="Sylfaen"/>
                <w:lang w:val="ru-RU"/>
              </w:rPr>
              <w:t xml:space="preserve"> </w:t>
            </w:r>
            <w:r w:rsidR="006C4563" w:rsidRPr="00CA5E93">
              <w:rPr>
                <w:rFonts w:cs="Sylfaen"/>
              </w:rPr>
              <w:t>չափով</w:t>
            </w:r>
            <w:r w:rsidR="00236010" w:rsidRPr="00CA5E93">
              <w:rPr>
                <w:rFonts w:cs="Sylfaen"/>
                <w:lang w:val="ru-RU"/>
              </w:rPr>
              <w:t xml:space="preserve">, </w:t>
            </w:r>
            <w:r w:rsidR="00236010" w:rsidRPr="00CA5E93">
              <w:rPr>
                <w:rFonts w:cs="Sylfaen"/>
              </w:rPr>
              <w:t>հաշվի</w:t>
            </w:r>
            <w:r w:rsidR="00236010" w:rsidRPr="00CA5E93">
              <w:rPr>
                <w:rFonts w:cs="Sylfaen"/>
                <w:lang w:val="ru-RU"/>
              </w:rPr>
              <w:t xml:space="preserve"> </w:t>
            </w:r>
            <w:r w:rsidR="00236010" w:rsidRPr="00CA5E93">
              <w:rPr>
                <w:rFonts w:cs="Sylfaen"/>
              </w:rPr>
              <w:t>առնելով</w:t>
            </w:r>
            <w:r w:rsidR="00236010" w:rsidRPr="00CA5E93">
              <w:rPr>
                <w:rFonts w:cs="Sylfaen"/>
                <w:lang w:val="ru-RU"/>
              </w:rPr>
              <w:t xml:space="preserve">, </w:t>
            </w:r>
            <w:r w:rsidR="00236010" w:rsidRPr="00CA5E93">
              <w:rPr>
                <w:rFonts w:cs="Sylfaen"/>
              </w:rPr>
              <w:t>որ</w:t>
            </w:r>
            <w:r w:rsidR="00236010" w:rsidRPr="00CA5E93">
              <w:rPr>
                <w:rFonts w:cs="Sylfaen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ՀՀ</w:t>
            </w:r>
            <w:r w:rsidR="006C4563" w:rsidRPr="00CA5E93">
              <w:rPr>
                <w:szCs w:val="24"/>
                <w:lang w:val="ru-RU"/>
              </w:rPr>
              <w:t xml:space="preserve"> 2017</w:t>
            </w:r>
            <w:r w:rsidR="006C4563" w:rsidRPr="00CA5E93">
              <w:rPr>
                <w:szCs w:val="24"/>
              </w:rPr>
              <w:t>թ</w:t>
            </w:r>
            <w:r w:rsidR="006C4563" w:rsidRPr="00CA5E93">
              <w:rPr>
                <w:szCs w:val="24"/>
                <w:lang w:val="ru-RU"/>
              </w:rPr>
              <w:t xml:space="preserve">. </w:t>
            </w:r>
            <w:r w:rsidR="006C4563" w:rsidRPr="00CA5E93">
              <w:rPr>
                <w:szCs w:val="24"/>
              </w:rPr>
              <w:t>պետական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բյուջեի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մուտքերի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ծրա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գրավորման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շրջանակնե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րում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ՀՀ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էներգե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տիկ</w:t>
            </w:r>
            <w:r w:rsidR="00A5183A" w:rsidRPr="00CA5E93">
              <w:rPr>
                <w:szCs w:val="24"/>
                <w:lang w:val="ru-RU"/>
              </w:rPr>
              <w:t xml:space="preserve"> </w:t>
            </w:r>
            <w:r w:rsidR="00A5183A" w:rsidRPr="00CA5E93">
              <w:rPr>
                <w:szCs w:val="24"/>
              </w:rPr>
              <w:t>ենթակառուցվածքների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և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բնական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պաշար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ների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նախարա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րության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կողմից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ՀՀ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ֆինանսների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նախարարություն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ներկայացված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տվյալներով</w:t>
            </w:r>
            <w:r w:rsidR="006C4563" w:rsidRPr="00CA5E93">
              <w:rPr>
                <w:szCs w:val="24"/>
                <w:lang w:val="ru-RU"/>
              </w:rPr>
              <w:t xml:space="preserve"> «</w:t>
            </w:r>
            <w:r w:rsidR="006C4563" w:rsidRPr="00CA5E93">
              <w:rPr>
                <w:szCs w:val="24"/>
              </w:rPr>
              <w:t>Բարձրավոլտ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էլեկտրացանցեր</w:t>
            </w:r>
            <w:r w:rsidR="006C4563" w:rsidRPr="00CA5E93">
              <w:rPr>
                <w:szCs w:val="24"/>
                <w:lang w:val="ru-RU"/>
              </w:rPr>
              <w:t xml:space="preserve">» </w:t>
            </w:r>
            <w:r w:rsidR="006C4563" w:rsidRPr="00CA5E93">
              <w:rPr>
                <w:szCs w:val="24"/>
              </w:rPr>
              <w:t>ՓԲԸ</w:t>
            </w:r>
            <w:r w:rsidR="006C4563" w:rsidRPr="00CA5E93">
              <w:rPr>
                <w:szCs w:val="24"/>
                <w:lang w:val="ru-RU"/>
              </w:rPr>
              <w:t>-</w:t>
            </w:r>
            <w:r w:rsidR="006C4563" w:rsidRPr="00CA5E93">
              <w:rPr>
                <w:szCs w:val="24"/>
              </w:rPr>
              <w:t>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կողմից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ՀՀ</w:t>
            </w:r>
            <w:r w:rsidR="006C4563" w:rsidRPr="00CA5E93">
              <w:rPr>
                <w:szCs w:val="24"/>
                <w:lang w:val="ru-RU"/>
              </w:rPr>
              <w:t xml:space="preserve"> 2017</w:t>
            </w:r>
            <w:r w:rsidR="006C4563" w:rsidRPr="00CA5E93">
              <w:rPr>
                <w:szCs w:val="24"/>
              </w:rPr>
              <w:t>թ</w:t>
            </w:r>
            <w:r w:rsidR="006C4563" w:rsidRPr="00CA5E93">
              <w:rPr>
                <w:szCs w:val="24"/>
                <w:lang w:val="ru-RU"/>
              </w:rPr>
              <w:t xml:space="preserve">. </w:t>
            </w:r>
            <w:r w:rsidR="006C4563" w:rsidRPr="00CA5E93">
              <w:rPr>
                <w:szCs w:val="24"/>
              </w:rPr>
              <w:t>պետական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բյուջե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lastRenderedPageBreak/>
              <w:t>վճարման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ենթակա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շահութաբաժնի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մեծությունը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նախա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տեսվել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է</w:t>
            </w:r>
            <w:r w:rsidR="006C4563" w:rsidRPr="00CA5E93">
              <w:rPr>
                <w:szCs w:val="24"/>
                <w:lang w:val="ru-RU"/>
              </w:rPr>
              <w:t xml:space="preserve"> 163,370.0 </w:t>
            </w:r>
            <w:r w:rsidR="006C4563" w:rsidRPr="00CA5E93">
              <w:rPr>
                <w:szCs w:val="24"/>
              </w:rPr>
              <w:t>հազ</w:t>
            </w:r>
            <w:r w:rsidR="006C4563" w:rsidRPr="00CA5E93">
              <w:rPr>
                <w:szCs w:val="24"/>
                <w:lang w:val="ru-RU"/>
              </w:rPr>
              <w:t xml:space="preserve">. </w:t>
            </w:r>
            <w:r w:rsidR="006C4563" w:rsidRPr="00CA5E93">
              <w:rPr>
                <w:szCs w:val="24"/>
              </w:rPr>
              <w:t>դրամի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չափով</w:t>
            </w:r>
            <w:r w:rsidR="006C4563" w:rsidRPr="00CA5E93">
              <w:rPr>
                <w:szCs w:val="24"/>
                <w:lang w:val="ru-RU"/>
              </w:rPr>
              <w:t xml:space="preserve">, </w:t>
            </w:r>
            <w:r w:rsidR="006C4563" w:rsidRPr="00CA5E93">
              <w:rPr>
                <w:szCs w:val="24"/>
              </w:rPr>
              <w:t>որն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էլ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արդեն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իսկ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ներառվել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և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ամրագրվել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է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ՀՀ</w:t>
            </w:r>
            <w:r w:rsidR="006C4563" w:rsidRPr="00CA5E93">
              <w:rPr>
                <w:szCs w:val="24"/>
                <w:lang w:val="ru-RU"/>
              </w:rPr>
              <w:t xml:space="preserve"> 2017</w:t>
            </w:r>
            <w:r w:rsidR="006C4563" w:rsidRPr="00CA5E93">
              <w:rPr>
                <w:szCs w:val="24"/>
              </w:rPr>
              <w:t>թ</w:t>
            </w:r>
            <w:r w:rsidR="006C4563" w:rsidRPr="00CA5E93">
              <w:rPr>
                <w:szCs w:val="24"/>
                <w:lang w:val="ru-RU"/>
              </w:rPr>
              <w:t xml:space="preserve">. </w:t>
            </w:r>
            <w:r w:rsidR="006C4563" w:rsidRPr="00CA5E93">
              <w:rPr>
                <w:szCs w:val="24"/>
              </w:rPr>
              <w:t>պե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տական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բյու</w:t>
            </w:r>
            <w:r w:rsidR="006C4563" w:rsidRPr="00CA5E93">
              <w:rPr>
                <w:szCs w:val="24"/>
                <w:lang w:val="ru-RU"/>
              </w:rPr>
              <w:softHyphen/>
            </w:r>
            <w:r w:rsidR="006C4563" w:rsidRPr="00CA5E93">
              <w:rPr>
                <w:szCs w:val="24"/>
              </w:rPr>
              <w:t>ջեում՝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այլ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եկամուտների</w:t>
            </w:r>
            <w:r w:rsidR="006C4563" w:rsidRPr="00CA5E93">
              <w:rPr>
                <w:szCs w:val="24"/>
                <w:lang w:val="ru-RU"/>
              </w:rPr>
              <w:t xml:space="preserve"> </w:t>
            </w:r>
            <w:r w:rsidR="006C4563" w:rsidRPr="00CA5E93">
              <w:rPr>
                <w:szCs w:val="24"/>
              </w:rPr>
              <w:t>կազմում</w:t>
            </w:r>
            <w:r w:rsidR="006C4563" w:rsidRPr="00CA5E93">
              <w:rPr>
                <w:szCs w:val="24"/>
                <w:lang w:val="ru-RU"/>
              </w:rPr>
              <w:t>:</w:t>
            </w:r>
            <w:r w:rsidRPr="00CA5E93">
              <w:rPr>
                <w:lang w:val="ru-RU"/>
              </w:rPr>
              <w:t xml:space="preserve"> </w:t>
            </w:r>
          </w:p>
          <w:p w:rsidR="0081276E" w:rsidRPr="00CA5E93" w:rsidRDefault="00626F50" w:rsidP="00236010">
            <w:pPr>
              <w:spacing w:line="240" w:lineRule="auto"/>
              <w:ind w:firstLine="720"/>
              <w:jc w:val="both"/>
              <w:rPr>
                <w:rFonts w:eastAsia="Times New Roman" w:cs="Sylfaen"/>
                <w:szCs w:val="24"/>
                <w:lang w:val="ru-RU" w:eastAsia="ru-RU"/>
              </w:rPr>
            </w:pPr>
            <w:r w:rsidRPr="00CA5E93">
              <w:t>Միաժամանակ</w:t>
            </w:r>
            <w:r w:rsidRPr="00CA5E93">
              <w:rPr>
                <w:lang w:val="ru-RU"/>
              </w:rPr>
              <w:t xml:space="preserve"> </w:t>
            </w:r>
            <w:r w:rsidRPr="00CA5E93">
              <w:t>նվազեցվող</w:t>
            </w:r>
            <w:r w:rsidR="003D7CA7" w:rsidRPr="00CA5E93">
              <w:t>՝</w:t>
            </w:r>
            <w:r w:rsidR="003D7CA7" w:rsidRPr="00CA5E93">
              <w:rPr>
                <w:lang w:val="ru-RU"/>
              </w:rPr>
              <w:t xml:space="preserve"> </w:t>
            </w:r>
            <w:r w:rsidRPr="00CA5E93">
              <w:rPr>
                <w:lang w:val="ru-RU"/>
              </w:rPr>
              <w:t xml:space="preserve"> </w:t>
            </w:r>
            <w:r w:rsidR="003D7CA7" w:rsidRPr="00CA5E93">
              <w:rPr>
                <w:rFonts w:cs="Sylfaen"/>
                <w:lang w:val="ru-RU"/>
              </w:rPr>
              <w:t xml:space="preserve">177,896.0 </w:t>
            </w:r>
            <w:r w:rsidR="003D7CA7" w:rsidRPr="00CA5E93">
              <w:rPr>
                <w:rFonts w:cs="Sylfaen"/>
              </w:rPr>
              <w:t>հազ</w:t>
            </w:r>
            <w:r w:rsidR="003D7CA7" w:rsidRPr="00CA5E93">
              <w:rPr>
                <w:rFonts w:cs="Sylfaen"/>
                <w:lang w:val="ru-RU"/>
              </w:rPr>
              <w:t xml:space="preserve">. </w:t>
            </w:r>
            <w:r w:rsidR="003D7CA7" w:rsidRPr="00CA5E93">
              <w:rPr>
                <w:rFonts w:cs="Sylfaen"/>
              </w:rPr>
              <w:t>դրամ</w:t>
            </w:r>
            <w:r w:rsidR="003D7CA7" w:rsidRPr="00CA5E93">
              <w:rPr>
                <w:rFonts w:cs="Sylfaen"/>
                <w:lang w:val="ru-RU"/>
              </w:rPr>
              <w:t xml:space="preserve"> </w:t>
            </w:r>
            <w:r w:rsidRPr="00CA5E93">
              <w:t>գումարի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չափով՝</w:t>
            </w:r>
            <w:r w:rsidRPr="00CA5E93">
              <w:rPr>
                <w:lang w:val="ru-RU"/>
              </w:rPr>
              <w:t xml:space="preserve"> </w:t>
            </w:r>
            <w:r w:rsidRPr="00CA5E93">
              <w:t>բաժնետոմսերի</w:t>
            </w:r>
            <w:r w:rsidRPr="00CA5E93">
              <w:rPr>
                <w:lang w:val="ru-RU"/>
              </w:rPr>
              <w:t xml:space="preserve"> </w:t>
            </w:r>
            <w:r w:rsidRPr="00CA5E93">
              <w:t>անվանական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արժեքի</w:t>
            </w:r>
            <w:r w:rsidRPr="00CA5E93">
              <w:rPr>
                <w:lang w:val="ru-RU"/>
              </w:rPr>
              <w:t xml:space="preserve"> </w:t>
            </w:r>
            <w:r w:rsidRPr="00CA5E93">
              <w:t>մեծացման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միջոցով՝</w:t>
            </w:r>
            <w:r w:rsidRPr="00CA5E93">
              <w:rPr>
                <w:lang w:val="ru-RU"/>
              </w:rPr>
              <w:t xml:space="preserve"> </w:t>
            </w:r>
            <w:r w:rsidRPr="00CA5E93">
              <w:t>սահմանված</w:t>
            </w:r>
            <w:r w:rsidRPr="00CA5E93">
              <w:rPr>
                <w:lang w:val="ru-RU"/>
              </w:rPr>
              <w:t xml:space="preserve"> </w:t>
            </w:r>
            <w:r w:rsidRPr="00CA5E93">
              <w:t>կարգով</w:t>
            </w:r>
            <w:r w:rsidRPr="00CA5E93">
              <w:rPr>
                <w:lang w:val="ru-RU"/>
              </w:rPr>
              <w:t xml:space="preserve"> </w:t>
            </w:r>
            <w:r w:rsidRPr="00CA5E93">
              <w:t>ավելացվում</w:t>
            </w:r>
            <w:r w:rsidRPr="00CA5E93">
              <w:rPr>
                <w:lang w:val="ru-RU"/>
              </w:rPr>
              <w:t xml:space="preserve"> </w:t>
            </w:r>
            <w:r w:rsidRPr="00CA5E93">
              <w:t>է</w:t>
            </w:r>
            <w:r w:rsidRPr="00CA5E93">
              <w:rPr>
                <w:lang w:val="ru-RU"/>
              </w:rPr>
              <w:t xml:space="preserve"> </w:t>
            </w:r>
            <w:r w:rsidRPr="00CA5E93">
              <w:t>ընկերության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կանոնադրական</w:t>
            </w:r>
            <w:r w:rsidRPr="00CA5E93">
              <w:rPr>
                <w:lang w:val="ru-RU"/>
              </w:rPr>
              <w:t xml:space="preserve"> </w:t>
            </w:r>
            <w:r w:rsidRPr="00CA5E93">
              <w:t>կապիտալը</w:t>
            </w:r>
            <w:r w:rsidRPr="00CA5E93">
              <w:rPr>
                <w:lang w:val="ru-RU"/>
              </w:rPr>
              <w:t>:</w:t>
            </w:r>
          </w:p>
        </w:tc>
      </w:tr>
      <w:tr w:rsidR="0081276E" w:rsidRPr="00CA5E93" w:rsidTr="0081276E">
        <w:trPr>
          <w:trHeight w:val="5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CA5E93">
              <w:rPr>
                <w:b/>
              </w:rPr>
              <w:lastRenderedPageBreak/>
              <w:t>3.</w:t>
            </w: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A5E93">
              <w:rPr>
                <w:rFonts w:cs="Sylfaen"/>
                <w:b/>
              </w:rPr>
              <w:t>Նախագծի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մշակման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գործընթացում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ներգրավված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ինստիտուտները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և</w:t>
            </w:r>
            <w:r w:rsidRPr="00CA5E93">
              <w:rPr>
                <w:b/>
              </w:rPr>
              <w:t xml:space="preserve"> </w:t>
            </w:r>
            <w:r w:rsidRPr="00CA5E93">
              <w:rPr>
                <w:rFonts w:cs="Sylfaen"/>
                <w:b/>
              </w:rPr>
              <w:t>անձիք</w:t>
            </w:r>
            <w:r w:rsidRPr="00CA5E93">
              <w:rPr>
                <w:b/>
              </w:rPr>
              <w:t xml:space="preserve">   </w:t>
            </w:r>
          </w:p>
        </w:tc>
      </w:tr>
      <w:tr w:rsidR="0081276E" w:rsidRPr="00CA5E93" w:rsidTr="0081276E">
        <w:trPr>
          <w:trHeight w:val="5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6E" w:rsidRPr="00CA5E93" w:rsidRDefault="0081276E" w:rsidP="0081276E">
            <w:pPr>
              <w:spacing w:after="20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76E" w:rsidRPr="00CA5E93" w:rsidRDefault="0081276E" w:rsidP="00BF494A">
            <w:pPr>
              <w:spacing w:line="240" w:lineRule="auto"/>
              <w:ind w:firstLine="720"/>
              <w:jc w:val="both"/>
              <w:rPr>
                <w:rFonts w:eastAsia="Times New Roman" w:cs="Sylfaen"/>
                <w:szCs w:val="24"/>
                <w:lang w:eastAsia="ru-RU"/>
              </w:rPr>
            </w:pPr>
            <w:r w:rsidRPr="00CA5E93">
              <w:rPr>
                <w:rFonts w:cs="Sylfaen"/>
              </w:rPr>
              <w:t>ՀՀ էներգետիկ ենթակառուցվածքների և բնական պաշարների նախարարությ</w:t>
            </w:r>
            <w:r w:rsidR="00BF494A" w:rsidRPr="00CA5E93">
              <w:rPr>
                <w:rFonts w:cs="Sylfaen"/>
              </w:rPr>
              <w:t>ա</w:t>
            </w:r>
            <w:r w:rsidRPr="00CA5E93">
              <w:rPr>
                <w:rFonts w:cs="Sylfaen"/>
              </w:rPr>
              <w:t>ն</w:t>
            </w:r>
            <w:r w:rsidR="00BF494A" w:rsidRPr="00CA5E93">
              <w:rPr>
                <w:rFonts w:cs="Sylfaen"/>
              </w:rPr>
              <w:t xml:space="preserve"> աշխատակազմ:</w:t>
            </w:r>
          </w:p>
        </w:tc>
      </w:tr>
    </w:tbl>
    <w:p w:rsidR="00DC56F8" w:rsidRPr="00CA5E93" w:rsidRDefault="00DC56F8" w:rsidP="0081276E">
      <w:pPr>
        <w:autoSpaceDE w:val="0"/>
        <w:autoSpaceDN w:val="0"/>
        <w:adjustRightInd w:val="0"/>
        <w:spacing w:line="240" w:lineRule="auto"/>
        <w:ind w:firstLine="400"/>
        <w:jc w:val="both"/>
        <w:rPr>
          <w:rFonts w:eastAsia="Arial Unicode MS" w:cs="AK Courier"/>
          <w:szCs w:val="24"/>
        </w:rPr>
      </w:pPr>
    </w:p>
    <w:p w:rsidR="00E569EC" w:rsidRPr="00CA5E93" w:rsidRDefault="00E569EC" w:rsidP="00E569EC">
      <w:pPr>
        <w:spacing w:line="26" w:lineRule="atLeast"/>
        <w:jc w:val="center"/>
        <w:rPr>
          <w:rFonts w:cs="Sylfaen"/>
        </w:rPr>
      </w:pPr>
    </w:p>
    <w:p w:rsidR="00E569EC" w:rsidRPr="00CA5E93" w:rsidRDefault="00E569EC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>
      <w:pPr>
        <w:rPr>
          <w:rFonts w:cs="Sylfaen"/>
        </w:rPr>
      </w:pPr>
      <w:r w:rsidRPr="00CA5E93">
        <w:rPr>
          <w:rFonts w:cs="Sylfaen"/>
        </w:rPr>
        <w:br w:type="page"/>
      </w: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A5183A" w:rsidRPr="00CA5E93" w:rsidRDefault="00A5183A" w:rsidP="00E569EC">
      <w:pPr>
        <w:spacing w:line="26" w:lineRule="atLeast"/>
        <w:jc w:val="center"/>
        <w:rPr>
          <w:rFonts w:cs="Sylfaen"/>
        </w:rPr>
      </w:pPr>
    </w:p>
    <w:p w:rsidR="00E569EC" w:rsidRPr="00CA5E93" w:rsidRDefault="00E569EC" w:rsidP="00E569EC">
      <w:pPr>
        <w:spacing w:line="26" w:lineRule="atLeast"/>
        <w:jc w:val="center"/>
        <w:rPr>
          <w:rFonts w:cs="Sylfaen"/>
          <w:lang w:val="af-ZA"/>
        </w:rPr>
      </w:pPr>
      <w:r w:rsidRPr="00CA5E93">
        <w:rPr>
          <w:rFonts w:cs="Sylfaen"/>
        </w:rPr>
        <w:t>ՏԵՂԵԿԱՆՔ</w:t>
      </w:r>
    </w:p>
    <w:p w:rsidR="00E569EC" w:rsidRPr="00CA5E93" w:rsidRDefault="00E569EC" w:rsidP="00E569EC">
      <w:pPr>
        <w:ind w:firstLine="547"/>
        <w:jc w:val="center"/>
        <w:rPr>
          <w:rFonts w:cs="Sylfaen"/>
          <w:lang w:val="af-ZA"/>
        </w:rPr>
      </w:pPr>
    </w:p>
    <w:p w:rsidR="00E569EC" w:rsidRPr="00CA5E93" w:rsidRDefault="00127A85" w:rsidP="00127A85">
      <w:pPr>
        <w:spacing w:line="240" w:lineRule="auto"/>
        <w:ind w:firstLine="547"/>
        <w:jc w:val="center"/>
        <w:rPr>
          <w:rFonts w:cs="Times New Roman"/>
          <w:bCs/>
          <w:lang w:val="hy-AM"/>
        </w:rPr>
      </w:pPr>
      <w:r w:rsidRPr="00CA5E93">
        <w:rPr>
          <w:rFonts w:eastAsia="Arial Unicode MS" w:cs="Arial Unicode MS"/>
          <w:szCs w:val="24"/>
          <w:lang w:val="af-ZA"/>
        </w:rPr>
        <w:t>«</w:t>
      </w:r>
      <w:r w:rsidRPr="00CA5E93">
        <w:rPr>
          <w:rFonts w:eastAsia="Arial Unicode MS" w:cs="Arial Unicode MS"/>
          <w:szCs w:val="24"/>
        </w:rPr>
        <w:t>Բարձրավոլտ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Arial Unicode MS"/>
          <w:szCs w:val="24"/>
        </w:rPr>
        <w:t>էլեկտրացանցեր</w:t>
      </w:r>
      <w:r w:rsidRPr="00CA5E93">
        <w:rPr>
          <w:rFonts w:eastAsia="Arial Unicode MS" w:cs="Arial Unicode MS"/>
          <w:szCs w:val="24"/>
          <w:lang w:val="af-ZA"/>
        </w:rPr>
        <w:t xml:space="preserve">»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ընկերության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կանոնադրական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կապիտալն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ավելացնելու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և</w:t>
      </w:r>
      <w:r w:rsidRPr="00CA5E93">
        <w:rPr>
          <w:rFonts w:eastAsia="Arial Unicode MS" w:cs="Arial Unicode MS"/>
          <w:szCs w:val="24"/>
          <w:lang w:val="af-ZA"/>
        </w:rPr>
        <w:t xml:space="preserve"> 2016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գործունեության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արդյունքներով</w:t>
      </w:r>
      <w:r w:rsidRPr="00CA5E93">
        <w:rPr>
          <w:rFonts w:eastAsia="Arial Unicode MS" w:cs="Arial Unicode MS"/>
          <w:szCs w:val="24"/>
          <w:lang w:val="af-ZA"/>
        </w:rPr>
        <w:t xml:space="preserve"> 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="00A5183A" w:rsidRPr="00CA5E93">
        <w:rPr>
          <w:rFonts w:eastAsia="Arial Unicode MS" w:cs="Sylfaen"/>
          <w:szCs w:val="24"/>
        </w:rPr>
        <w:t xml:space="preserve">2017 թվականի </w:t>
      </w:r>
      <w:r w:rsidRPr="00CA5E93">
        <w:rPr>
          <w:rFonts w:eastAsia="Arial Unicode MS" w:cs="Sylfaen"/>
          <w:szCs w:val="24"/>
        </w:rPr>
        <w:t>պետական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բյուջե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վճարման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ենթակա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շահութաբաժնի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Arial Unicode MS"/>
          <w:szCs w:val="24"/>
        </w:rPr>
        <w:t>չ</w:t>
      </w:r>
      <w:r w:rsidRPr="00CA5E93">
        <w:rPr>
          <w:rFonts w:eastAsia="Arial Unicode MS" w:cs="Sylfaen"/>
          <w:szCs w:val="24"/>
        </w:rPr>
        <w:t>ափը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նվազեցնելու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մասին</w:t>
      </w:r>
      <w:r w:rsidRPr="00CA5E93">
        <w:rPr>
          <w:rFonts w:cs="Sylfaen"/>
          <w:kern w:val="32"/>
          <w:lang w:val="af-ZA"/>
        </w:rPr>
        <w:t xml:space="preserve">» </w:t>
      </w:r>
      <w:r w:rsidR="00E569EC" w:rsidRPr="00CA5E93">
        <w:rPr>
          <w:rFonts w:cs="Sylfaen"/>
        </w:rPr>
        <w:t>ՀՀ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կառավարության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որոշման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նախագծի</w:t>
      </w:r>
      <w:r w:rsidR="00E569EC" w:rsidRPr="00CA5E93">
        <w:rPr>
          <w:lang w:val="af-ZA"/>
        </w:rPr>
        <w:t xml:space="preserve"> </w:t>
      </w:r>
      <w:r w:rsidR="00E569EC" w:rsidRPr="00CA5E93">
        <w:rPr>
          <w:bCs/>
          <w:lang w:val="hy-AM"/>
        </w:rPr>
        <w:t>ընդունման կապակցությամբ այլ իրավական ակտերում փոփոխություններ կամ լրացումներ</w:t>
      </w:r>
      <w:r w:rsidR="00E569EC" w:rsidRPr="00CA5E93">
        <w:rPr>
          <w:bCs/>
          <w:lang w:val="af-ZA"/>
        </w:rPr>
        <w:t xml:space="preserve"> </w:t>
      </w:r>
      <w:r w:rsidR="00E569EC" w:rsidRPr="00CA5E93">
        <w:rPr>
          <w:bCs/>
          <w:lang w:val="hy-AM"/>
        </w:rPr>
        <w:t>կատարելու</w:t>
      </w:r>
      <w:r w:rsidR="00E569EC" w:rsidRPr="00CA5E93">
        <w:rPr>
          <w:bCs/>
          <w:lang w:val="af-ZA"/>
        </w:rPr>
        <w:t xml:space="preserve"> </w:t>
      </w:r>
      <w:r w:rsidR="00E569EC" w:rsidRPr="00CA5E93">
        <w:rPr>
          <w:bCs/>
          <w:lang w:val="hy-AM"/>
        </w:rPr>
        <w:t>անհրաժեշտության</w:t>
      </w:r>
      <w:r w:rsidR="00E569EC" w:rsidRPr="00CA5E93">
        <w:rPr>
          <w:bCs/>
          <w:lang w:val="af-ZA"/>
        </w:rPr>
        <w:t xml:space="preserve"> </w:t>
      </w:r>
      <w:r w:rsidR="00E569EC" w:rsidRPr="00CA5E93">
        <w:rPr>
          <w:bCs/>
          <w:lang w:val="hy-AM"/>
        </w:rPr>
        <w:t>վերաբերյալ</w:t>
      </w:r>
    </w:p>
    <w:p w:rsidR="00E569EC" w:rsidRPr="00CA5E93" w:rsidRDefault="00E569EC" w:rsidP="00127A85">
      <w:pPr>
        <w:spacing w:line="240" w:lineRule="auto"/>
        <w:ind w:firstLine="540"/>
        <w:jc w:val="center"/>
        <w:rPr>
          <w:lang w:val="hy-AM"/>
        </w:rPr>
      </w:pPr>
    </w:p>
    <w:p w:rsidR="00E569EC" w:rsidRPr="00CA5E93" w:rsidRDefault="00127A85" w:rsidP="00E569EC">
      <w:pPr>
        <w:ind w:firstLine="547"/>
        <w:jc w:val="both"/>
        <w:rPr>
          <w:rFonts w:cs="Sylfaen"/>
          <w:lang w:val="hy-AM"/>
        </w:rPr>
      </w:pPr>
      <w:r w:rsidRPr="00CA5E93">
        <w:rPr>
          <w:rFonts w:eastAsia="Arial Unicode MS" w:cs="Arial Unicode MS"/>
          <w:szCs w:val="24"/>
          <w:lang w:val="hy-AM"/>
        </w:rPr>
        <w:t xml:space="preserve">«Բարձրավոլտ էլեկտրացանցեր» </w:t>
      </w:r>
      <w:r w:rsidRPr="00CA5E93">
        <w:rPr>
          <w:rFonts w:eastAsia="Arial Unicode MS" w:cs="Sylfaen"/>
          <w:szCs w:val="24"/>
          <w:lang w:val="hy-AM"/>
        </w:rPr>
        <w:t>փակ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բաժնետիրական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ընկերության կանոնադրական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կապիտալն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ավելացնելու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և</w:t>
      </w:r>
      <w:r w:rsidRPr="00CA5E93">
        <w:rPr>
          <w:rFonts w:eastAsia="Arial Unicode MS" w:cs="Arial Unicode MS"/>
          <w:szCs w:val="24"/>
          <w:lang w:val="hy-AM"/>
        </w:rPr>
        <w:t xml:space="preserve"> 2016 </w:t>
      </w:r>
      <w:r w:rsidRPr="00CA5E93">
        <w:rPr>
          <w:rFonts w:eastAsia="Arial Unicode MS" w:cs="Sylfaen"/>
          <w:szCs w:val="24"/>
          <w:lang w:val="hy-AM"/>
        </w:rPr>
        <w:t>թվականի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գործունեության արդյունքներով</w:t>
      </w:r>
      <w:r w:rsidRPr="00CA5E93">
        <w:rPr>
          <w:rFonts w:eastAsia="Arial Unicode MS" w:cs="Arial Unicode MS"/>
          <w:szCs w:val="24"/>
          <w:lang w:val="hy-AM"/>
        </w:rPr>
        <w:t xml:space="preserve">  </w:t>
      </w:r>
      <w:r w:rsidRPr="00CA5E93">
        <w:rPr>
          <w:rFonts w:eastAsia="Arial Unicode MS" w:cs="Sylfaen"/>
          <w:szCs w:val="24"/>
          <w:lang w:val="hy-AM"/>
        </w:rPr>
        <w:t>Հայաստանի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 xml:space="preserve">Հանրապետության </w:t>
      </w:r>
      <w:r w:rsidR="00A5183A" w:rsidRPr="00CA5E93">
        <w:rPr>
          <w:rFonts w:eastAsia="Arial Unicode MS" w:cs="Sylfaen"/>
          <w:szCs w:val="24"/>
          <w:lang w:val="hy-AM"/>
        </w:rPr>
        <w:t xml:space="preserve">2017 թվականի </w:t>
      </w:r>
      <w:r w:rsidRPr="00CA5E93">
        <w:rPr>
          <w:rFonts w:eastAsia="Arial Unicode MS" w:cs="Sylfaen"/>
          <w:szCs w:val="24"/>
          <w:lang w:val="hy-AM"/>
        </w:rPr>
        <w:t>պետական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բյուջե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վճարման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ենթակա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շահութաբաժնի</w:t>
      </w:r>
      <w:r w:rsidRPr="00CA5E93">
        <w:rPr>
          <w:rFonts w:eastAsia="Arial Unicode MS" w:cs="Arial Unicode MS"/>
          <w:szCs w:val="24"/>
          <w:lang w:val="hy-AM"/>
        </w:rPr>
        <w:t xml:space="preserve"> չ</w:t>
      </w:r>
      <w:r w:rsidRPr="00CA5E93">
        <w:rPr>
          <w:rFonts w:eastAsia="Arial Unicode MS" w:cs="Sylfaen"/>
          <w:szCs w:val="24"/>
          <w:lang w:val="hy-AM"/>
        </w:rPr>
        <w:t>ափը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նվազեցնելու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մասին</w:t>
      </w:r>
      <w:r w:rsidRPr="00CA5E93">
        <w:rPr>
          <w:rFonts w:cs="Sylfaen"/>
          <w:kern w:val="32"/>
          <w:lang w:val="hy-AM"/>
        </w:rPr>
        <w:t xml:space="preserve">» </w:t>
      </w:r>
      <w:r w:rsidR="00E569EC" w:rsidRPr="00CA5E93">
        <w:rPr>
          <w:rFonts w:cs="Sylfaen"/>
          <w:lang w:val="hy-AM"/>
        </w:rPr>
        <w:t>ՀՀ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կառավարության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որոշման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չկա:</w:t>
      </w:r>
    </w:p>
    <w:p w:rsidR="00E569EC" w:rsidRPr="00CA5E93" w:rsidRDefault="00E569EC" w:rsidP="00E569EC">
      <w:pPr>
        <w:spacing w:line="360" w:lineRule="auto"/>
        <w:ind w:firstLine="540"/>
        <w:jc w:val="center"/>
        <w:rPr>
          <w:rFonts w:cs="Times New Roman"/>
          <w:b/>
          <w:bCs/>
          <w:lang w:val="hy-AM"/>
        </w:rPr>
      </w:pPr>
    </w:p>
    <w:p w:rsidR="00E569EC" w:rsidRPr="00CA5E93" w:rsidRDefault="00E569EC" w:rsidP="00E569EC">
      <w:pPr>
        <w:spacing w:line="360" w:lineRule="auto"/>
        <w:ind w:left="708"/>
        <w:jc w:val="center"/>
        <w:rPr>
          <w:lang w:val="hy-AM"/>
        </w:rPr>
      </w:pPr>
    </w:p>
    <w:p w:rsidR="00E569EC" w:rsidRPr="00CA5E93" w:rsidRDefault="00E569EC" w:rsidP="00E569EC">
      <w:pPr>
        <w:spacing w:line="360" w:lineRule="auto"/>
        <w:ind w:left="708"/>
        <w:jc w:val="center"/>
        <w:rPr>
          <w:lang w:val="hy-AM"/>
        </w:rPr>
      </w:pPr>
    </w:p>
    <w:p w:rsidR="00E569EC" w:rsidRPr="00CA5E93" w:rsidRDefault="00E569EC" w:rsidP="00E569EC">
      <w:pPr>
        <w:jc w:val="center"/>
        <w:rPr>
          <w:rFonts w:cs="Sylfaen"/>
          <w:lang w:val="hy-AM"/>
        </w:rPr>
      </w:pPr>
      <w:r w:rsidRPr="00CA5E93">
        <w:rPr>
          <w:rFonts w:cs="Sylfaen"/>
          <w:lang w:val="hy-AM"/>
        </w:rPr>
        <w:t>ՏԵՂԵԿԱՆՔ</w:t>
      </w:r>
    </w:p>
    <w:p w:rsidR="00E569EC" w:rsidRPr="00CA5E93" w:rsidRDefault="00E569EC" w:rsidP="00E569EC">
      <w:pPr>
        <w:jc w:val="center"/>
        <w:rPr>
          <w:rFonts w:cs="Sylfaen"/>
          <w:lang w:val="hy-AM"/>
        </w:rPr>
      </w:pPr>
    </w:p>
    <w:p w:rsidR="00E569EC" w:rsidRPr="00CA5E93" w:rsidRDefault="00127A85" w:rsidP="00127A85">
      <w:pPr>
        <w:spacing w:line="240" w:lineRule="auto"/>
        <w:jc w:val="center"/>
        <w:rPr>
          <w:rFonts w:cs="Sylfaen"/>
          <w:lang w:val="af-ZA"/>
        </w:rPr>
      </w:pPr>
      <w:r w:rsidRPr="00CA5E93">
        <w:rPr>
          <w:rFonts w:eastAsia="Arial Unicode MS" w:cs="Arial Unicode MS"/>
          <w:szCs w:val="24"/>
          <w:lang w:val="hy-AM"/>
        </w:rPr>
        <w:t xml:space="preserve">«Բարձրավոլտ էլեկտրացանցեր» </w:t>
      </w:r>
      <w:r w:rsidRPr="00CA5E93">
        <w:rPr>
          <w:rFonts w:eastAsia="Arial Unicode MS" w:cs="Sylfaen"/>
          <w:szCs w:val="24"/>
          <w:lang w:val="hy-AM"/>
        </w:rPr>
        <w:t>փակ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բաժնետիրական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ընկերության կանոնադրական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կապիտալն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ավելացնելու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և</w:t>
      </w:r>
      <w:r w:rsidRPr="00CA5E93">
        <w:rPr>
          <w:rFonts w:eastAsia="Arial Unicode MS" w:cs="Arial Unicode MS"/>
          <w:szCs w:val="24"/>
          <w:lang w:val="hy-AM"/>
        </w:rPr>
        <w:t xml:space="preserve"> 2016 </w:t>
      </w:r>
      <w:r w:rsidRPr="00CA5E93">
        <w:rPr>
          <w:rFonts w:eastAsia="Arial Unicode MS" w:cs="Sylfaen"/>
          <w:szCs w:val="24"/>
          <w:lang w:val="hy-AM"/>
        </w:rPr>
        <w:t>թվականի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գործունեության արդյունքներով</w:t>
      </w:r>
      <w:r w:rsidRPr="00CA5E93">
        <w:rPr>
          <w:rFonts w:eastAsia="Arial Unicode MS" w:cs="Arial Unicode MS"/>
          <w:szCs w:val="24"/>
          <w:lang w:val="hy-AM"/>
        </w:rPr>
        <w:t xml:space="preserve">  </w:t>
      </w:r>
      <w:r w:rsidRPr="00CA5E93">
        <w:rPr>
          <w:rFonts w:eastAsia="Arial Unicode MS" w:cs="Sylfaen"/>
          <w:szCs w:val="24"/>
          <w:lang w:val="hy-AM"/>
        </w:rPr>
        <w:t>Հայաստանի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 xml:space="preserve">Հանրապետության </w:t>
      </w:r>
      <w:r w:rsidR="00A5183A" w:rsidRPr="00CA5E93">
        <w:rPr>
          <w:rFonts w:eastAsia="Arial Unicode MS" w:cs="Sylfaen"/>
          <w:szCs w:val="24"/>
          <w:lang w:val="hy-AM"/>
        </w:rPr>
        <w:t xml:space="preserve">2017 թվականի </w:t>
      </w:r>
      <w:r w:rsidRPr="00CA5E93">
        <w:rPr>
          <w:rFonts w:eastAsia="Arial Unicode MS" w:cs="Sylfaen"/>
          <w:szCs w:val="24"/>
          <w:lang w:val="hy-AM"/>
        </w:rPr>
        <w:t>պետական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բյուջե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վճարման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ենթակա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շահութաբաժնի</w:t>
      </w:r>
      <w:r w:rsidRPr="00CA5E93">
        <w:rPr>
          <w:rFonts w:eastAsia="Arial Unicode MS" w:cs="Arial Unicode MS"/>
          <w:szCs w:val="24"/>
          <w:lang w:val="hy-AM"/>
        </w:rPr>
        <w:t xml:space="preserve"> չ</w:t>
      </w:r>
      <w:r w:rsidRPr="00CA5E93">
        <w:rPr>
          <w:rFonts w:eastAsia="Arial Unicode MS" w:cs="Sylfaen"/>
          <w:szCs w:val="24"/>
          <w:lang w:val="hy-AM"/>
        </w:rPr>
        <w:t>ափը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նվազեցնելու</w:t>
      </w:r>
      <w:r w:rsidRPr="00CA5E93">
        <w:rPr>
          <w:rFonts w:eastAsia="Arial Unicode MS" w:cs="Arial Unicode MS"/>
          <w:szCs w:val="24"/>
          <w:lang w:val="hy-AM"/>
        </w:rPr>
        <w:t xml:space="preserve"> </w:t>
      </w:r>
      <w:r w:rsidRPr="00CA5E93">
        <w:rPr>
          <w:rFonts w:eastAsia="Arial Unicode MS" w:cs="Sylfaen"/>
          <w:szCs w:val="24"/>
          <w:lang w:val="hy-AM"/>
        </w:rPr>
        <w:t>մասին</w:t>
      </w:r>
      <w:r w:rsidRPr="00CA5E93">
        <w:rPr>
          <w:rFonts w:cs="Sylfaen"/>
          <w:kern w:val="32"/>
          <w:lang w:val="hy-AM"/>
        </w:rPr>
        <w:t>»</w:t>
      </w:r>
      <w:r w:rsidR="00E569EC" w:rsidRPr="00CA5E93">
        <w:rPr>
          <w:rFonts w:cs="Sylfaen"/>
          <w:kern w:val="32"/>
          <w:lang w:val="hy-AM"/>
        </w:rPr>
        <w:t xml:space="preserve"> </w:t>
      </w:r>
      <w:r w:rsidR="00E569EC" w:rsidRPr="00CA5E93">
        <w:rPr>
          <w:rFonts w:cs="Sylfaen"/>
          <w:lang w:val="hy-AM"/>
        </w:rPr>
        <w:t>ՀՀ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կառավարության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որոշման</w:t>
      </w:r>
      <w:r w:rsidR="00E569EC" w:rsidRPr="00CA5E93">
        <w:rPr>
          <w:lang w:val="hy-AM"/>
        </w:rPr>
        <w:t xml:space="preserve"> </w:t>
      </w:r>
      <w:r w:rsidR="00E569EC" w:rsidRPr="00CA5E93">
        <w:rPr>
          <w:rFonts w:cs="Sylfaen"/>
          <w:lang w:val="hy-AM"/>
        </w:rPr>
        <w:t>նախագծի ընդունման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կապակցությամբ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պետական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կամ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տեղական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ինքնակառավարման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մարմինների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բյուջեներում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ծախսերի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և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եկամուտների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էական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ավելացման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կամ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նվազեցման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  <w:lang w:val="hy-AM"/>
        </w:rPr>
        <w:t>վերաբերյալ</w:t>
      </w:r>
    </w:p>
    <w:p w:rsidR="00E569EC" w:rsidRPr="00CA5E93" w:rsidRDefault="00E569EC" w:rsidP="00E569EC">
      <w:pPr>
        <w:jc w:val="center"/>
        <w:rPr>
          <w:rFonts w:cs="Sylfaen"/>
          <w:lang w:val="af-ZA"/>
        </w:rPr>
      </w:pPr>
    </w:p>
    <w:p w:rsidR="00E569EC" w:rsidRPr="00CA5E93" w:rsidRDefault="00E569EC" w:rsidP="00E569EC">
      <w:pPr>
        <w:jc w:val="both"/>
        <w:rPr>
          <w:rFonts w:cs="Sylfaen"/>
          <w:lang w:val="af-ZA"/>
        </w:rPr>
      </w:pPr>
    </w:p>
    <w:p w:rsidR="00E569EC" w:rsidRDefault="00127A85" w:rsidP="00E569EC">
      <w:pPr>
        <w:ind w:firstLine="708"/>
        <w:jc w:val="both"/>
        <w:rPr>
          <w:rFonts w:ascii="Times New Roman" w:hAnsi="Times New Roman" w:cs="Times New Roman"/>
          <w:lang w:val="af-ZA"/>
        </w:rPr>
      </w:pPr>
      <w:r w:rsidRPr="00CA5E93">
        <w:rPr>
          <w:rFonts w:eastAsia="Arial Unicode MS" w:cs="Arial Unicode MS"/>
          <w:szCs w:val="24"/>
          <w:lang w:val="af-ZA"/>
        </w:rPr>
        <w:t>«</w:t>
      </w:r>
      <w:r w:rsidRPr="00CA5E93">
        <w:rPr>
          <w:rFonts w:eastAsia="Arial Unicode MS" w:cs="Arial Unicode MS"/>
          <w:szCs w:val="24"/>
        </w:rPr>
        <w:t>Բարձրավոլտ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Arial Unicode MS"/>
          <w:szCs w:val="24"/>
        </w:rPr>
        <w:t>էլեկտրացանցեր</w:t>
      </w:r>
      <w:r w:rsidRPr="00CA5E93">
        <w:rPr>
          <w:rFonts w:eastAsia="Arial Unicode MS" w:cs="Arial Unicode MS"/>
          <w:szCs w:val="24"/>
          <w:lang w:val="af-ZA"/>
        </w:rPr>
        <w:t xml:space="preserve">» </w:t>
      </w:r>
      <w:r w:rsidRPr="00CA5E93">
        <w:rPr>
          <w:rFonts w:eastAsia="Arial Unicode MS" w:cs="Sylfaen"/>
          <w:szCs w:val="24"/>
        </w:rPr>
        <w:t>փակ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բաժնետիրական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ընկերության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կանոնադրական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կապիտալն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ավելացնելու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և</w:t>
      </w:r>
      <w:r w:rsidRPr="00CA5E93">
        <w:rPr>
          <w:rFonts w:eastAsia="Arial Unicode MS" w:cs="Arial Unicode MS"/>
          <w:szCs w:val="24"/>
          <w:lang w:val="af-ZA"/>
        </w:rPr>
        <w:t xml:space="preserve"> 2016 </w:t>
      </w:r>
      <w:r w:rsidRPr="00CA5E93">
        <w:rPr>
          <w:rFonts w:eastAsia="Arial Unicode MS" w:cs="Sylfaen"/>
          <w:szCs w:val="24"/>
        </w:rPr>
        <w:t>թվականի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գործունեության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արդյունքներով</w:t>
      </w:r>
      <w:r w:rsidRPr="00CA5E93">
        <w:rPr>
          <w:rFonts w:eastAsia="Arial Unicode MS" w:cs="Arial Unicode MS"/>
          <w:szCs w:val="24"/>
          <w:lang w:val="af-ZA"/>
        </w:rPr>
        <w:t xml:space="preserve">  </w:t>
      </w:r>
      <w:r w:rsidRPr="00CA5E93">
        <w:rPr>
          <w:rFonts w:eastAsia="Arial Unicode MS" w:cs="Sylfaen"/>
          <w:szCs w:val="24"/>
        </w:rPr>
        <w:t>Հայաստանի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Հանրապետության</w:t>
      </w:r>
      <w:r w:rsidRPr="00CA5E93">
        <w:rPr>
          <w:rFonts w:eastAsia="Arial Unicode MS" w:cs="Sylfaen"/>
          <w:szCs w:val="24"/>
          <w:lang w:val="af-ZA"/>
        </w:rPr>
        <w:t xml:space="preserve"> </w:t>
      </w:r>
      <w:r w:rsidR="00A5183A" w:rsidRPr="00CA5E93">
        <w:rPr>
          <w:rFonts w:eastAsia="Arial Unicode MS" w:cs="Sylfaen"/>
          <w:szCs w:val="24"/>
          <w:lang w:val="af-ZA"/>
        </w:rPr>
        <w:t xml:space="preserve">2017 </w:t>
      </w:r>
      <w:r w:rsidR="00A5183A" w:rsidRPr="00CA5E93">
        <w:rPr>
          <w:rFonts w:eastAsia="Arial Unicode MS" w:cs="Sylfaen"/>
          <w:szCs w:val="24"/>
        </w:rPr>
        <w:t>թվականի</w:t>
      </w:r>
      <w:r w:rsidR="00A5183A" w:rsidRPr="00CA5E93">
        <w:rPr>
          <w:rFonts w:eastAsia="Arial Unicode MS" w:cs="Sylfaen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պետական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բյուջե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վճարման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ենթակա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շահութաբաժնի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Arial Unicode MS"/>
          <w:szCs w:val="24"/>
        </w:rPr>
        <w:t>չ</w:t>
      </w:r>
      <w:r w:rsidRPr="00CA5E93">
        <w:rPr>
          <w:rFonts w:eastAsia="Arial Unicode MS" w:cs="Sylfaen"/>
          <w:szCs w:val="24"/>
        </w:rPr>
        <w:t>ափը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նվազեցնելու</w:t>
      </w:r>
      <w:r w:rsidRPr="00CA5E93">
        <w:rPr>
          <w:rFonts w:eastAsia="Arial Unicode MS" w:cs="Arial Unicode MS"/>
          <w:szCs w:val="24"/>
          <w:lang w:val="af-ZA"/>
        </w:rPr>
        <w:t xml:space="preserve"> </w:t>
      </w:r>
      <w:r w:rsidRPr="00CA5E93">
        <w:rPr>
          <w:rFonts w:eastAsia="Arial Unicode MS" w:cs="Sylfaen"/>
          <w:szCs w:val="24"/>
        </w:rPr>
        <w:t>մասին</w:t>
      </w:r>
      <w:r w:rsidRPr="00CA5E93">
        <w:rPr>
          <w:rFonts w:cs="Sylfaen"/>
          <w:kern w:val="32"/>
          <w:lang w:val="af-ZA"/>
        </w:rPr>
        <w:t xml:space="preserve">» </w:t>
      </w:r>
      <w:r w:rsidR="00E569EC" w:rsidRPr="00CA5E93">
        <w:rPr>
          <w:rFonts w:cs="Sylfaen"/>
        </w:rPr>
        <w:t>ՀՀ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կառավարության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որոշման</w:t>
      </w:r>
      <w:r w:rsidR="00E569EC" w:rsidRPr="00CA5E93">
        <w:rPr>
          <w:lang w:val="af-ZA"/>
        </w:rPr>
        <w:t xml:space="preserve"> </w:t>
      </w:r>
      <w:r w:rsidR="00E569EC" w:rsidRPr="00CA5E93">
        <w:rPr>
          <w:rFonts w:cs="Sylfaen"/>
        </w:rPr>
        <w:t>նախագծի</w:t>
      </w:r>
      <w:r w:rsidR="00E569EC" w:rsidRPr="00CA5E93">
        <w:rPr>
          <w:rFonts w:cs="Sylfaen"/>
          <w:lang w:val="hy-AM"/>
        </w:rPr>
        <w:t xml:space="preserve"> </w:t>
      </w:r>
      <w:r w:rsidR="00E569EC" w:rsidRPr="00CA5E93">
        <w:rPr>
          <w:rFonts w:cs="Sylfaen"/>
        </w:rPr>
        <w:t>ընդունման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կապակցությամբ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պետական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բյուջեում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ծախսերի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և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եկամուտների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ավելացում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կամ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նվազեցում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չի</w:t>
      </w:r>
      <w:r w:rsidR="00E569EC" w:rsidRPr="00CA5E93">
        <w:rPr>
          <w:rFonts w:cs="Sylfaen"/>
          <w:lang w:val="af-ZA"/>
        </w:rPr>
        <w:t xml:space="preserve"> </w:t>
      </w:r>
      <w:r w:rsidR="00E569EC" w:rsidRPr="00CA5E93">
        <w:rPr>
          <w:rFonts w:cs="Sylfaen"/>
        </w:rPr>
        <w:t>նախատեսվում</w:t>
      </w:r>
      <w:r w:rsidR="00E569EC" w:rsidRPr="00CA5E93">
        <w:rPr>
          <w:rFonts w:cs="Sylfaen"/>
          <w:lang w:val="af-ZA"/>
        </w:rPr>
        <w:t>:</w:t>
      </w:r>
    </w:p>
    <w:p w:rsidR="00E569EC" w:rsidRDefault="00E569EC" w:rsidP="00E569EC">
      <w:pPr>
        <w:jc w:val="both"/>
        <w:rPr>
          <w:color w:val="000000"/>
          <w:shd w:val="clear" w:color="auto" w:fill="FFFFFF"/>
          <w:lang w:val="af-ZA"/>
        </w:rPr>
      </w:pPr>
    </w:p>
    <w:p w:rsidR="00E569EC" w:rsidRDefault="00E569EC" w:rsidP="00E569EC">
      <w:pPr>
        <w:ind w:firstLine="708"/>
        <w:jc w:val="both"/>
        <w:rPr>
          <w:rFonts w:cs="Sylfaen"/>
          <w:lang w:val="af-ZA"/>
        </w:rPr>
      </w:pPr>
    </w:p>
    <w:p w:rsidR="00E569EC" w:rsidRDefault="00E569EC" w:rsidP="00E569EC">
      <w:pPr>
        <w:ind w:firstLine="708"/>
        <w:jc w:val="both"/>
        <w:rPr>
          <w:rFonts w:cs="Sylfaen"/>
          <w:lang w:val="af-ZA"/>
        </w:rPr>
      </w:pPr>
    </w:p>
    <w:p w:rsidR="002C11F5" w:rsidRPr="00127A85" w:rsidRDefault="002C11F5" w:rsidP="0081276E">
      <w:pPr>
        <w:spacing w:line="240" w:lineRule="auto"/>
        <w:rPr>
          <w:szCs w:val="24"/>
          <w:lang w:val="af-ZA"/>
        </w:rPr>
      </w:pPr>
    </w:p>
    <w:sectPr w:rsidR="002C11F5" w:rsidRPr="00127A85" w:rsidSect="005E11C6">
      <w:pgSz w:w="12240" w:h="15840"/>
      <w:pgMar w:top="360" w:right="850" w:bottom="5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F8"/>
    <w:rsid w:val="00003227"/>
    <w:rsid w:val="00012C0B"/>
    <w:rsid w:val="0001583D"/>
    <w:rsid w:val="00020226"/>
    <w:rsid w:val="00021E60"/>
    <w:rsid w:val="00030843"/>
    <w:rsid w:val="00033E8A"/>
    <w:rsid w:val="00037152"/>
    <w:rsid w:val="00041A93"/>
    <w:rsid w:val="00053D72"/>
    <w:rsid w:val="00057B65"/>
    <w:rsid w:val="00061762"/>
    <w:rsid w:val="00081D3F"/>
    <w:rsid w:val="00084E93"/>
    <w:rsid w:val="000C41BC"/>
    <w:rsid w:val="000C6408"/>
    <w:rsid w:val="000D3C37"/>
    <w:rsid w:val="000E706E"/>
    <w:rsid w:val="000F0B74"/>
    <w:rsid w:val="000F5985"/>
    <w:rsid w:val="00101B26"/>
    <w:rsid w:val="0011013E"/>
    <w:rsid w:val="001277D7"/>
    <w:rsid w:val="00127A85"/>
    <w:rsid w:val="00132235"/>
    <w:rsid w:val="00136CAB"/>
    <w:rsid w:val="001370B8"/>
    <w:rsid w:val="00147C50"/>
    <w:rsid w:val="00167F63"/>
    <w:rsid w:val="00180683"/>
    <w:rsid w:val="00182965"/>
    <w:rsid w:val="00192DAC"/>
    <w:rsid w:val="0019318E"/>
    <w:rsid w:val="001968B3"/>
    <w:rsid w:val="001C18C4"/>
    <w:rsid w:val="001C2021"/>
    <w:rsid w:val="001C2084"/>
    <w:rsid w:val="001C3C71"/>
    <w:rsid w:val="001C7719"/>
    <w:rsid w:val="001D1961"/>
    <w:rsid w:val="001D73FC"/>
    <w:rsid w:val="001E43A0"/>
    <w:rsid w:val="001E6752"/>
    <w:rsid w:val="001F3451"/>
    <w:rsid w:val="00201EF4"/>
    <w:rsid w:val="00234638"/>
    <w:rsid w:val="00235432"/>
    <w:rsid w:val="00236010"/>
    <w:rsid w:val="0023700B"/>
    <w:rsid w:val="00241A66"/>
    <w:rsid w:val="00244A9F"/>
    <w:rsid w:val="002521AD"/>
    <w:rsid w:val="0025287E"/>
    <w:rsid w:val="0025571A"/>
    <w:rsid w:val="0027136E"/>
    <w:rsid w:val="00271C31"/>
    <w:rsid w:val="0027255F"/>
    <w:rsid w:val="00272C34"/>
    <w:rsid w:val="00280CBE"/>
    <w:rsid w:val="00292D58"/>
    <w:rsid w:val="0029637B"/>
    <w:rsid w:val="002A0BFB"/>
    <w:rsid w:val="002C11F5"/>
    <w:rsid w:val="002C691B"/>
    <w:rsid w:val="002C6D76"/>
    <w:rsid w:val="002D2C87"/>
    <w:rsid w:val="002D5139"/>
    <w:rsid w:val="00301714"/>
    <w:rsid w:val="003066C7"/>
    <w:rsid w:val="003272A1"/>
    <w:rsid w:val="00332DC9"/>
    <w:rsid w:val="003343BB"/>
    <w:rsid w:val="00335A9B"/>
    <w:rsid w:val="00346985"/>
    <w:rsid w:val="00362643"/>
    <w:rsid w:val="0037166A"/>
    <w:rsid w:val="00371F15"/>
    <w:rsid w:val="00376137"/>
    <w:rsid w:val="00387B09"/>
    <w:rsid w:val="003A0ADF"/>
    <w:rsid w:val="003A1692"/>
    <w:rsid w:val="003A4135"/>
    <w:rsid w:val="003C443C"/>
    <w:rsid w:val="003D6720"/>
    <w:rsid w:val="003D7CA7"/>
    <w:rsid w:val="003E16A8"/>
    <w:rsid w:val="00402A7F"/>
    <w:rsid w:val="00405AC9"/>
    <w:rsid w:val="00410A8F"/>
    <w:rsid w:val="00414903"/>
    <w:rsid w:val="00420267"/>
    <w:rsid w:val="00431148"/>
    <w:rsid w:val="0043177E"/>
    <w:rsid w:val="004341F1"/>
    <w:rsid w:val="004434C3"/>
    <w:rsid w:val="004447EF"/>
    <w:rsid w:val="004761E0"/>
    <w:rsid w:val="004775CA"/>
    <w:rsid w:val="004858FD"/>
    <w:rsid w:val="00496ABF"/>
    <w:rsid w:val="004A5A82"/>
    <w:rsid w:val="004B24A8"/>
    <w:rsid w:val="004B48E1"/>
    <w:rsid w:val="004C5F13"/>
    <w:rsid w:val="004E1523"/>
    <w:rsid w:val="004E3BE3"/>
    <w:rsid w:val="004F14B7"/>
    <w:rsid w:val="004F5237"/>
    <w:rsid w:val="004F5556"/>
    <w:rsid w:val="004F66C1"/>
    <w:rsid w:val="00500D49"/>
    <w:rsid w:val="00503A30"/>
    <w:rsid w:val="00505945"/>
    <w:rsid w:val="00523896"/>
    <w:rsid w:val="005242AC"/>
    <w:rsid w:val="005250A2"/>
    <w:rsid w:val="00535B8A"/>
    <w:rsid w:val="005565B2"/>
    <w:rsid w:val="00562959"/>
    <w:rsid w:val="00562C13"/>
    <w:rsid w:val="00567EB9"/>
    <w:rsid w:val="0058369C"/>
    <w:rsid w:val="00585840"/>
    <w:rsid w:val="0059026A"/>
    <w:rsid w:val="005948DF"/>
    <w:rsid w:val="005A2069"/>
    <w:rsid w:val="005B509E"/>
    <w:rsid w:val="005B5727"/>
    <w:rsid w:val="005C232E"/>
    <w:rsid w:val="005C6809"/>
    <w:rsid w:val="005D22D7"/>
    <w:rsid w:val="005E11C6"/>
    <w:rsid w:val="005F120A"/>
    <w:rsid w:val="005F6992"/>
    <w:rsid w:val="00611389"/>
    <w:rsid w:val="00617E9E"/>
    <w:rsid w:val="00620C29"/>
    <w:rsid w:val="00623B6A"/>
    <w:rsid w:val="00626F50"/>
    <w:rsid w:val="00635345"/>
    <w:rsid w:val="0063658A"/>
    <w:rsid w:val="00643BA9"/>
    <w:rsid w:val="0065232E"/>
    <w:rsid w:val="006526C1"/>
    <w:rsid w:val="00652A44"/>
    <w:rsid w:val="006673B4"/>
    <w:rsid w:val="00673C2F"/>
    <w:rsid w:val="00684686"/>
    <w:rsid w:val="006914BB"/>
    <w:rsid w:val="006B0F10"/>
    <w:rsid w:val="006C4563"/>
    <w:rsid w:val="006E08A2"/>
    <w:rsid w:val="006F668B"/>
    <w:rsid w:val="006F6716"/>
    <w:rsid w:val="006F7F90"/>
    <w:rsid w:val="00721639"/>
    <w:rsid w:val="007302E8"/>
    <w:rsid w:val="00743E9E"/>
    <w:rsid w:val="00747BBF"/>
    <w:rsid w:val="00750DE3"/>
    <w:rsid w:val="007607F0"/>
    <w:rsid w:val="0076150E"/>
    <w:rsid w:val="007714AA"/>
    <w:rsid w:val="00784FCD"/>
    <w:rsid w:val="007914B7"/>
    <w:rsid w:val="007B6069"/>
    <w:rsid w:val="007D3954"/>
    <w:rsid w:val="007E5F90"/>
    <w:rsid w:val="007F608E"/>
    <w:rsid w:val="0080695A"/>
    <w:rsid w:val="00806D08"/>
    <w:rsid w:val="0081276E"/>
    <w:rsid w:val="00815997"/>
    <w:rsid w:val="00817BBC"/>
    <w:rsid w:val="00822897"/>
    <w:rsid w:val="00826566"/>
    <w:rsid w:val="00827C2F"/>
    <w:rsid w:val="00832771"/>
    <w:rsid w:val="00837B2E"/>
    <w:rsid w:val="00844619"/>
    <w:rsid w:val="008446FF"/>
    <w:rsid w:val="00846985"/>
    <w:rsid w:val="00846C8A"/>
    <w:rsid w:val="00847B85"/>
    <w:rsid w:val="008502A4"/>
    <w:rsid w:val="00851E97"/>
    <w:rsid w:val="008545C6"/>
    <w:rsid w:val="00863B01"/>
    <w:rsid w:val="00866A43"/>
    <w:rsid w:val="00867A35"/>
    <w:rsid w:val="00872D83"/>
    <w:rsid w:val="00872F3F"/>
    <w:rsid w:val="00873F0F"/>
    <w:rsid w:val="008823EF"/>
    <w:rsid w:val="00893A39"/>
    <w:rsid w:val="008B2AB7"/>
    <w:rsid w:val="008B5C8E"/>
    <w:rsid w:val="008B7169"/>
    <w:rsid w:val="008C1E46"/>
    <w:rsid w:val="008C59CD"/>
    <w:rsid w:val="008D6752"/>
    <w:rsid w:val="008D6C50"/>
    <w:rsid w:val="008F3B79"/>
    <w:rsid w:val="00902710"/>
    <w:rsid w:val="00906942"/>
    <w:rsid w:val="00911016"/>
    <w:rsid w:val="009402C4"/>
    <w:rsid w:val="00941741"/>
    <w:rsid w:val="00944837"/>
    <w:rsid w:val="00946761"/>
    <w:rsid w:val="00947F89"/>
    <w:rsid w:val="009502CA"/>
    <w:rsid w:val="00957826"/>
    <w:rsid w:val="009A5B9F"/>
    <w:rsid w:val="009B22AD"/>
    <w:rsid w:val="009B3A2F"/>
    <w:rsid w:val="009E245C"/>
    <w:rsid w:val="009E65F2"/>
    <w:rsid w:val="009E6D11"/>
    <w:rsid w:val="009E7C66"/>
    <w:rsid w:val="009F0184"/>
    <w:rsid w:val="009F3568"/>
    <w:rsid w:val="009F3E99"/>
    <w:rsid w:val="009F46D3"/>
    <w:rsid w:val="009F613B"/>
    <w:rsid w:val="00A027FF"/>
    <w:rsid w:val="00A15FB2"/>
    <w:rsid w:val="00A5183A"/>
    <w:rsid w:val="00A61CFF"/>
    <w:rsid w:val="00A622E7"/>
    <w:rsid w:val="00A6255F"/>
    <w:rsid w:val="00A81C16"/>
    <w:rsid w:val="00A9671F"/>
    <w:rsid w:val="00AA0680"/>
    <w:rsid w:val="00AA7C7E"/>
    <w:rsid w:val="00AB101B"/>
    <w:rsid w:val="00AE12BD"/>
    <w:rsid w:val="00AF1B24"/>
    <w:rsid w:val="00AF596E"/>
    <w:rsid w:val="00B015C5"/>
    <w:rsid w:val="00B15CEB"/>
    <w:rsid w:val="00B25B2C"/>
    <w:rsid w:val="00B33766"/>
    <w:rsid w:val="00B4155B"/>
    <w:rsid w:val="00B419DC"/>
    <w:rsid w:val="00B45048"/>
    <w:rsid w:val="00B61967"/>
    <w:rsid w:val="00B679AE"/>
    <w:rsid w:val="00B76DF3"/>
    <w:rsid w:val="00B809F9"/>
    <w:rsid w:val="00B81232"/>
    <w:rsid w:val="00B818CC"/>
    <w:rsid w:val="00B870A6"/>
    <w:rsid w:val="00B97CC3"/>
    <w:rsid w:val="00BD5968"/>
    <w:rsid w:val="00BE1424"/>
    <w:rsid w:val="00BE2251"/>
    <w:rsid w:val="00BE4F65"/>
    <w:rsid w:val="00BF0F07"/>
    <w:rsid w:val="00BF2309"/>
    <w:rsid w:val="00BF494A"/>
    <w:rsid w:val="00BF5E50"/>
    <w:rsid w:val="00C039BA"/>
    <w:rsid w:val="00C15AAD"/>
    <w:rsid w:val="00C448EF"/>
    <w:rsid w:val="00C52FD4"/>
    <w:rsid w:val="00C540F5"/>
    <w:rsid w:val="00C60E4F"/>
    <w:rsid w:val="00C6488B"/>
    <w:rsid w:val="00C91B07"/>
    <w:rsid w:val="00C9558D"/>
    <w:rsid w:val="00CA16EF"/>
    <w:rsid w:val="00CA569F"/>
    <w:rsid w:val="00CA5E93"/>
    <w:rsid w:val="00CB6EE1"/>
    <w:rsid w:val="00CC28A4"/>
    <w:rsid w:val="00CC62A9"/>
    <w:rsid w:val="00CD06C9"/>
    <w:rsid w:val="00CD06FD"/>
    <w:rsid w:val="00CD715A"/>
    <w:rsid w:val="00CF7EF0"/>
    <w:rsid w:val="00D03BBF"/>
    <w:rsid w:val="00D064A9"/>
    <w:rsid w:val="00D071F4"/>
    <w:rsid w:val="00D142A4"/>
    <w:rsid w:val="00D24A4C"/>
    <w:rsid w:val="00D26962"/>
    <w:rsid w:val="00D358C4"/>
    <w:rsid w:val="00D35AE3"/>
    <w:rsid w:val="00D36F20"/>
    <w:rsid w:val="00D3772F"/>
    <w:rsid w:val="00D42F82"/>
    <w:rsid w:val="00D47258"/>
    <w:rsid w:val="00D50791"/>
    <w:rsid w:val="00D60E20"/>
    <w:rsid w:val="00D644F0"/>
    <w:rsid w:val="00D81A3E"/>
    <w:rsid w:val="00D96173"/>
    <w:rsid w:val="00D96A99"/>
    <w:rsid w:val="00D96AD4"/>
    <w:rsid w:val="00DA5563"/>
    <w:rsid w:val="00DA7C89"/>
    <w:rsid w:val="00DB120C"/>
    <w:rsid w:val="00DB211D"/>
    <w:rsid w:val="00DB2CE8"/>
    <w:rsid w:val="00DB3DCC"/>
    <w:rsid w:val="00DB554A"/>
    <w:rsid w:val="00DB7BD6"/>
    <w:rsid w:val="00DC1B5D"/>
    <w:rsid w:val="00DC3606"/>
    <w:rsid w:val="00DC56F8"/>
    <w:rsid w:val="00DC78ED"/>
    <w:rsid w:val="00DD0574"/>
    <w:rsid w:val="00DD7B4B"/>
    <w:rsid w:val="00DE3E72"/>
    <w:rsid w:val="00DE6D2B"/>
    <w:rsid w:val="00DF1846"/>
    <w:rsid w:val="00E030FD"/>
    <w:rsid w:val="00E0623D"/>
    <w:rsid w:val="00E265B0"/>
    <w:rsid w:val="00E40247"/>
    <w:rsid w:val="00E477DB"/>
    <w:rsid w:val="00E569EC"/>
    <w:rsid w:val="00E61A04"/>
    <w:rsid w:val="00E624AA"/>
    <w:rsid w:val="00E667EE"/>
    <w:rsid w:val="00E66839"/>
    <w:rsid w:val="00E70616"/>
    <w:rsid w:val="00E75122"/>
    <w:rsid w:val="00E9289A"/>
    <w:rsid w:val="00EA74F7"/>
    <w:rsid w:val="00EB08AF"/>
    <w:rsid w:val="00EC1686"/>
    <w:rsid w:val="00EC6036"/>
    <w:rsid w:val="00ED7371"/>
    <w:rsid w:val="00EE4E06"/>
    <w:rsid w:val="00EF12B3"/>
    <w:rsid w:val="00F036D2"/>
    <w:rsid w:val="00F4521B"/>
    <w:rsid w:val="00F60A97"/>
    <w:rsid w:val="00F70E79"/>
    <w:rsid w:val="00F72C50"/>
    <w:rsid w:val="00F85CC8"/>
    <w:rsid w:val="00FA54B4"/>
    <w:rsid w:val="00FC321D"/>
    <w:rsid w:val="00FC39EE"/>
    <w:rsid w:val="00FD3200"/>
    <w:rsid w:val="00FD4243"/>
    <w:rsid w:val="00FD6ADE"/>
    <w:rsid w:val="00FE1193"/>
    <w:rsid w:val="00FE1E8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81276E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1276E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81276E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1276E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Stepan Davtyan</cp:lastModifiedBy>
  <cp:revision>2</cp:revision>
  <cp:lastPrinted>2017-06-12T06:04:00Z</cp:lastPrinted>
  <dcterms:created xsi:type="dcterms:W3CDTF">2017-07-18T10:22:00Z</dcterms:created>
  <dcterms:modified xsi:type="dcterms:W3CDTF">2017-07-18T10:22:00Z</dcterms:modified>
</cp:coreProperties>
</file>