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8B" w:rsidRPr="005C6FAD" w:rsidRDefault="00F6588B" w:rsidP="00F6588B">
      <w:pPr>
        <w:shd w:val="clear" w:color="auto" w:fill="FFFFFF"/>
        <w:spacing w:after="200" w:line="276" w:lineRule="auto"/>
        <w:ind w:firstLine="375"/>
        <w:jc w:val="right"/>
        <w:rPr>
          <w:rFonts w:ascii="GHEA Grapalat" w:hAnsi="GHEA Grapalat"/>
          <w:b/>
          <w:bCs/>
          <w:color w:val="000000"/>
          <w:sz w:val="22"/>
          <w:szCs w:val="22"/>
          <w:lang w:val="en-US" w:eastAsia="en-US"/>
        </w:rPr>
      </w:pPr>
      <w:r w:rsidRPr="005C6FAD">
        <w:rPr>
          <w:rFonts w:ascii="GHEA Grapalat" w:hAnsi="GHEA Grapalat"/>
          <w:b/>
          <w:bCs/>
          <w:color w:val="000000"/>
          <w:sz w:val="22"/>
          <w:szCs w:val="22"/>
          <w:lang w:val="en-US" w:eastAsia="en-US"/>
        </w:rPr>
        <w:t xml:space="preserve">ՆԱԽԱԳԻԾ </w:t>
      </w:r>
    </w:p>
    <w:p w:rsidR="00F6588B" w:rsidRPr="005C6FAD" w:rsidRDefault="00F6588B" w:rsidP="00F6588B">
      <w:pPr>
        <w:shd w:val="clear" w:color="auto" w:fill="FFFFFF"/>
        <w:spacing w:after="200" w:line="276" w:lineRule="auto"/>
        <w:ind w:firstLine="375"/>
        <w:jc w:val="center"/>
        <w:rPr>
          <w:rFonts w:ascii="GHEA Grapalat" w:hAnsi="GHEA Grapalat"/>
          <w:b/>
          <w:bCs/>
          <w:color w:val="000000"/>
          <w:sz w:val="22"/>
          <w:szCs w:val="22"/>
          <w:lang w:val="en-US" w:eastAsia="en-US"/>
        </w:rPr>
      </w:pPr>
    </w:p>
    <w:p w:rsidR="00F6588B" w:rsidRPr="005C6FAD" w:rsidRDefault="00F6588B" w:rsidP="00F6588B">
      <w:pPr>
        <w:shd w:val="clear" w:color="auto" w:fill="FFFFFF"/>
        <w:spacing w:after="200" w:line="276" w:lineRule="auto"/>
        <w:ind w:firstLine="375"/>
        <w:jc w:val="center"/>
        <w:rPr>
          <w:rFonts w:ascii="GHEA Grapalat" w:hAnsi="GHEA Grapalat"/>
          <w:b/>
          <w:bCs/>
          <w:color w:val="000000"/>
          <w:sz w:val="22"/>
          <w:szCs w:val="22"/>
          <w:lang w:val="en-US" w:eastAsia="en-US"/>
        </w:rPr>
      </w:pPr>
      <w:r w:rsidRPr="005C6FAD">
        <w:rPr>
          <w:rFonts w:ascii="GHEA Grapalat" w:hAnsi="GHEA Grapalat"/>
          <w:b/>
          <w:bCs/>
          <w:color w:val="000000"/>
          <w:sz w:val="22"/>
          <w:szCs w:val="22"/>
          <w:lang w:val="en-US" w:eastAsia="en-US"/>
        </w:rPr>
        <w:t>ՀԱՅԱՍՏԱՆԻ ՀԱՆՐԱՊԵՏՈՒԹՅԱՆ ԿԱՌԱՎԱՐՈՒԹՅՈՒՆ</w:t>
      </w:r>
    </w:p>
    <w:p w:rsidR="00F6588B" w:rsidRPr="005C6FAD" w:rsidRDefault="00F6588B" w:rsidP="00F6588B">
      <w:pPr>
        <w:spacing w:after="200" w:line="360" w:lineRule="auto"/>
        <w:ind w:left="360"/>
        <w:jc w:val="center"/>
        <w:rPr>
          <w:rFonts w:ascii="GHEA Grapalat" w:hAnsi="GHEA Grapalat"/>
          <w:b/>
          <w:bCs/>
          <w:color w:val="000000"/>
          <w:sz w:val="22"/>
          <w:szCs w:val="22"/>
          <w:lang w:val="en-US" w:eastAsia="en-US"/>
        </w:rPr>
      </w:pPr>
      <w:r w:rsidRPr="005C6FAD">
        <w:rPr>
          <w:rFonts w:ascii="Courier New" w:hAnsi="Courier New" w:cs="Courier New"/>
          <w:b/>
          <w:bCs/>
          <w:color w:val="000000"/>
          <w:sz w:val="22"/>
          <w:szCs w:val="22"/>
          <w:lang w:val="en-US" w:eastAsia="en-US"/>
        </w:rPr>
        <w:t> </w:t>
      </w:r>
      <w:r w:rsidRPr="005C6FAD">
        <w:rPr>
          <w:rFonts w:ascii="GHEA Grapalat" w:hAnsi="GHEA Grapalat" w:cs="GHEA Grapalat"/>
          <w:b/>
          <w:bCs/>
          <w:color w:val="000000"/>
          <w:sz w:val="22"/>
          <w:szCs w:val="22"/>
          <w:lang w:val="en-US" w:eastAsia="en-US"/>
        </w:rPr>
        <w:t>Ո</w:t>
      </w:r>
      <w:r w:rsidRPr="005C6FAD">
        <w:rPr>
          <w:rFonts w:ascii="GHEA Grapalat" w:hAnsi="GHEA Grapalat"/>
          <w:b/>
          <w:bCs/>
          <w:color w:val="000000"/>
          <w:sz w:val="22"/>
          <w:szCs w:val="22"/>
          <w:lang w:val="en-US" w:eastAsia="en-US"/>
        </w:rPr>
        <w:t xml:space="preserve"> Ր Ո Շ ՈՒ Մ</w:t>
      </w:r>
    </w:p>
    <w:p w:rsidR="00F6588B" w:rsidRPr="005C6FAD" w:rsidRDefault="00F6588B" w:rsidP="00F6588B">
      <w:pPr>
        <w:spacing w:after="200" w:line="360" w:lineRule="auto"/>
        <w:ind w:left="360"/>
        <w:jc w:val="center"/>
        <w:rPr>
          <w:rFonts w:ascii="GHEA Grapalat" w:hAnsi="GHEA Grapalat" w:cs="GHEA Grapalat"/>
          <w:bCs/>
          <w:lang w:val="hy-AM" w:eastAsia="en-US"/>
        </w:rPr>
      </w:pPr>
      <w:r w:rsidRPr="005C6FAD">
        <w:rPr>
          <w:rFonts w:ascii="GHEA Grapalat" w:hAnsi="GHEA Grapalat" w:cs="GHEA Grapalat"/>
          <w:bCs/>
          <w:lang w:val="hy-AM" w:eastAsia="en-US"/>
        </w:rPr>
        <w:t>2018   թվականի  N   - Ա</w:t>
      </w:r>
    </w:p>
    <w:p w:rsidR="00F6588B" w:rsidRPr="005C6FAD" w:rsidRDefault="00F6588B" w:rsidP="00F6588B">
      <w:pPr>
        <w:spacing w:after="200" w:line="276" w:lineRule="auto"/>
        <w:ind w:left="360"/>
        <w:jc w:val="center"/>
        <w:rPr>
          <w:rFonts w:ascii="GHEA Grapalat" w:hAnsi="GHEA Grapalat" w:cs="GHEA Grapalat"/>
          <w:bCs/>
          <w:lang w:val="hy-AM" w:eastAsia="en-US"/>
        </w:rPr>
      </w:pPr>
      <w:r w:rsidRPr="005C6FAD">
        <w:rPr>
          <w:rFonts w:ascii="GHEA Grapalat" w:hAnsi="GHEA Grapalat" w:cs="GHEA Grapalat"/>
          <w:bCs/>
          <w:lang w:val="hy-AM" w:eastAsia="en-US"/>
        </w:rPr>
        <w:t>ԳՆՄԱՆ ՊԱՅՄԱՆԱԳՐՈՒՄ ՓՈՓՈԽՈՒԹՅՈՒՆ ԿԱՏԱՐԵԼՈՒ ԹՈՒՅԼՏՎՈՒԹՅՈՒՆ ՏԱԼՈՒ  ՄԱՍԻՆ</w:t>
      </w:r>
    </w:p>
    <w:p w:rsidR="00F6588B" w:rsidRPr="005C6FAD" w:rsidRDefault="00F6588B" w:rsidP="00F6588B">
      <w:pPr>
        <w:spacing w:after="200" w:line="276" w:lineRule="auto"/>
        <w:ind w:firstLine="900"/>
        <w:jc w:val="both"/>
        <w:rPr>
          <w:rFonts w:ascii="Sylfaen" w:hAnsi="Sylfaen" w:cs="Courier New"/>
          <w:color w:val="000000"/>
          <w:shd w:val="clear" w:color="auto" w:fill="FFFFFF"/>
          <w:lang w:val="hy-AM" w:eastAsia="en-US"/>
        </w:rPr>
      </w:pPr>
      <w:r w:rsidRPr="005C6FAD">
        <w:rPr>
          <w:rFonts w:ascii="GHEA Grapalat" w:hAnsi="GHEA Grapalat"/>
          <w:color w:val="000000"/>
          <w:shd w:val="clear" w:color="auto" w:fill="FFFFFF"/>
          <w:lang w:val="hy-AM" w:eastAsia="en-US"/>
        </w:rPr>
        <w:t xml:space="preserve">Հիմք ընդունելով </w:t>
      </w:r>
      <w:r w:rsidR="00992747" w:rsidRPr="005C6FAD">
        <w:rPr>
          <w:rFonts w:ascii="GHEA Grapalat" w:hAnsi="GHEA Grapalat"/>
          <w:color w:val="000000"/>
          <w:shd w:val="clear" w:color="auto" w:fill="FFFFFF"/>
          <w:lang w:val="hy-AM" w:eastAsia="en-US"/>
        </w:rPr>
        <w:t xml:space="preserve">«Գնումների մասին» </w:t>
      </w:r>
      <w:r w:rsidR="00992747">
        <w:rPr>
          <w:rFonts w:ascii="GHEA Grapalat" w:hAnsi="GHEA Grapalat"/>
          <w:color w:val="000000"/>
          <w:shd w:val="clear" w:color="auto" w:fill="FFFFFF"/>
          <w:lang w:val="en-GB" w:eastAsia="en-US"/>
        </w:rPr>
        <w:t xml:space="preserve">2016 </w:t>
      </w:r>
      <w:proofErr w:type="spellStart"/>
      <w:r w:rsidR="00992747">
        <w:rPr>
          <w:rFonts w:ascii="GHEA Grapalat" w:hAnsi="GHEA Grapalat"/>
          <w:color w:val="000000"/>
          <w:shd w:val="clear" w:color="auto" w:fill="FFFFFF"/>
          <w:lang w:val="en-GB" w:eastAsia="en-US"/>
        </w:rPr>
        <w:t>թվականի</w:t>
      </w:r>
      <w:proofErr w:type="spellEnd"/>
      <w:r w:rsidR="00992747">
        <w:rPr>
          <w:rFonts w:ascii="GHEA Grapalat" w:hAnsi="GHEA Grapalat"/>
          <w:color w:val="000000"/>
          <w:shd w:val="clear" w:color="auto" w:fill="FFFFFF"/>
          <w:lang w:val="en-GB" w:eastAsia="en-US"/>
        </w:rPr>
        <w:t xml:space="preserve"> </w:t>
      </w:r>
      <w:proofErr w:type="spellStart"/>
      <w:r w:rsidR="00992747">
        <w:rPr>
          <w:rFonts w:ascii="GHEA Grapalat" w:hAnsi="GHEA Grapalat"/>
          <w:color w:val="000000"/>
          <w:shd w:val="clear" w:color="auto" w:fill="FFFFFF"/>
          <w:lang w:val="en-GB" w:eastAsia="en-US"/>
        </w:rPr>
        <w:t>դեկտեմբերի</w:t>
      </w:r>
      <w:proofErr w:type="spellEnd"/>
      <w:r w:rsidR="00992747">
        <w:rPr>
          <w:rFonts w:ascii="GHEA Grapalat" w:hAnsi="GHEA Grapalat"/>
          <w:color w:val="000000"/>
          <w:shd w:val="clear" w:color="auto" w:fill="FFFFFF"/>
          <w:lang w:val="en-GB" w:eastAsia="en-US"/>
        </w:rPr>
        <w:t xml:space="preserve"> 16-ի </w:t>
      </w:r>
      <w:r w:rsidR="00992747" w:rsidRPr="005C6FAD">
        <w:rPr>
          <w:rFonts w:ascii="GHEA Grapalat" w:hAnsi="GHEA Grapalat"/>
          <w:color w:val="000000"/>
          <w:shd w:val="clear" w:color="auto" w:fill="FFFFFF"/>
          <w:lang w:val="hy-AM" w:eastAsia="en-US"/>
        </w:rPr>
        <w:t xml:space="preserve">Հայաստանի Հանրապետության </w:t>
      </w:r>
      <w:r w:rsidR="00992747">
        <w:rPr>
          <w:rFonts w:ascii="GHEA Grapalat" w:hAnsi="GHEA Grapalat"/>
          <w:color w:val="000000"/>
          <w:shd w:val="clear" w:color="auto" w:fill="FFFFFF"/>
          <w:lang w:val="en-GB" w:eastAsia="en-US"/>
        </w:rPr>
        <w:t xml:space="preserve">ՀՕ-21-Ն </w:t>
      </w:r>
      <w:r w:rsidR="00992747" w:rsidRPr="005C6FAD">
        <w:rPr>
          <w:rFonts w:ascii="GHEA Grapalat" w:hAnsi="GHEA Grapalat"/>
          <w:color w:val="000000"/>
          <w:shd w:val="clear" w:color="auto" w:fill="FFFFFF"/>
          <w:lang w:val="hy-AM" w:eastAsia="en-US"/>
        </w:rPr>
        <w:t>օրենքի</w:t>
      </w:r>
      <w:r w:rsidRPr="005C6FAD">
        <w:rPr>
          <w:rFonts w:ascii="GHEA Grapalat" w:hAnsi="GHEA Grapalat"/>
          <w:color w:val="000000"/>
          <w:shd w:val="clear" w:color="auto" w:fill="FFFFFF"/>
          <w:lang w:val="hy-AM" w:eastAsia="en-US"/>
        </w:rPr>
        <w:t xml:space="preserve"> </w:t>
      </w:r>
      <w:r w:rsidR="00992747">
        <w:rPr>
          <w:rFonts w:ascii="GHEA Grapalat" w:hAnsi="GHEA Grapalat"/>
          <w:color w:val="000000"/>
          <w:shd w:val="clear" w:color="auto" w:fill="FFFFFF"/>
          <w:lang w:val="en-GB" w:eastAsia="en-US"/>
        </w:rPr>
        <w:t xml:space="preserve">57-րդ </w:t>
      </w:r>
      <w:proofErr w:type="spellStart"/>
      <w:r w:rsidR="00992747">
        <w:rPr>
          <w:rFonts w:ascii="GHEA Grapalat" w:hAnsi="GHEA Grapalat"/>
          <w:color w:val="000000"/>
          <w:shd w:val="clear" w:color="auto" w:fill="FFFFFF"/>
          <w:lang w:val="en-GB" w:eastAsia="en-US"/>
        </w:rPr>
        <w:t>հոդվածի</w:t>
      </w:r>
      <w:proofErr w:type="spellEnd"/>
      <w:r w:rsidR="00992747">
        <w:rPr>
          <w:rFonts w:ascii="GHEA Grapalat" w:hAnsi="GHEA Grapalat"/>
          <w:color w:val="000000"/>
          <w:shd w:val="clear" w:color="auto" w:fill="FFFFFF"/>
          <w:lang w:val="en-GB" w:eastAsia="en-US"/>
        </w:rPr>
        <w:t xml:space="preserve"> 6-րդ </w:t>
      </w:r>
      <w:proofErr w:type="spellStart"/>
      <w:r w:rsidR="00992747">
        <w:rPr>
          <w:rFonts w:ascii="GHEA Grapalat" w:hAnsi="GHEA Grapalat"/>
          <w:color w:val="000000"/>
          <w:shd w:val="clear" w:color="auto" w:fill="FFFFFF"/>
          <w:lang w:val="en-GB" w:eastAsia="en-US"/>
        </w:rPr>
        <w:t>մասը</w:t>
      </w:r>
      <w:proofErr w:type="spellEnd"/>
      <w:r w:rsidR="00992747">
        <w:rPr>
          <w:rFonts w:ascii="GHEA Grapalat" w:hAnsi="GHEA Grapalat"/>
          <w:color w:val="000000"/>
          <w:shd w:val="clear" w:color="auto" w:fill="FFFFFF"/>
          <w:lang w:val="en-GB" w:eastAsia="en-US"/>
        </w:rPr>
        <w:t xml:space="preserve">՝ </w:t>
      </w:r>
      <w:r w:rsidRPr="005C6FAD">
        <w:rPr>
          <w:rFonts w:ascii="GHEA Grapalat" w:hAnsi="GHEA Grapalat"/>
          <w:color w:val="000000"/>
          <w:shd w:val="clear" w:color="auto" w:fill="FFFFFF"/>
          <w:lang w:val="hy-AM" w:eastAsia="en-US"/>
        </w:rPr>
        <w:t>Հայաստանի Հանրապետության կառավ</w:t>
      </w:r>
      <w:bookmarkStart w:id="0" w:name="_GoBack"/>
      <w:bookmarkEnd w:id="0"/>
      <w:r w:rsidRPr="005C6FAD">
        <w:rPr>
          <w:rFonts w:ascii="GHEA Grapalat" w:hAnsi="GHEA Grapalat"/>
          <w:color w:val="000000"/>
          <w:shd w:val="clear" w:color="auto" w:fill="FFFFFF"/>
          <w:lang w:val="hy-AM" w:eastAsia="en-US"/>
        </w:rPr>
        <w:t>արությունը    ո ր ո շ ու մ է.</w:t>
      </w:r>
      <w:r w:rsidRPr="005C6FAD">
        <w:rPr>
          <w:rFonts w:ascii="Courier New" w:hAnsi="Courier New" w:cs="Courier New"/>
          <w:color w:val="000000"/>
          <w:shd w:val="clear" w:color="auto" w:fill="FFFFFF"/>
          <w:lang w:val="hy-AM" w:eastAsia="en-US"/>
        </w:rPr>
        <w:t> </w:t>
      </w:r>
    </w:p>
    <w:p w:rsidR="00F6588B" w:rsidRPr="005C6FAD" w:rsidRDefault="00F6588B" w:rsidP="00F6588B">
      <w:pPr>
        <w:spacing w:after="200" w:line="276" w:lineRule="auto"/>
        <w:ind w:firstLine="810"/>
        <w:jc w:val="both"/>
        <w:rPr>
          <w:rFonts w:ascii="GHEA Grapalat" w:hAnsi="GHEA Grapalat"/>
          <w:color w:val="000000"/>
          <w:shd w:val="clear" w:color="auto" w:fill="FFFFFF"/>
          <w:lang w:val="hy-AM" w:eastAsia="en-US"/>
        </w:rPr>
      </w:pPr>
      <w:r w:rsidRPr="005C6FAD">
        <w:rPr>
          <w:rFonts w:ascii="GHEA Grapalat" w:hAnsi="GHEA Grapalat"/>
          <w:color w:val="000000"/>
          <w:shd w:val="clear" w:color="auto" w:fill="FFFFFF"/>
          <w:lang w:val="hy-AM" w:eastAsia="en-US"/>
        </w:rPr>
        <w:t>1. Թույլատրել Հայաստանի Հանրապետության աշխատանքի և սոցիալական հարցերի նախարարությանը «Յուքոմ» սահմանափակ պատասխանատվությամբ ընկերության հետ 2017 թվականի մարտի 23-ին կնքված N ԱՍՀՆ-ՇՀԾՁԲ-17/4-Ա ծածկագրով պայմանագրում կատարել փոփոխություն` պայմանագրի N 1 հավելվածում նախատեսված ծառայությունների մատուցման վերջնաժամկետը սահմանելով մինչև 2018 թվականի հունիսի 1-ը ներառյալ:</w:t>
      </w:r>
    </w:p>
    <w:p w:rsidR="00F6588B" w:rsidRPr="005C6FAD" w:rsidRDefault="00F6588B" w:rsidP="00F6588B">
      <w:pPr>
        <w:spacing w:after="200" w:line="276" w:lineRule="auto"/>
        <w:ind w:firstLine="720"/>
        <w:jc w:val="both"/>
        <w:rPr>
          <w:rFonts w:ascii="GHEA Grapalat" w:hAnsi="GHEA Grapalat" w:cs="GHEA Grapalat"/>
          <w:bCs/>
          <w:lang w:val="hy-AM" w:eastAsia="en-US"/>
        </w:rPr>
      </w:pPr>
      <w:r w:rsidRPr="005C6FAD">
        <w:rPr>
          <w:rFonts w:ascii="GHEA Grapalat" w:hAnsi="GHEA Grapalat"/>
          <w:lang w:val="hy-AM" w:eastAsia="en-US"/>
        </w:rPr>
        <w:t xml:space="preserve">2. </w:t>
      </w:r>
      <w:r w:rsidRPr="005C6FAD">
        <w:rPr>
          <w:rFonts w:ascii="GHEA Grapalat" w:hAnsi="GHEA Grapalat"/>
          <w:color w:val="000000"/>
          <w:shd w:val="clear" w:color="auto" w:fill="FFFFFF"/>
          <w:lang w:val="hy-AM" w:eastAsia="en-US"/>
        </w:rPr>
        <w:t>2017 թվականի մարտի 23-ին կնքված N ԱՍՀՆ-ՇՀԾՁԲ-17/4-Ա ծածկագրով</w:t>
      </w:r>
      <w:r w:rsidRPr="005C6FAD">
        <w:rPr>
          <w:rFonts w:ascii="GHEA Grapalat" w:hAnsi="GHEA Grapalat"/>
          <w:lang w:val="hy-AM" w:eastAsia="en-US"/>
        </w:rPr>
        <w:t xml:space="preserve"> պայմանագրում կատարված փոփոխության պայմանները տարածել կողմերի միջև 2018 թվականի հունվարի 1-ից փաստացի ծագած հարաբերությունների վրա։</w:t>
      </w:r>
      <w:r w:rsidRPr="005C6FAD">
        <w:rPr>
          <w:rFonts w:ascii="GHEA Grapalat" w:hAnsi="GHEA Grapalat" w:cs="GHEA Grapalat"/>
          <w:bCs/>
          <w:lang w:val="hy-AM" w:eastAsia="en-US"/>
        </w:rPr>
        <w:t xml:space="preserve"> </w:t>
      </w:r>
    </w:p>
    <w:p w:rsidR="00F6588B" w:rsidRPr="005C6FAD" w:rsidRDefault="00F6588B" w:rsidP="00F6588B">
      <w:pPr>
        <w:spacing w:line="276" w:lineRule="auto"/>
        <w:ind w:firstLine="709"/>
        <w:jc w:val="both"/>
        <w:rPr>
          <w:rFonts w:ascii="GHEA Grapalat" w:hAnsi="GHEA Grapalat" w:cs="GHEA Grapalat"/>
          <w:spacing w:val="-2"/>
          <w:lang w:val="hy-AM"/>
        </w:rPr>
      </w:pPr>
      <w:r w:rsidRPr="005C6FAD">
        <w:rPr>
          <w:rFonts w:ascii="GHEA Grapalat" w:hAnsi="GHEA Grapalat" w:cs="GHEA Grapalat"/>
          <w:spacing w:val="-4"/>
          <w:lang w:val="hy-AM"/>
        </w:rPr>
        <w:t xml:space="preserve">3. Հայաստանի Հանրապետության աշխատանքի և սոցիալական հարցերի նախարարությանը՝ </w:t>
      </w:r>
      <w:r w:rsidRPr="005C6FAD">
        <w:rPr>
          <w:rFonts w:ascii="GHEA Grapalat" w:hAnsi="GHEA Grapalat" w:cs="Sylfaen"/>
          <w:lang w:val="hy-AM"/>
        </w:rPr>
        <w:t>եռ</w:t>
      </w:r>
      <w:r w:rsidRPr="005C6FAD">
        <w:rPr>
          <w:rFonts w:ascii="GHEA Grapalat" w:hAnsi="GHEA Grapalat" w:cs="GHEA Grapalat"/>
          <w:lang w:val="hy-AM"/>
        </w:rPr>
        <w:t xml:space="preserve">օրյա ժամկետում ապահովել Հայաստանի Հանրապետության ֆինանսների նախարարություն սույն որոշման </w:t>
      </w:r>
      <w:r w:rsidRPr="005C6FAD">
        <w:rPr>
          <w:rFonts w:ascii="GHEA Grapalat" w:hAnsi="GHEA Grapalat" w:cs="GHEA Grapalat"/>
          <w:lang w:val="fr-FR"/>
        </w:rPr>
        <w:t>1</w:t>
      </w:r>
      <w:r w:rsidRPr="005C6FAD">
        <w:rPr>
          <w:rFonts w:ascii="GHEA Grapalat" w:hAnsi="GHEA Grapalat" w:cs="GHEA Grapalat"/>
          <w:lang w:val="hy-AM"/>
        </w:rPr>
        <w:t xml:space="preserve">-ին կետում նշված գնման գործարքի մասով </w:t>
      </w:r>
      <w:r w:rsidR="00C433FA" w:rsidRPr="005C6FAD">
        <w:rPr>
          <w:rFonts w:ascii="GHEA Grapalat" w:hAnsi="GHEA Grapalat"/>
          <w:color w:val="000000"/>
          <w:shd w:val="clear" w:color="auto" w:fill="FFFFFF"/>
          <w:lang w:val="hy-AM" w:eastAsia="en-US"/>
        </w:rPr>
        <w:t xml:space="preserve">«Գնումների մասին» </w:t>
      </w:r>
      <w:r w:rsidR="00C433FA">
        <w:rPr>
          <w:rFonts w:ascii="GHEA Grapalat" w:hAnsi="GHEA Grapalat"/>
          <w:color w:val="000000"/>
          <w:shd w:val="clear" w:color="auto" w:fill="FFFFFF"/>
          <w:lang w:val="en-GB" w:eastAsia="en-US"/>
        </w:rPr>
        <w:t xml:space="preserve">2010 </w:t>
      </w:r>
      <w:proofErr w:type="spellStart"/>
      <w:r w:rsidR="00C433FA">
        <w:rPr>
          <w:rFonts w:ascii="GHEA Grapalat" w:hAnsi="GHEA Grapalat"/>
          <w:color w:val="000000"/>
          <w:shd w:val="clear" w:color="auto" w:fill="FFFFFF"/>
          <w:lang w:val="en-GB" w:eastAsia="en-US"/>
        </w:rPr>
        <w:t>թվականի</w:t>
      </w:r>
      <w:proofErr w:type="spellEnd"/>
      <w:r w:rsidR="00C433FA">
        <w:rPr>
          <w:rFonts w:ascii="GHEA Grapalat" w:hAnsi="GHEA Grapalat"/>
          <w:color w:val="000000"/>
          <w:shd w:val="clear" w:color="auto" w:fill="FFFFFF"/>
          <w:lang w:val="en-GB" w:eastAsia="en-US"/>
        </w:rPr>
        <w:t xml:space="preserve"> </w:t>
      </w:r>
      <w:proofErr w:type="spellStart"/>
      <w:r w:rsidR="00C433FA">
        <w:rPr>
          <w:rFonts w:ascii="GHEA Grapalat" w:hAnsi="GHEA Grapalat"/>
          <w:color w:val="000000"/>
          <w:shd w:val="clear" w:color="auto" w:fill="FFFFFF"/>
          <w:lang w:val="en-GB" w:eastAsia="en-US"/>
        </w:rPr>
        <w:t>դեկտեմբերի</w:t>
      </w:r>
      <w:proofErr w:type="spellEnd"/>
      <w:r w:rsidR="00C433FA">
        <w:rPr>
          <w:rFonts w:ascii="GHEA Grapalat" w:hAnsi="GHEA Grapalat"/>
          <w:color w:val="000000"/>
          <w:shd w:val="clear" w:color="auto" w:fill="FFFFFF"/>
          <w:lang w:val="en-GB" w:eastAsia="en-US"/>
        </w:rPr>
        <w:t xml:space="preserve"> 22-ի </w:t>
      </w:r>
      <w:r w:rsidR="00C433FA" w:rsidRPr="005C6FAD">
        <w:rPr>
          <w:rFonts w:ascii="GHEA Grapalat" w:hAnsi="GHEA Grapalat"/>
          <w:color w:val="000000"/>
          <w:shd w:val="clear" w:color="auto" w:fill="FFFFFF"/>
          <w:lang w:val="hy-AM" w:eastAsia="en-US"/>
        </w:rPr>
        <w:t xml:space="preserve">Հայաստանի Հանրապետության </w:t>
      </w:r>
      <w:r w:rsidR="00C433FA">
        <w:rPr>
          <w:rFonts w:ascii="GHEA Grapalat" w:hAnsi="GHEA Grapalat"/>
          <w:color w:val="000000"/>
          <w:shd w:val="clear" w:color="auto" w:fill="FFFFFF"/>
          <w:lang w:val="en-GB" w:eastAsia="en-US"/>
        </w:rPr>
        <w:t>ՀՕ-206-Ն</w:t>
      </w:r>
      <w:r w:rsidR="00C433FA" w:rsidRPr="005C6FAD">
        <w:rPr>
          <w:rFonts w:ascii="GHEA Grapalat" w:hAnsi="GHEA Grapalat" w:cs="GHEA Grapalat"/>
          <w:spacing w:val="-2"/>
          <w:lang w:val="hy-AM"/>
        </w:rPr>
        <w:t xml:space="preserve"> </w:t>
      </w:r>
      <w:r w:rsidRPr="005C6FAD">
        <w:rPr>
          <w:rFonts w:ascii="GHEA Grapalat" w:hAnsi="GHEA Grapalat" w:cs="GHEA Grapalat"/>
          <w:spacing w:val="-2"/>
          <w:lang w:val="hy-AM"/>
        </w:rPr>
        <w:t>օրենքի 8-րդ հոդվածի 2-րդ մասով պահանջվող հաշվետվությունները ներկայացնելը:</w:t>
      </w:r>
    </w:p>
    <w:p w:rsidR="00F6588B" w:rsidRPr="005C6FAD" w:rsidRDefault="00F6588B" w:rsidP="00F6588B">
      <w:pPr>
        <w:spacing w:line="276" w:lineRule="auto"/>
        <w:ind w:firstLine="709"/>
        <w:jc w:val="both"/>
        <w:rPr>
          <w:rFonts w:ascii="GHEA Grapalat" w:hAnsi="GHEA Grapalat" w:cs="GHEA Grapalat"/>
          <w:spacing w:val="-2"/>
          <w:lang w:val="hy-AM"/>
        </w:rPr>
      </w:pPr>
      <w:r w:rsidRPr="005C6FAD">
        <w:rPr>
          <w:rFonts w:ascii="GHEA Grapalat" w:hAnsi="GHEA Grapalat" w:cs="GHEA Grapalat"/>
          <w:spacing w:val="-2"/>
          <w:lang w:val="hy-AM"/>
        </w:rPr>
        <w:t xml:space="preserve">4. Հայաստանի Հանրապետության ֆինանսների նախարարին` սույն որոշման 3-րդ կետով նախատեսված հաշվետվությունը ստանալուց հետո Հայաստանի Հանրապետության օրենսդրությամբ սահմանված կարգով և ժամկետներում հաշվառել սույն որոշման </w:t>
      </w:r>
      <w:r w:rsidRPr="005C6FAD">
        <w:rPr>
          <w:rFonts w:ascii="GHEA Grapalat" w:hAnsi="GHEA Grapalat" w:cs="GHEA Grapalat"/>
          <w:lang w:val="fr-FR"/>
        </w:rPr>
        <w:t>1</w:t>
      </w:r>
      <w:r w:rsidRPr="005C6FAD">
        <w:rPr>
          <w:rFonts w:ascii="GHEA Grapalat" w:hAnsi="GHEA Grapalat" w:cs="GHEA Grapalat"/>
          <w:lang w:val="hy-AM"/>
        </w:rPr>
        <w:t>-ին կետում նշված գնման գործարք</w:t>
      </w:r>
      <w:r w:rsidRPr="005C6FAD">
        <w:rPr>
          <w:rFonts w:ascii="GHEA Grapalat" w:hAnsi="GHEA Grapalat" w:cs="GHEA Grapalat"/>
          <w:spacing w:val="-2"/>
          <w:lang w:val="hy-AM"/>
        </w:rPr>
        <w:t xml:space="preserve">ը: </w:t>
      </w:r>
    </w:p>
    <w:p w:rsidR="00F6588B" w:rsidRPr="005C6FAD" w:rsidRDefault="00F6588B" w:rsidP="00F6588B">
      <w:pPr>
        <w:spacing w:line="276" w:lineRule="auto"/>
        <w:rPr>
          <w:rFonts w:ascii="GHEA Grapalat" w:hAnsi="GHEA Grapalat"/>
          <w:lang w:val="hy-AM" w:eastAsia="en-US"/>
        </w:rPr>
      </w:pPr>
    </w:p>
    <w:p w:rsidR="00F6588B" w:rsidRPr="005C6FAD" w:rsidRDefault="00F6588B" w:rsidP="00F6588B">
      <w:pPr>
        <w:ind w:left="3600" w:firstLine="720"/>
        <w:jc w:val="right"/>
        <w:rPr>
          <w:rFonts w:ascii="GHEA Grapalat" w:hAnsi="GHEA Grapalat"/>
          <w:spacing w:val="-8"/>
          <w:lang w:val="hy-AM"/>
        </w:rPr>
      </w:pPr>
    </w:p>
    <w:p w:rsidR="00F6588B" w:rsidRPr="005C6FAD" w:rsidRDefault="00F6588B" w:rsidP="00F6588B">
      <w:pPr>
        <w:ind w:left="7788"/>
        <w:jc w:val="center"/>
        <w:rPr>
          <w:rFonts w:ascii="GHEA Grapalat" w:hAnsi="GHEA Grapalat"/>
          <w:spacing w:val="-8"/>
          <w:lang w:val="fr-FR"/>
        </w:rPr>
      </w:pPr>
      <w:r w:rsidRPr="005C6FAD">
        <w:rPr>
          <w:rFonts w:ascii="GHEA Grapalat" w:hAnsi="GHEA Grapalat"/>
          <w:spacing w:val="-8"/>
          <w:lang w:val="fr-FR"/>
        </w:rPr>
        <w:t xml:space="preserve">  </w:t>
      </w:r>
    </w:p>
    <w:p w:rsidR="00F6588B" w:rsidRPr="005C6FAD" w:rsidRDefault="00F6588B" w:rsidP="00F6588B">
      <w:pPr>
        <w:spacing w:after="200" w:line="276" w:lineRule="auto"/>
        <w:rPr>
          <w:rFonts w:ascii="GHEA Grapalat" w:hAnsi="GHEA Grapalat"/>
          <w:spacing w:val="-8"/>
          <w:lang w:val="fr-FR"/>
        </w:rPr>
      </w:pPr>
      <w:r w:rsidRPr="005C6FAD">
        <w:rPr>
          <w:rFonts w:ascii="GHEA Grapalat" w:hAnsi="GHEA Grapalat"/>
          <w:spacing w:val="-8"/>
          <w:lang w:val="fr-FR" w:eastAsia="en-US"/>
        </w:rPr>
        <w:br w:type="page"/>
      </w:r>
    </w:p>
    <w:p w:rsidR="00F6588B" w:rsidRPr="005C6FAD" w:rsidRDefault="00F6588B" w:rsidP="00F6588B">
      <w:pPr>
        <w:spacing w:after="200" w:line="276" w:lineRule="auto"/>
        <w:jc w:val="center"/>
        <w:rPr>
          <w:rFonts w:ascii="GHEA Grapalat" w:hAnsi="GHEA Grapalat" w:cs="IRTEK Courier"/>
          <w:b/>
          <w:lang w:val="es-ES" w:eastAsia="en-US"/>
        </w:rPr>
      </w:pPr>
      <w:r w:rsidRPr="005C6FAD">
        <w:rPr>
          <w:rFonts w:ascii="GHEA Grapalat" w:hAnsi="GHEA Grapalat" w:cs="Sylfaen"/>
          <w:b/>
          <w:lang w:val="hy-AM" w:eastAsia="en-US"/>
        </w:rPr>
        <w:lastRenderedPageBreak/>
        <w:t>ՀԻՄՆԱՎՈՐՈՒՄ</w:t>
      </w:r>
    </w:p>
    <w:p w:rsidR="00F6588B" w:rsidRPr="005C6FAD" w:rsidRDefault="00F6588B" w:rsidP="00F6588B">
      <w:pPr>
        <w:spacing w:line="276" w:lineRule="auto"/>
        <w:ind w:left="360"/>
        <w:jc w:val="center"/>
        <w:rPr>
          <w:rFonts w:ascii="GHEA Grapalat" w:hAnsi="GHEA Grapalat" w:cs="GHEA Grapalat"/>
          <w:b/>
          <w:bCs/>
          <w:lang w:val="hy-AM" w:eastAsia="en-US"/>
        </w:rPr>
      </w:pPr>
      <w:r w:rsidRPr="005C6FAD">
        <w:rPr>
          <w:rFonts w:ascii="GHEA Grapalat" w:hAnsi="GHEA Grapalat" w:cs="GHEA Grapalat"/>
          <w:b/>
          <w:bCs/>
          <w:lang w:val="hy-AM" w:eastAsia="en-US"/>
        </w:rPr>
        <w:t>ՀԱՅԱՍՏԱՆԻ ՀԱՆՐԱՊԵՏՈՒԹՅԱՆ ԱՐՄԱՎԻՐԻ ՄԱՐԶՊԵՏԱՐԱՆԻ ԿԱՐԻՔՆԵՐԻ ՀԱՄԱՐ 201</w:t>
      </w:r>
      <w:r w:rsidRPr="005C6FAD">
        <w:rPr>
          <w:rFonts w:ascii="GHEA Grapalat" w:hAnsi="GHEA Grapalat" w:cs="GHEA Grapalat"/>
          <w:b/>
          <w:bCs/>
          <w:lang w:val="fr-FR" w:eastAsia="en-US"/>
        </w:rPr>
        <w:t>8</w:t>
      </w:r>
      <w:r w:rsidRPr="005C6FAD">
        <w:rPr>
          <w:rFonts w:ascii="GHEA Grapalat" w:hAnsi="GHEA Grapalat" w:cs="GHEA Grapalat"/>
          <w:b/>
          <w:bCs/>
          <w:lang w:val="hy-AM" w:eastAsia="en-US"/>
        </w:rPr>
        <w:t xml:space="preserve"> ԹՎԱԿԱՆԻՆ ԱՆՀՐԱԺԵՇՏ ԱՇԽԱՏԱՆՔՆԵՐԻ ԳՆՄԱՆ ԳՈՐԾԸՆԹԱՑՆ ԻՐԱԿԱՆԱՑՆԵԼՈՒ ՄԱՍԻՆ</w:t>
      </w:r>
    </w:p>
    <w:p w:rsidR="00F6588B" w:rsidRPr="005C6FAD" w:rsidRDefault="00F6588B" w:rsidP="00F6588B">
      <w:pPr>
        <w:numPr>
          <w:ilvl w:val="0"/>
          <w:numId w:val="1"/>
        </w:numPr>
        <w:tabs>
          <w:tab w:val="left" w:pos="675"/>
        </w:tabs>
        <w:spacing w:before="240" w:after="200" w:line="276" w:lineRule="auto"/>
        <w:ind w:firstLine="360"/>
        <w:jc w:val="both"/>
        <w:rPr>
          <w:rFonts w:ascii="GHEA Grapalat" w:hAnsi="GHEA Grapalat" w:cs="Calibri"/>
          <w:b/>
          <w:lang w:val="en-US" w:eastAsia="en-US"/>
        </w:rPr>
      </w:pPr>
      <w:r w:rsidRPr="005C6FAD">
        <w:rPr>
          <w:rFonts w:ascii="GHEA Grapalat" w:hAnsi="GHEA Grapalat" w:cs="Calibri"/>
          <w:b/>
          <w:lang w:val="hy-AM" w:eastAsia="en-US"/>
        </w:rPr>
        <w:t>Անհրաժեշտությունը</w:t>
      </w:r>
    </w:p>
    <w:p w:rsidR="00F6588B" w:rsidRPr="005C6FAD" w:rsidRDefault="00F6588B" w:rsidP="00F6588B">
      <w:pPr>
        <w:spacing w:after="200" w:line="276" w:lineRule="auto"/>
        <w:ind w:firstLine="709"/>
        <w:jc w:val="both"/>
        <w:rPr>
          <w:rFonts w:ascii="GHEA Grapalat" w:hAnsi="GHEA Grapalat" w:cs="GHEA Grapalat"/>
          <w:sz w:val="22"/>
          <w:szCs w:val="22"/>
          <w:lang w:val="fr-FR" w:eastAsia="en-US"/>
        </w:rPr>
      </w:pPr>
      <w:r w:rsidRPr="005C6FAD">
        <w:rPr>
          <w:rFonts w:ascii="GHEA Grapalat" w:hAnsi="GHEA Grapalat" w:cs="Sylfaen"/>
          <w:lang w:val="hy-AM" w:eastAsia="en-US"/>
        </w:rPr>
        <w:t>2018 թվականին նախատեսված ծախսային ծրագրերի, սահմանված կարգով, գնման գործընթացների ապահովում:</w:t>
      </w:r>
    </w:p>
    <w:p w:rsidR="00F6588B" w:rsidRPr="005C6FAD" w:rsidRDefault="00F6588B" w:rsidP="00F6588B">
      <w:pPr>
        <w:tabs>
          <w:tab w:val="left" w:pos="675"/>
        </w:tabs>
        <w:spacing w:before="240" w:line="276" w:lineRule="auto"/>
        <w:ind w:left="277"/>
        <w:jc w:val="both"/>
        <w:rPr>
          <w:rFonts w:ascii="GHEA Grapalat" w:hAnsi="GHEA Grapalat"/>
          <w:b/>
          <w:lang w:val="hy-AM" w:eastAsia="en-US"/>
        </w:rPr>
      </w:pPr>
      <w:r w:rsidRPr="005C6FAD">
        <w:rPr>
          <w:rFonts w:ascii="GHEA Grapalat" w:hAnsi="GHEA Grapalat"/>
          <w:b/>
          <w:lang w:val="hy-AM" w:eastAsia="en-US"/>
        </w:rPr>
        <w:t xml:space="preserve">      </w:t>
      </w:r>
      <w:r w:rsidRPr="005C6FAD">
        <w:rPr>
          <w:rFonts w:ascii="GHEA Grapalat" w:hAnsi="GHEA Grapalat"/>
          <w:b/>
          <w:lang w:val="fr-FR" w:eastAsia="en-US"/>
        </w:rPr>
        <w:t xml:space="preserve">2. </w:t>
      </w:r>
      <w:r w:rsidRPr="005C6FAD">
        <w:rPr>
          <w:rFonts w:ascii="GHEA Grapalat" w:hAnsi="GHEA Grapalat"/>
          <w:b/>
          <w:lang w:val="hy-AM" w:eastAsia="en-US"/>
        </w:rPr>
        <w:t xml:space="preserve">       Ընթացիկ իրավիճակը և խնդիրները</w:t>
      </w:r>
    </w:p>
    <w:p w:rsidR="00F6588B" w:rsidRPr="005C6FAD" w:rsidRDefault="00F6588B" w:rsidP="00F6588B">
      <w:pPr>
        <w:tabs>
          <w:tab w:val="left" w:pos="450"/>
          <w:tab w:val="left" w:pos="709"/>
          <w:tab w:val="left" w:pos="1080"/>
        </w:tabs>
        <w:spacing w:line="276" w:lineRule="auto"/>
        <w:contextualSpacing/>
        <w:jc w:val="both"/>
        <w:rPr>
          <w:rFonts w:ascii="GHEA Grapalat" w:hAnsi="GHEA Grapalat" w:cs="Sylfaen"/>
          <w:lang w:val="hy-AM" w:eastAsia="en-US"/>
        </w:rPr>
      </w:pPr>
      <w:r w:rsidRPr="005C6FAD">
        <w:rPr>
          <w:rFonts w:ascii="GHEA Grapalat" w:hAnsi="GHEA Grapalat" w:cs="Sylfaen"/>
          <w:lang w:val="hy-AM" w:eastAsia="en-US"/>
        </w:rPr>
        <w:tab/>
      </w:r>
      <w:r w:rsidRPr="005C6FAD">
        <w:rPr>
          <w:rFonts w:ascii="GHEA Grapalat" w:hAnsi="GHEA Grapalat" w:cs="Sylfaen"/>
          <w:lang w:val="hy-AM" w:eastAsia="en-US"/>
        </w:rPr>
        <w:tab/>
        <w:t xml:space="preserve">ՀՀ աշխատանքի և սոցիալական հարցերի նախարարության (այսուհետ՝ Նախարարություն) 2018 թվականի կարիքների համար բջջային հեռախոսակապի ծառայությունների ձեռքբերման նպատակով 2017 թվականի դեկտեմբեր ամսին կազմակերպված գնման ընթացակարգի արդյունքում «Յուքոմ» ՍՊԸ հետ կնքված պայմանագիրը չի հաշվառվել ՀՀ ֆինանսների նախարարության կողմից և գնումների մասին ՀՀ օրենսդրությամբ սահմանված կարգով լուծվել է։ Հաշվի առնելով   Նախարարության ենթակայությանը հանձնված պետական ոչ առևտրային կազմակերպությունների, աշխատակազմի առանձնացված ստորաբաժանումների և դրանց տարածքային մարմինների, այլ հիմնարկների և կազմակերպությունների հետ անխափան հեռահաղորդակցման ապահովման խիստ անհրաժեշտությունը ծառայությունները շարունակել են մատուցվել 2017 թվականին կնքված գնման պայմանագրի շրջանակներում։ Միաժամանակ նախապատրաստվում է նոր գնման ընթացակարգ՝ 2018 թվականի երկրորդ կիսամյակի կարիքների համար պահանջվող ծառայությունները մրցութային եղանակով ձեռք բերելու նպատակով։ Արդյունքում մատուցված ծառայությունների դիմաց վճարումներ չեն իրականացվել և որոշման ընդունմամբ հնարավոր կլինի մարել կուտակված պարտքը։ </w:t>
      </w:r>
    </w:p>
    <w:p w:rsidR="00F6588B" w:rsidRPr="005C6FAD" w:rsidRDefault="00F6588B" w:rsidP="00F6588B">
      <w:pPr>
        <w:spacing w:after="200" w:line="276" w:lineRule="auto"/>
        <w:ind w:firstLine="142"/>
        <w:rPr>
          <w:rFonts w:ascii="GHEA Grapalat" w:hAnsi="GHEA Grapalat"/>
          <w:b/>
          <w:lang w:val="fr-FR" w:eastAsia="en-US"/>
        </w:rPr>
      </w:pPr>
      <w:r w:rsidRPr="005C6FAD">
        <w:rPr>
          <w:rFonts w:ascii="GHEA Grapalat" w:hAnsi="GHEA Grapalat"/>
          <w:b/>
          <w:lang w:val="fr-FR" w:eastAsia="en-US"/>
        </w:rPr>
        <w:t xml:space="preserve"> </w:t>
      </w:r>
      <w:r w:rsidRPr="005C6FAD">
        <w:rPr>
          <w:rFonts w:ascii="GHEA Grapalat" w:hAnsi="GHEA Grapalat"/>
          <w:b/>
          <w:lang w:val="hy-AM" w:eastAsia="en-US"/>
        </w:rPr>
        <w:t xml:space="preserve">     </w:t>
      </w:r>
      <w:r w:rsidRPr="005C6FAD">
        <w:rPr>
          <w:rFonts w:ascii="GHEA Grapalat" w:hAnsi="GHEA Grapalat"/>
          <w:b/>
          <w:lang w:val="fr-FR" w:eastAsia="en-US"/>
        </w:rPr>
        <w:t xml:space="preserve"> 3. </w:t>
      </w:r>
      <w:r w:rsidRPr="005C6FAD">
        <w:rPr>
          <w:rFonts w:ascii="GHEA Grapalat" w:hAnsi="GHEA Grapalat"/>
          <w:b/>
          <w:lang w:val="hy-AM" w:eastAsia="en-US"/>
        </w:rPr>
        <w:t xml:space="preserve">      Նախագծի</w:t>
      </w:r>
      <w:r w:rsidRPr="005C6FAD">
        <w:rPr>
          <w:rFonts w:ascii="GHEA Grapalat" w:hAnsi="GHEA Grapalat"/>
          <w:b/>
          <w:lang w:val="fr-FR" w:eastAsia="en-US"/>
        </w:rPr>
        <w:t xml:space="preserve"> </w:t>
      </w:r>
      <w:r w:rsidRPr="005C6FAD">
        <w:rPr>
          <w:rFonts w:ascii="GHEA Grapalat" w:hAnsi="GHEA Grapalat"/>
          <w:b/>
          <w:lang w:val="hy-AM" w:eastAsia="en-US"/>
        </w:rPr>
        <w:t>մշակման</w:t>
      </w:r>
      <w:r w:rsidRPr="005C6FAD">
        <w:rPr>
          <w:rFonts w:ascii="GHEA Grapalat" w:hAnsi="GHEA Grapalat"/>
          <w:b/>
          <w:lang w:val="fr-FR" w:eastAsia="en-US"/>
        </w:rPr>
        <w:t xml:space="preserve"> </w:t>
      </w:r>
      <w:r w:rsidRPr="005C6FAD">
        <w:rPr>
          <w:rFonts w:ascii="GHEA Grapalat" w:hAnsi="GHEA Grapalat"/>
          <w:b/>
          <w:lang w:val="hy-AM" w:eastAsia="en-US"/>
        </w:rPr>
        <w:t>գործընթացում</w:t>
      </w:r>
      <w:r w:rsidRPr="005C6FAD">
        <w:rPr>
          <w:rFonts w:ascii="GHEA Grapalat" w:hAnsi="GHEA Grapalat"/>
          <w:b/>
          <w:lang w:val="fr-FR" w:eastAsia="en-US"/>
        </w:rPr>
        <w:t xml:space="preserve"> </w:t>
      </w:r>
      <w:r w:rsidRPr="005C6FAD">
        <w:rPr>
          <w:rFonts w:ascii="GHEA Grapalat" w:hAnsi="GHEA Grapalat"/>
          <w:b/>
          <w:lang w:val="hy-AM" w:eastAsia="en-US"/>
        </w:rPr>
        <w:t>ներգրավված</w:t>
      </w:r>
      <w:r w:rsidRPr="005C6FAD">
        <w:rPr>
          <w:rFonts w:ascii="GHEA Grapalat" w:hAnsi="GHEA Grapalat"/>
          <w:b/>
          <w:lang w:val="fr-FR" w:eastAsia="en-US"/>
        </w:rPr>
        <w:t xml:space="preserve"> </w:t>
      </w:r>
      <w:r w:rsidRPr="005C6FAD">
        <w:rPr>
          <w:rFonts w:ascii="GHEA Grapalat" w:hAnsi="GHEA Grapalat"/>
          <w:b/>
          <w:lang w:val="hy-AM" w:eastAsia="en-US"/>
        </w:rPr>
        <w:t>ինստիտուտները</w:t>
      </w:r>
      <w:r w:rsidRPr="005C6FAD">
        <w:rPr>
          <w:rFonts w:ascii="GHEA Grapalat" w:hAnsi="GHEA Grapalat"/>
          <w:b/>
          <w:lang w:val="fr-FR" w:eastAsia="en-US"/>
        </w:rPr>
        <w:t xml:space="preserve"> </w:t>
      </w:r>
    </w:p>
    <w:p w:rsidR="00F6588B" w:rsidRPr="005C6FAD" w:rsidRDefault="00F6588B" w:rsidP="00F6588B">
      <w:pPr>
        <w:tabs>
          <w:tab w:val="left" w:pos="675"/>
        </w:tabs>
        <w:spacing w:after="200" w:line="276" w:lineRule="auto"/>
        <w:ind w:left="142"/>
        <w:jc w:val="both"/>
        <w:rPr>
          <w:rFonts w:ascii="GHEA Grapalat" w:hAnsi="GHEA Grapalat"/>
          <w:lang w:val="fr-FR" w:eastAsia="en-US"/>
        </w:rPr>
      </w:pPr>
      <w:r w:rsidRPr="005C6FAD">
        <w:rPr>
          <w:rFonts w:ascii="GHEA Grapalat" w:hAnsi="GHEA Grapalat"/>
          <w:lang w:val="fr-FR" w:eastAsia="en-US"/>
        </w:rPr>
        <w:t xml:space="preserve">  </w:t>
      </w:r>
      <w:r w:rsidRPr="005C6FAD">
        <w:rPr>
          <w:rFonts w:ascii="GHEA Grapalat" w:hAnsi="GHEA Grapalat"/>
          <w:lang w:val="hy-AM" w:eastAsia="en-US"/>
        </w:rPr>
        <w:tab/>
        <w:t xml:space="preserve">Նախագիծը մշակվել է </w:t>
      </w:r>
      <w:r w:rsidRPr="005C6FAD">
        <w:rPr>
          <w:rFonts w:ascii="GHEA Grapalat" w:hAnsi="GHEA Grapalat" w:cs="Sylfaen"/>
          <w:lang w:val="hy-AM" w:eastAsia="en-US"/>
        </w:rPr>
        <w:t>ՀՀ</w:t>
      </w:r>
      <w:r w:rsidRPr="005C6FAD">
        <w:rPr>
          <w:rFonts w:ascii="GHEA Grapalat" w:hAnsi="GHEA Grapalat" w:cs="Sylfaen"/>
          <w:lang w:val="fr-FR" w:eastAsia="en-US"/>
        </w:rPr>
        <w:t xml:space="preserve"> </w:t>
      </w:r>
      <w:r w:rsidRPr="005C6FAD">
        <w:rPr>
          <w:rFonts w:ascii="GHEA Grapalat" w:hAnsi="GHEA Grapalat" w:cs="Sylfaen"/>
          <w:lang w:val="hy-AM" w:eastAsia="en-US"/>
        </w:rPr>
        <w:t>աշխատանքի և սոցիալական հարցերի նախարարության կողմից</w:t>
      </w:r>
      <w:r w:rsidRPr="005C6FAD">
        <w:rPr>
          <w:rFonts w:ascii="GHEA Grapalat" w:hAnsi="GHEA Grapalat"/>
          <w:lang w:val="hy-AM" w:eastAsia="en-US"/>
        </w:rPr>
        <w:t>։</w:t>
      </w:r>
    </w:p>
    <w:p w:rsidR="00F6588B" w:rsidRPr="005C6FAD" w:rsidRDefault="00F6588B" w:rsidP="00F6588B">
      <w:pPr>
        <w:tabs>
          <w:tab w:val="left" w:pos="675"/>
        </w:tabs>
        <w:spacing w:after="200" w:line="276" w:lineRule="auto"/>
        <w:rPr>
          <w:rFonts w:ascii="GHEA Grapalat" w:hAnsi="GHEA Grapalat"/>
          <w:b/>
          <w:lang w:val="fr-FR" w:eastAsia="en-US"/>
        </w:rPr>
      </w:pPr>
      <w:r w:rsidRPr="005C6FAD">
        <w:rPr>
          <w:rFonts w:ascii="GHEA Grapalat" w:hAnsi="GHEA Grapalat"/>
          <w:b/>
          <w:lang w:val="fr-FR" w:eastAsia="en-US"/>
        </w:rPr>
        <w:t xml:space="preserve">  </w:t>
      </w:r>
      <w:r w:rsidRPr="005C6FAD">
        <w:rPr>
          <w:rFonts w:ascii="GHEA Grapalat" w:hAnsi="GHEA Grapalat"/>
          <w:b/>
          <w:lang w:val="hy-AM" w:eastAsia="en-US"/>
        </w:rPr>
        <w:t xml:space="preserve">          </w:t>
      </w:r>
      <w:r w:rsidRPr="005C6FAD">
        <w:rPr>
          <w:rFonts w:ascii="GHEA Grapalat" w:hAnsi="GHEA Grapalat"/>
          <w:b/>
          <w:lang w:val="fr-FR" w:eastAsia="en-US"/>
        </w:rPr>
        <w:t xml:space="preserve">4. </w:t>
      </w:r>
      <w:r w:rsidRPr="005C6FAD">
        <w:rPr>
          <w:rFonts w:ascii="GHEA Grapalat" w:hAnsi="GHEA Grapalat"/>
          <w:b/>
          <w:lang w:val="hy-AM" w:eastAsia="en-US"/>
        </w:rPr>
        <w:t>Ակնկալվող</w:t>
      </w:r>
      <w:r w:rsidRPr="005C6FAD">
        <w:rPr>
          <w:rFonts w:ascii="GHEA Grapalat" w:hAnsi="GHEA Grapalat"/>
          <w:b/>
          <w:lang w:val="fr-FR" w:eastAsia="en-US"/>
        </w:rPr>
        <w:t xml:space="preserve"> </w:t>
      </w:r>
      <w:r w:rsidRPr="005C6FAD">
        <w:rPr>
          <w:rFonts w:ascii="GHEA Grapalat" w:hAnsi="GHEA Grapalat"/>
          <w:b/>
          <w:lang w:val="hy-AM" w:eastAsia="en-US"/>
        </w:rPr>
        <w:t>արդյունքը</w:t>
      </w:r>
    </w:p>
    <w:p w:rsidR="00F6588B" w:rsidRPr="005C6FAD" w:rsidRDefault="00F6588B" w:rsidP="00F6588B">
      <w:pPr>
        <w:spacing w:after="200" w:line="276" w:lineRule="auto"/>
        <w:ind w:firstLine="708"/>
        <w:jc w:val="both"/>
        <w:rPr>
          <w:rFonts w:ascii="GHEA Grapalat" w:hAnsi="GHEA Grapalat" w:cs="Sylfaen"/>
          <w:lang w:val="fr-FR" w:eastAsia="en-US"/>
        </w:rPr>
      </w:pPr>
      <w:r w:rsidRPr="005C6FAD">
        <w:rPr>
          <w:rFonts w:ascii="GHEA Grapalat" w:hAnsi="GHEA Grapalat" w:cs="Sylfaen"/>
          <w:lang w:val="hy-AM" w:eastAsia="en-US"/>
        </w:rPr>
        <w:t>Մատուցված ծառայությունների դիմաց վճարումների իրականացում</w:t>
      </w:r>
      <w:r w:rsidRPr="005C6FAD">
        <w:rPr>
          <w:rFonts w:ascii="GHEA Grapalat" w:hAnsi="GHEA Grapalat" w:cs="Sylfaen"/>
          <w:lang w:val="fr-FR" w:eastAsia="en-US"/>
        </w:rPr>
        <w:t>:</w:t>
      </w:r>
    </w:p>
    <w:p w:rsidR="00F6588B" w:rsidRPr="005C6FAD" w:rsidRDefault="00F6588B" w:rsidP="00F6588B">
      <w:pPr>
        <w:spacing w:after="200" w:line="276" w:lineRule="auto"/>
        <w:jc w:val="center"/>
        <w:rPr>
          <w:rFonts w:ascii="Calibri" w:hAnsi="Calibri"/>
          <w:sz w:val="22"/>
          <w:szCs w:val="22"/>
          <w:lang w:val="fr-FR" w:eastAsia="en-US"/>
        </w:rPr>
      </w:pPr>
    </w:p>
    <w:p w:rsidR="00F6588B" w:rsidRPr="005C6FAD" w:rsidRDefault="00F6588B" w:rsidP="00F6588B">
      <w:pPr>
        <w:spacing w:line="276" w:lineRule="auto"/>
        <w:ind w:firstLine="720"/>
        <w:jc w:val="center"/>
        <w:rPr>
          <w:rFonts w:ascii="GHEA Grapalat" w:hAnsi="GHEA Grapalat" w:cs="Sylfaen"/>
          <w:b/>
          <w:lang w:val="fr-FR" w:eastAsia="en-US"/>
        </w:rPr>
      </w:pPr>
    </w:p>
    <w:p w:rsidR="00F6588B" w:rsidRPr="005C6FAD" w:rsidRDefault="00F6588B" w:rsidP="00F6588B">
      <w:pPr>
        <w:spacing w:line="276" w:lineRule="auto"/>
        <w:ind w:firstLine="720"/>
        <w:jc w:val="center"/>
        <w:rPr>
          <w:rFonts w:ascii="GHEA Grapalat" w:hAnsi="GHEA Grapalat" w:cs="Sylfaen"/>
          <w:b/>
          <w:lang w:val="hy-AM" w:eastAsia="en-US"/>
        </w:rPr>
      </w:pPr>
    </w:p>
    <w:p w:rsidR="00F6588B" w:rsidRPr="005C6FAD" w:rsidRDefault="00F6588B" w:rsidP="00F6588B">
      <w:pPr>
        <w:spacing w:line="276" w:lineRule="auto"/>
        <w:ind w:firstLine="720"/>
        <w:jc w:val="center"/>
        <w:rPr>
          <w:rFonts w:ascii="GHEA Grapalat" w:hAnsi="GHEA Grapalat" w:cs="Sylfaen"/>
          <w:b/>
          <w:lang w:val="hy-AM" w:eastAsia="en-US"/>
        </w:rPr>
      </w:pPr>
    </w:p>
    <w:p w:rsidR="00F6588B" w:rsidRPr="005C6FAD" w:rsidRDefault="00F6588B" w:rsidP="00F6588B">
      <w:pPr>
        <w:spacing w:line="276" w:lineRule="auto"/>
        <w:ind w:firstLine="720"/>
        <w:jc w:val="center"/>
        <w:rPr>
          <w:rFonts w:ascii="GHEA Grapalat" w:hAnsi="GHEA Grapalat" w:cs="Sylfaen"/>
          <w:b/>
          <w:lang w:val="hy-AM" w:eastAsia="en-US"/>
        </w:rPr>
      </w:pPr>
    </w:p>
    <w:p w:rsidR="00F6588B" w:rsidRPr="005C6FAD" w:rsidRDefault="00F6588B" w:rsidP="00F6588B">
      <w:pPr>
        <w:spacing w:line="276" w:lineRule="auto"/>
        <w:ind w:firstLine="720"/>
        <w:jc w:val="center"/>
        <w:rPr>
          <w:rFonts w:ascii="GHEA Grapalat" w:hAnsi="GHEA Grapalat" w:cs="Sylfaen"/>
          <w:b/>
          <w:lang w:val="hy-AM" w:eastAsia="en-US"/>
        </w:rPr>
      </w:pPr>
    </w:p>
    <w:p w:rsidR="00F6588B" w:rsidRPr="005C6FAD" w:rsidRDefault="00F6588B" w:rsidP="00F6588B">
      <w:pPr>
        <w:spacing w:line="276" w:lineRule="auto"/>
        <w:ind w:firstLine="720"/>
        <w:jc w:val="center"/>
        <w:rPr>
          <w:rFonts w:ascii="GHEA Grapalat" w:hAnsi="GHEA Grapalat" w:cs="Sylfaen"/>
          <w:b/>
          <w:lang w:val="af-ZA" w:eastAsia="en-US"/>
        </w:rPr>
      </w:pPr>
      <w:r w:rsidRPr="005C6FAD">
        <w:rPr>
          <w:rFonts w:ascii="GHEA Grapalat" w:hAnsi="GHEA Grapalat" w:cs="Sylfaen"/>
          <w:b/>
          <w:lang w:val="af-ZA" w:eastAsia="en-US"/>
        </w:rPr>
        <w:lastRenderedPageBreak/>
        <w:t>Տ</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Ե</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Ղ</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Ե</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Կ</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Ա</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Ն</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Ք</w:t>
      </w:r>
    </w:p>
    <w:p w:rsidR="00F6588B" w:rsidRPr="005C6FAD" w:rsidRDefault="00F6588B" w:rsidP="00F6588B">
      <w:pPr>
        <w:spacing w:line="276" w:lineRule="auto"/>
        <w:ind w:firstLine="720"/>
        <w:jc w:val="center"/>
        <w:rPr>
          <w:rFonts w:ascii="GHEA Grapalat" w:hAnsi="GHEA Grapalat" w:cs="Sylfaen"/>
          <w:b/>
          <w:lang w:val="af-ZA" w:eastAsia="en-US"/>
        </w:rPr>
      </w:pPr>
    </w:p>
    <w:p w:rsidR="00F6588B" w:rsidRPr="005C6FAD" w:rsidRDefault="00F6588B" w:rsidP="00F6588B">
      <w:pPr>
        <w:spacing w:after="200" w:line="276" w:lineRule="auto"/>
        <w:jc w:val="center"/>
        <w:rPr>
          <w:rFonts w:ascii="GHEA Grapalat" w:hAnsi="GHEA Grapalat"/>
          <w:b/>
          <w:lang w:val="fr-FR" w:eastAsia="en-US"/>
        </w:rPr>
      </w:pPr>
      <w:r w:rsidRPr="005C6FAD">
        <w:rPr>
          <w:rFonts w:ascii="GHEA Grapalat" w:hAnsi="GHEA Grapalat" w:cs="Sylfaen"/>
          <w:b/>
          <w:lang w:val="hy-AM" w:eastAsia="en-US"/>
        </w:rPr>
        <w:t>Նախագծի</w:t>
      </w:r>
      <w:r w:rsidRPr="005C6FAD">
        <w:rPr>
          <w:rFonts w:ascii="GHEA Grapalat" w:hAnsi="GHEA Grapalat"/>
          <w:b/>
          <w:lang w:val="fr-FR" w:eastAsia="en-US"/>
        </w:rPr>
        <w:t xml:space="preserve"> </w:t>
      </w:r>
      <w:r w:rsidRPr="005C6FAD">
        <w:rPr>
          <w:rFonts w:ascii="GHEA Grapalat" w:hAnsi="GHEA Grapalat" w:cs="Sylfaen"/>
          <w:b/>
          <w:lang w:val="hy-AM" w:eastAsia="en-US"/>
        </w:rPr>
        <w:t>ընդունման</w:t>
      </w:r>
      <w:r w:rsidRPr="005C6FAD">
        <w:rPr>
          <w:rFonts w:ascii="GHEA Grapalat" w:hAnsi="GHEA Grapalat"/>
          <w:b/>
          <w:lang w:val="fr-FR" w:eastAsia="en-US"/>
        </w:rPr>
        <w:t xml:space="preserve"> </w:t>
      </w:r>
      <w:r w:rsidRPr="005C6FAD">
        <w:rPr>
          <w:rFonts w:ascii="GHEA Grapalat" w:hAnsi="GHEA Grapalat" w:cs="Sylfaen"/>
          <w:b/>
          <w:lang w:val="hy-AM" w:eastAsia="en-US"/>
        </w:rPr>
        <w:t>առնչությամբ</w:t>
      </w:r>
      <w:r w:rsidRPr="005C6FAD">
        <w:rPr>
          <w:rFonts w:ascii="GHEA Grapalat" w:hAnsi="GHEA Grapalat"/>
          <w:b/>
          <w:lang w:val="fr-FR" w:eastAsia="en-US"/>
        </w:rPr>
        <w:t xml:space="preserve"> </w:t>
      </w:r>
      <w:r w:rsidRPr="005C6FAD">
        <w:rPr>
          <w:rFonts w:ascii="GHEA Grapalat" w:hAnsi="GHEA Grapalat" w:cs="Sylfaen"/>
          <w:b/>
          <w:lang w:val="hy-AM" w:eastAsia="en-US"/>
        </w:rPr>
        <w:t>ընդունվելիք</w:t>
      </w:r>
      <w:r w:rsidRPr="005C6FAD">
        <w:rPr>
          <w:rFonts w:ascii="GHEA Grapalat" w:hAnsi="GHEA Grapalat"/>
          <w:b/>
          <w:lang w:val="fr-FR" w:eastAsia="en-US"/>
        </w:rPr>
        <w:t xml:space="preserve"> </w:t>
      </w:r>
      <w:r w:rsidRPr="005C6FAD">
        <w:rPr>
          <w:rFonts w:ascii="GHEA Grapalat" w:hAnsi="GHEA Grapalat" w:cs="Sylfaen"/>
          <w:b/>
          <w:lang w:val="hy-AM" w:eastAsia="en-US"/>
        </w:rPr>
        <w:t>այլ</w:t>
      </w:r>
      <w:r w:rsidRPr="005C6FAD">
        <w:rPr>
          <w:rFonts w:ascii="GHEA Grapalat" w:hAnsi="GHEA Grapalat"/>
          <w:b/>
          <w:lang w:val="fr-FR" w:eastAsia="en-US"/>
        </w:rPr>
        <w:t xml:space="preserve"> </w:t>
      </w:r>
      <w:r w:rsidRPr="005C6FAD">
        <w:rPr>
          <w:rFonts w:ascii="GHEA Grapalat" w:hAnsi="GHEA Grapalat" w:cs="Sylfaen"/>
          <w:b/>
          <w:lang w:val="hy-AM" w:eastAsia="en-US"/>
        </w:rPr>
        <w:t>իրավական</w:t>
      </w:r>
      <w:r w:rsidRPr="005C6FAD">
        <w:rPr>
          <w:rFonts w:ascii="GHEA Grapalat" w:hAnsi="GHEA Grapalat"/>
          <w:b/>
          <w:lang w:val="fr-FR" w:eastAsia="en-US"/>
        </w:rPr>
        <w:t xml:space="preserve"> </w:t>
      </w:r>
      <w:r w:rsidRPr="005C6FAD">
        <w:rPr>
          <w:rFonts w:ascii="GHEA Grapalat" w:hAnsi="GHEA Grapalat" w:cs="Sylfaen"/>
          <w:b/>
          <w:lang w:val="hy-AM" w:eastAsia="en-US"/>
        </w:rPr>
        <w:t>ակտերի</w:t>
      </w:r>
      <w:r w:rsidRPr="005C6FAD">
        <w:rPr>
          <w:rFonts w:ascii="GHEA Grapalat" w:hAnsi="GHEA Grapalat"/>
          <w:b/>
          <w:lang w:val="fr-FR" w:eastAsia="en-US"/>
        </w:rPr>
        <w:t xml:space="preserve"> </w:t>
      </w:r>
      <w:r w:rsidRPr="005C6FAD">
        <w:rPr>
          <w:rFonts w:ascii="GHEA Grapalat" w:hAnsi="GHEA Grapalat" w:cs="Sylfaen"/>
          <w:b/>
          <w:lang w:val="hy-AM" w:eastAsia="en-US"/>
        </w:rPr>
        <w:t>նախագծերի</w:t>
      </w:r>
      <w:r w:rsidRPr="005C6FAD">
        <w:rPr>
          <w:rFonts w:ascii="GHEA Grapalat" w:hAnsi="GHEA Grapalat"/>
          <w:b/>
          <w:lang w:val="fr-FR" w:eastAsia="en-US"/>
        </w:rPr>
        <w:t xml:space="preserve"> </w:t>
      </w:r>
      <w:r w:rsidRPr="005C6FAD">
        <w:rPr>
          <w:rFonts w:ascii="GHEA Grapalat" w:hAnsi="GHEA Grapalat" w:cs="Sylfaen"/>
          <w:b/>
          <w:lang w:val="hy-AM" w:eastAsia="en-US"/>
        </w:rPr>
        <w:t>ընդունման</w:t>
      </w:r>
      <w:r w:rsidRPr="005C6FAD">
        <w:rPr>
          <w:rFonts w:ascii="GHEA Grapalat" w:hAnsi="GHEA Grapalat"/>
          <w:b/>
          <w:lang w:val="fr-FR" w:eastAsia="en-US"/>
        </w:rPr>
        <w:t xml:space="preserve"> </w:t>
      </w:r>
      <w:r w:rsidRPr="005C6FAD">
        <w:rPr>
          <w:rFonts w:ascii="GHEA Grapalat" w:hAnsi="GHEA Grapalat" w:cs="Sylfaen"/>
          <w:b/>
          <w:lang w:val="hy-AM" w:eastAsia="en-US"/>
        </w:rPr>
        <w:t>անհրաժեշտության</w:t>
      </w:r>
      <w:r w:rsidRPr="005C6FAD">
        <w:rPr>
          <w:rFonts w:ascii="GHEA Grapalat" w:hAnsi="GHEA Grapalat"/>
          <w:b/>
          <w:lang w:val="fr-FR" w:eastAsia="en-US"/>
        </w:rPr>
        <w:t xml:space="preserve"> </w:t>
      </w:r>
      <w:r w:rsidRPr="005C6FAD">
        <w:rPr>
          <w:rFonts w:ascii="GHEA Grapalat" w:hAnsi="GHEA Grapalat" w:cs="Sylfaen"/>
          <w:b/>
          <w:lang w:val="hy-AM" w:eastAsia="en-US"/>
        </w:rPr>
        <w:t>բացակայության</w:t>
      </w:r>
      <w:r w:rsidRPr="005C6FAD">
        <w:rPr>
          <w:rFonts w:ascii="GHEA Grapalat" w:hAnsi="GHEA Grapalat"/>
          <w:b/>
          <w:lang w:val="fr-FR" w:eastAsia="en-US"/>
        </w:rPr>
        <w:t xml:space="preserve"> </w:t>
      </w:r>
      <w:r w:rsidRPr="005C6FAD">
        <w:rPr>
          <w:rFonts w:ascii="GHEA Grapalat" w:hAnsi="GHEA Grapalat" w:cs="Sylfaen"/>
          <w:b/>
          <w:lang w:val="hy-AM" w:eastAsia="en-US"/>
        </w:rPr>
        <w:t>մասին</w:t>
      </w:r>
    </w:p>
    <w:p w:rsidR="00F6588B" w:rsidRPr="005C6FAD" w:rsidRDefault="00F6588B" w:rsidP="00F6588B">
      <w:pPr>
        <w:spacing w:after="200" w:line="276" w:lineRule="auto"/>
        <w:jc w:val="both"/>
        <w:rPr>
          <w:rFonts w:ascii="GHEA Grapalat" w:hAnsi="GHEA Grapalat"/>
          <w:lang w:val="af-ZA" w:eastAsia="en-US"/>
        </w:rPr>
      </w:pPr>
      <w:r w:rsidRPr="005C6FAD">
        <w:rPr>
          <w:rFonts w:ascii="GHEA Grapalat" w:hAnsi="GHEA Grapalat" w:cs="Sylfaen"/>
          <w:lang w:val="hy-AM" w:eastAsia="en-US"/>
        </w:rPr>
        <w:t>Հայաստանի</w:t>
      </w:r>
      <w:r w:rsidRPr="005C6FAD">
        <w:rPr>
          <w:rFonts w:ascii="GHEA Grapalat" w:hAnsi="GHEA Grapalat"/>
          <w:lang w:val="fr-FR" w:eastAsia="en-US"/>
        </w:rPr>
        <w:t xml:space="preserve"> </w:t>
      </w:r>
      <w:r w:rsidRPr="005C6FAD">
        <w:rPr>
          <w:rFonts w:ascii="GHEA Grapalat" w:hAnsi="GHEA Grapalat" w:cs="Sylfaen"/>
          <w:lang w:val="af-ZA" w:eastAsia="en-US"/>
        </w:rPr>
        <w:t>Հանրապետության</w:t>
      </w:r>
      <w:r w:rsidRPr="005C6FAD">
        <w:rPr>
          <w:rFonts w:ascii="GHEA Grapalat" w:hAnsi="GHEA Grapalat" w:cs="Times Armenian"/>
          <w:lang w:val="af-ZA" w:eastAsia="en-US"/>
        </w:rPr>
        <w:t xml:space="preserve"> կառավարության որոշման </w:t>
      </w:r>
      <w:r w:rsidRPr="005C6FAD">
        <w:rPr>
          <w:rFonts w:ascii="GHEA Grapalat" w:hAnsi="GHEA Grapalat"/>
          <w:lang w:val="af-ZA" w:eastAsia="en-US"/>
        </w:rPr>
        <w:t>նախագծի ընդունման առնչությամբ այլ իրավական ակտերում փոփոխություններ և/կամ լրացումներ կատարելու անհրաժեշտություն չկա:</w:t>
      </w: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after="200" w:line="276" w:lineRule="auto"/>
        <w:jc w:val="center"/>
        <w:rPr>
          <w:rFonts w:ascii="GHEA Grapalat" w:hAnsi="GHEA Grapalat"/>
          <w:lang w:val="hy-AM" w:eastAsia="en-US"/>
        </w:rPr>
      </w:pPr>
    </w:p>
    <w:p w:rsidR="00F6588B" w:rsidRPr="005C6FAD" w:rsidRDefault="00F6588B" w:rsidP="00F6588B">
      <w:pPr>
        <w:spacing w:line="276" w:lineRule="auto"/>
        <w:ind w:firstLine="720"/>
        <w:jc w:val="center"/>
        <w:rPr>
          <w:rFonts w:ascii="GHEA Grapalat" w:hAnsi="GHEA Grapalat" w:cs="Sylfaen"/>
          <w:b/>
          <w:lang w:val="af-ZA" w:eastAsia="en-US"/>
        </w:rPr>
      </w:pPr>
      <w:r w:rsidRPr="005C6FAD">
        <w:rPr>
          <w:rFonts w:ascii="GHEA Grapalat" w:hAnsi="GHEA Grapalat" w:cs="Sylfaen"/>
          <w:b/>
          <w:lang w:val="af-ZA" w:eastAsia="en-US"/>
        </w:rPr>
        <w:t>Տ</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Ե</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Ղ</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Ե</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Կ</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Ա</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Ն</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Ք</w:t>
      </w:r>
    </w:p>
    <w:p w:rsidR="00F6588B" w:rsidRPr="005C6FAD" w:rsidRDefault="00F6588B" w:rsidP="00F6588B">
      <w:pPr>
        <w:spacing w:line="276" w:lineRule="auto"/>
        <w:ind w:firstLine="720"/>
        <w:jc w:val="center"/>
        <w:rPr>
          <w:rFonts w:ascii="GHEA Grapalat" w:hAnsi="GHEA Grapalat" w:cs="Times Armenian"/>
          <w:b/>
          <w:lang w:val="af-ZA" w:eastAsia="en-US"/>
        </w:rPr>
      </w:pPr>
    </w:p>
    <w:p w:rsidR="00F6588B" w:rsidRPr="005C6FAD" w:rsidRDefault="00F6588B" w:rsidP="00F6588B">
      <w:pPr>
        <w:spacing w:after="200" w:line="276" w:lineRule="auto"/>
        <w:jc w:val="center"/>
        <w:rPr>
          <w:rFonts w:ascii="GHEA Grapalat" w:hAnsi="GHEA Grapalat" w:cs="Times Armenian"/>
          <w:b/>
          <w:lang w:val="af-ZA" w:eastAsia="en-US"/>
        </w:rPr>
      </w:pPr>
      <w:r w:rsidRPr="005C6FAD">
        <w:rPr>
          <w:rFonts w:ascii="GHEA Grapalat" w:hAnsi="GHEA Grapalat" w:cs="Sylfaen"/>
          <w:b/>
          <w:lang w:val="af-ZA" w:eastAsia="en-US"/>
        </w:rPr>
        <w:t>Իրավական</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ակտն</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ընդունելու</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կապակցությամբ</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պետական</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բյուջեում</w:t>
      </w:r>
      <w:r w:rsidRPr="005C6FAD">
        <w:rPr>
          <w:rFonts w:ascii="GHEA Grapalat" w:hAnsi="GHEA Grapalat" w:cs="Times Armenian"/>
          <w:b/>
          <w:lang w:val="af-ZA" w:eastAsia="en-US"/>
        </w:rPr>
        <w:t xml:space="preserve"> </w:t>
      </w:r>
      <w:r w:rsidRPr="005C6FAD">
        <w:rPr>
          <w:rFonts w:ascii="GHEA Grapalat" w:hAnsi="GHEA Grapalat" w:cs="Sylfaen"/>
          <w:b/>
          <w:lang w:val="af-ZA" w:eastAsia="en-US"/>
        </w:rPr>
        <w:t>կամ</w:t>
      </w:r>
      <w:r w:rsidRPr="005C6FAD">
        <w:rPr>
          <w:rFonts w:ascii="GHEA Grapalat" w:hAnsi="GHEA Grapalat" w:cs="Times Armenian"/>
          <w:b/>
          <w:lang w:val="af-ZA" w:eastAsia="en-US"/>
        </w:rPr>
        <w:t xml:space="preserve"> տեղական ինքնակառավարման մարմինների բյուջեներում ծախսերի և եկամուտների էական ավելացումների կամ նվազեցումների մասին</w:t>
      </w:r>
    </w:p>
    <w:p w:rsidR="00F6588B" w:rsidRPr="005C6FAD" w:rsidRDefault="00F6588B" w:rsidP="00F6588B">
      <w:pPr>
        <w:spacing w:after="200" w:line="276" w:lineRule="auto"/>
        <w:jc w:val="both"/>
        <w:rPr>
          <w:rFonts w:ascii="GHEA Grapalat" w:hAnsi="GHEA Grapalat"/>
          <w:lang w:val="af-ZA" w:eastAsia="en-US"/>
        </w:rPr>
      </w:pPr>
      <w:r w:rsidRPr="005C6FAD">
        <w:rPr>
          <w:rFonts w:ascii="GHEA Grapalat" w:hAnsi="GHEA Grapalat" w:cs="Sylfaen"/>
          <w:lang w:val="hy-AM" w:eastAsia="en-US"/>
        </w:rPr>
        <w:t>Հայաստանի</w:t>
      </w:r>
      <w:r w:rsidRPr="005C6FAD">
        <w:rPr>
          <w:rFonts w:ascii="GHEA Grapalat" w:hAnsi="GHEA Grapalat"/>
          <w:lang w:val="fr-FR" w:eastAsia="en-US"/>
        </w:rPr>
        <w:t xml:space="preserve"> </w:t>
      </w:r>
      <w:r w:rsidRPr="005C6FAD">
        <w:rPr>
          <w:rFonts w:ascii="GHEA Grapalat" w:hAnsi="GHEA Grapalat" w:cs="Sylfaen"/>
          <w:lang w:val="af-ZA" w:eastAsia="en-US"/>
        </w:rPr>
        <w:t>Հանրապետության</w:t>
      </w:r>
      <w:r w:rsidRPr="005C6FAD">
        <w:rPr>
          <w:rFonts w:ascii="GHEA Grapalat" w:hAnsi="GHEA Grapalat" w:cs="Times Armenian"/>
          <w:lang w:val="af-ZA" w:eastAsia="en-US"/>
        </w:rPr>
        <w:t xml:space="preserve"> կառավարության որոշման </w:t>
      </w:r>
      <w:r w:rsidRPr="005C6FAD">
        <w:rPr>
          <w:rFonts w:ascii="GHEA Grapalat" w:hAnsi="GHEA Grapalat"/>
          <w:lang w:val="af-ZA" w:eastAsia="en-US"/>
        </w:rPr>
        <w:t>նախագծի ընդունման առնչությամբ այլ իրավական ակտերում փոփոխություններ և/կամ լրացումներ կատարելու անհրաժեշտություն չկա:</w:t>
      </w:r>
    </w:p>
    <w:p w:rsidR="00F6588B" w:rsidRPr="005C6FAD" w:rsidRDefault="00F6588B" w:rsidP="00F6588B">
      <w:pPr>
        <w:spacing w:after="200" w:line="276" w:lineRule="auto"/>
        <w:jc w:val="center"/>
        <w:rPr>
          <w:rFonts w:ascii="GHEA Grapalat" w:hAnsi="GHEA Grapalat" w:cs="Sylfaen"/>
          <w:lang w:val="af-ZA" w:eastAsia="en-US"/>
        </w:rPr>
      </w:pPr>
    </w:p>
    <w:p w:rsidR="00F6588B" w:rsidRPr="005C6FAD" w:rsidRDefault="00F6588B" w:rsidP="00F6588B">
      <w:pPr>
        <w:spacing w:after="200" w:line="276" w:lineRule="auto"/>
        <w:jc w:val="center"/>
        <w:rPr>
          <w:rFonts w:ascii="GHEA Grapalat" w:hAnsi="GHEA Grapalat" w:cs="Sylfaen"/>
          <w:lang w:val="af-ZA" w:eastAsia="en-US"/>
        </w:rPr>
      </w:pPr>
    </w:p>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en-GB"/>
        </w:rPr>
      </w:pPr>
    </w:p>
    <w:p w:rsidR="0021568D" w:rsidRDefault="0021568D" w:rsidP="00F6588B">
      <w:pPr>
        <w:rPr>
          <w:rFonts w:ascii="GHEA Grapalat" w:hAnsi="GHEA Grapalat" w:cs="Sylfaen"/>
          <w:sz w:val="22"/>
          <w:szCs w:val="22"/>
          <w:lang w:val="en-GB"/>
        </w:rPr>
      </w:pPr>
    </w:p>
    <w:p w:rsidR="0021568D" w:rsidRDefault="0021568D" w:rsidP="00F6588B">
      <w:pPr>
        <w:rPr>
          <w:rFonts w:ascii="GHEA Grapalat" w:hAnsi="GHEA Grapalat" w:cs="Sylfaen"/>
          <w:sz w:val="22"/>
          <w:szCs w:val="22"/>
          <w:lang w:val="en-GB"/>
        </w:rPr>
      </w:pPr>
    </w:p>
    <w:p w:rsidR="0021568D" w:rsidRPr="0021568D" w:rsidRDefault="0021568D" w:rsidP="00F6588B">
      <w:pPr>
        <w:rPr>
          <w:rFonts w:ascii="GHEA Grapalat" w:hAnsi="GHEA Grapalat" w:cs="Sylfaen"/>
          <w:sz w:val="22"/>
          <w:szCs w:val="22"/>
          <w:lang w:val="en-GB"/>
        </w:rPr>
      </w:pPr>
    </w:p>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hy-AM"/>
        </w:rPr>
      </w:pPr>
    </w:p>
    <w:p w:rsidR="00F6588B" w:rsidRPr="005C6FAD" w:rsidRDefault="00F6588B" w:rsidP="00F6588B">
      <w:pPr>
        <w:tabs>
          <w:tab w:val="left" w:pos="7560"/>
          <w:tab w:val="left" w:pos="7920"/>
          <w:tab w:val="left" w:pos="8280"/>
        </w:tabs>
        <w:spacing w:line="276" w:lineRule="auto"/>
        <w:jc w:val="center"/>
        <w:rPr>
          <w:rFonts w:ascii="GHEA Grapalat" w:hAnsi="GHEA Grapalat"/>
          <w:b/>
          <w:sz w:val="22"/>
          <w:szCs w:val="22"/>
          <w:lang w:val="hy-AM" w:eastAsia="en-US"/>
        </w:rPr>
      </w:pPr>
      <w:r w:rsidRPr="005C6FAD">
        <w:rPr>
          <w:rFonts w:ascii="GHEA Grapalat" w:hAnsi="GHEA Grapalat"/>
          <w:b/>
          <w:sz w:val="22"/>
          <w:szCs w:val="22"/>
          <w:lang w:val="hy-AM" w:eastAsia="en-US"/>
        </w:rPr>
        <w:lastRenderedPageBreak/>
        <w:t>Ամփոփաթերթ</w:t>
      </w:r>
    </w:p>
    <w:p w:rsidR="00F6588B" w:rsidRDefault="00F6588B" w:rsidP="00F6588B">
      <w:pPr>
        <w:tabs>
          <w:tab w:val="center" w:pos="-6480"/>
          <w:tab w:val="left" w:pos="1080"/>
          <w:tab w:val="right" w:pos="8640"/>
        </w:tabs>
        <w:spacing w:line="276" w:lineRule="auto"/>
        <w:ind w:firstLine="720"/>
        <w:jc w:val="center"/>
        <w:rPr>
          <w:rFonts w:ascii="GHEA Grapalat" w:hAnsi="GHEA Grapalat"/>
          <w:b/>
          <w:sz w:val="22"/>
          <w:szCs w:val="22"/>
          <w:lang w:val="hy-AM" w:eastAsia="en-US"/>
        </w:rPr>
      </w:pPr>
      <w:r w:rsidRPr="005C6FAD">
        <w:rPr>
          <w:rFonts w:ascii="GHEA Grapalat" w:eastAsia="Calibri" w:hAnsi="GHEA Grapalat"/>
          <w:b/>
          <w:sz w:val="22"/>
          <w:szCs w:val="22"/>
          <w:lang w:val="hy-AM" w:eastAsia="en-US"/>
        </w:rPr>
        <w:t>«Գ</w:t>
      </w:r>
      <w:r w:rsidRPr="005C6FAD">
        <w:rPr>
          <w:rFonts w:ascii="GHEA Grapalat" w:eastAsia="Calibri" w:hAnsi="GHEA Grapalat" w:cs="GHEA Grapalat"/>
          <w:b/>
          <w:bCs/>
          <w:sz w:val="22"/>
          <w:szCs w:val="22"/>
          <w:lang w:val="hy-AM" w:eastAsia="en-US"/>
        </w:rPr>
        <w:t xml:space="preserve">նման պայմանագրում փոփոխություն կատարելու թույլտվություն տալու  մասին» </w:t>
      </w:r>
      <w:r w:rsidRPr="005C6FAD">
        <w:rPr>
          <w:rFonts w:ascii="GHEA Grapalat" w:eastAsia="Calibri" w:hAnsi="GHEA Grapalat" w:cs="GHEA Grapalat"/>
          <w:b/>
          <w:sz w:val="22"/>
          <w:szCs w:val="22"/>
          <w:lang w:val="hy-AM" w:eastAsia="en-US"/>
        </w:rPr>
        <w:t xml:space="preserve">Հայաստանի Հանրապետության կառավարության որոշման </w:t>
      </w:r>
      <w:r w:rsidRPr="005C6FAD">
        <w:rPr>
          <w:rFonts w:ascii="GHEA Grapalat" w:eastAsia="Calibri" w:hAnsi="GHEA Grapalat"/>
          <w:b/>
          <w:sz w:val="22"/>
          <w:szCs w:val="22"/>
          <w:lang w:val="hy-AM" w:eastAsia="en-US"/>
        </w:rPr>
        <w:t>նախագծի</w:t>
      </w:r>
      <w:r w:rsidRPr="005C6FAD">
        <w:rPr>
          <w:rFonts w:ascii="GHEA Grapalat" w:hAnsi="GHEA Grapalat"/>
          <w:b/>
          <w:sz w:val="22"/>
          <w:szCs w:val="22"/>
          <w:lang w:val="hy-AM" w:eastAsia="en-US"/>
        </w:rPr>
        <w:t xml:space="preserve"> </w:t>
      </w:r>
      <w:r w:rsidRPr="005C6FAD">
        <w:rPr>
          <w:rFonts w:ascii="GHEA Grapalat" w:hAnsi="GHEA Grapalat"/>
          <w:b/>
          <w:sz w:val="22"/>
          <w:szCs w:val="22"/>
          <w:lang w:val="af-ZA" w:eastAsia="en-US"/>
        </w:rPr>
        <w:t xml:space="preserve"> </w:t>
      </w:r>
      <w:r w:rsidRPr="005C6FAD">
        <w:rPr>
          <w:rFonts w:ascii="GHEA Grapalat" w:hAnsi="GHEA Grapalat"/>
          <w:b/>
          <w:sz w:val="22"/>
          <w:szCs w:val="22"/>
          <w:lang w:val="hy-AM" w:eastAsia="en-US"/>
        </w:rPr>
        <w:t>վերաբերյալ</w:t>
      </w:r>
      <w:r w:rsidRPr="005C6FAD">
        <w:rPr>
          <w:rFonts w:ascii="GHEA Grapalat" w:hAnsi="GHEA Grapalat"/>
          <w:b/>
          <w:sz w:val="22"/>
          <w:szCs w:val="22"/>
          <w:lang w:val="af-ZA" w:eastAsia="en-US"/>
        </w:rPr>
        <w:t xml:space="preserve"> </w:t>
      </w:r>
      <w:r w:rsidRPr="005C6FAD">
        <w:rPr>
          <w:rFonts w:ascii="GHEA Grapalat" w:hAnsi="GHEA Grapalat"/>
          <w:b/>
          <w:sz w:val="22"/>
          <w:szCs w:val="22"/>
          <w:lang w:val="hy-AM" w:eastAsia="en-US"/>
        </w:rPr>
        <w:t>ստացված</w:t>
      </w:r>
      <w:r w:rsidRPr="005C6FAD">
        <w:rPr>
          <w:rFonts w:ascii="GHEA Grapalat" w:hAnsi="GHEA Grapalat"/>
          <w:b/>
          <w:sz w:val="22"/>
          <w:szCs w:val="22"/>
          <w:lang w:val="af-ZA" w:eastAsia="en-US"/>
        </w:rPr>
        <w:t xml:space="preserve"> </w:t>
      </w:r>
      <w:r w:rsidRPr="005C6FAD">
        <w:rPr>
          <w:rFonts w:ascii="GHEA Grapalat" w:hAnsi="GHEA Grapalat"/>
          <w:b/>
          <w:sz w:val="22"/>
          <w:szCs w:val="22"/>
          <w:lang w:val="hy-AM" w:eastAsia="en-US"/>
        </w:rPr>
        <w:t>դիտողությունների</w:t>
      </w:r>
      <w:r w:rsidRPr="005C6FAD">
        <w:rPr>
          <w:rFonts w:ascii="GHEA Grapalat" w:hAnsi="GHEA Grapalat"/>
          <w:b/>
          <w:sz w:val="22"/>
          <w:szCs w:val="22"/>
          <w:lang w:val="af-ZA" w:eastAsia="en-US"/>
        </w:rPr>
        <w:t xml:space="preserve"> </w:t>
      </w:r>
      <w:r w:rsidRPr="005C6FAD">
        <w:rPr>
          <w:rFonts w:ascii="GHEA Grapalat" w:hAnsi="GHEA Grapalat"/>
          <w:b/>
          <w:sz w:val="22"/>
          <w:szCs w:val="22"/>
          <w:lang w:val="hy-AM" w:eastAsia="en-US"/>
        </w:rPr>
        <w:t>և</w:t>
      </w:r>
      <w:r w:rsidRPr="005C6FAD">
        <w:rPr>
          <w:rFonts w:ascii="GHEA Grapalat" w:hAnsi="GHEA Grapalat"/>
          <w:b/>
          <w:sz w:val="22"/>
          <w:szCs w:val="22"/>
          <w:lang w:val="af-ZA" w:eastAsia="en-US"/>
        </w:rPr>
        <w:t xml:space="preserve"> </w:t>
      </w:r>
      <w:r w:rsidRPr="005C6FAD">
        <w:rPr>
          <w:rFonts w:ascii="GHEA Grapalat" w:hAnsi="GHEA Grapalat"/>
          <w:b/>
          <w:sz w:val="22"/>
          <w:szCs w:val="22"/>
          <w:lang w:val="hy-AM" w:eastAsia="en-US"/>
        </w:rPr>
        <w:t>առաջարկությունների, դրանց ընդունման կամ չընդունման վերաբերյալ</w:t>
      </w:r>
    </w:p>
    <w:p w:rsidR="00F6588B" w:rsidRPr="005C6FAD" w:rsidRDefault="00F6588B" w:rsidP="00F6588B">
      <w:pPr>
        <w:tabs>
          <w:tab w:val="center" w:pos="-6480"/>
          <w:tab w:val="left" w:pos="1080"/>
          <w:tab w:val="right" w:pos="8640"/>
        </w:tabs>
        <w:spacing w:line="276" w:lineRule="auto"/>
        <w:ind w:firstLine="720"/>
        <w:jc w:val="center"/>
        <w:rPr>
          <w:rFonts w:ascii="GHEA Grapalat" w:hAnsi="GHEA Grapalat"/>
          <w:b/>
          <w:sz w:val="22"/>
          <w:szCs w:val="22"/>
          <w:lang w:val="hy-AM" w:eastAsia="en-US"/>
        </w:rPr>
      </w:pPr>
    </w:p>
    <w:tbl>
      <w:tblPr>
        <w:tblW w:w="108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5"/>
        <w:gridCol w:w="3780"/>
        <w:gridCol w:w="1398"/>
        <w:gridCol w:w="2859"/>
      </w:tblGrid>
      <w:tr w:rsidR="00F6588B" w:rsidRPr="005C6FAD" w:rsidTr="00217615">
        <w:trPr>
          <w:trHeight w:val="1412"/>
          <w:jc w:val="right"/>
        </w:trPr>
        <w:tc>
          <w:tcPr>
            <w:tcW w:w="2765" w:type="dxa"/>
          </w:tcPr>
          <w:p w:rsidR="00F6588B" w:rsidRPr="005C6FAD" w:rsidRDefault="00F6588B" w:rsidP="00217615">
            <w:pPr>
              <w:spacing w:after="120" w:line="276" w:lineRule="auto"/>
              <w:rPr>
                <w:rFonts w:ascii="GHEA Grapalat" w:hAnsi="GHEA Grapalat"/>
                <w:b/>
                <w:sz w:val="20"/>
                <w:szCs w:val="20"/>
                <w:lang w:val="af-ZA" w:eastAsia="en-US"/>
              </w:rPr>
            </w:pPr>
            <w:r w:rsidRPr="005C6FAD">
              <w:rPr>
                <w:rFonts w:ascii="GHEA Grapalat" w:hAnsi="GHEA Grapalat"/>
                <w:b/>
                <w:sz w:val="20"/>
                <w:szCs w:val="20"/>
                <w:lang w:val="hy-AM" w:eastAsia="en-US"/>
              </w:rPr>
              <w:t>Առարկության</w:t>
            </w:r>
            <w:r w:rsidRPr="005C6FAD">
              <w:rPr>
                <w:rFonts w:ascii="GHEA Grapalat" w:hAnsi="GHEA Grapalat"/>
                <w:b/>
                <w:sz w:val="20"/>
                <w:szCs w:val="20"/>
                <w:lang w:val="af-ZA" w:eastAsia="en-US"/>
              </w:rPr>
              <w:t xml:space="preserve">, </w:t>
            </w:r>
            <w:r w:rsidRPr="005C6FAD">
              <w:rPr>
                <w:rFonts w:ascii="GHEA Grapalat" w:hAnsi="GHEA Grapalat"/>
                <w:b/>
                <w:sz w:val="20"/>
                <w:szCs w:val="20"/>
                <w:lang w:val="hy-AM" w:eastAsia="en-US"/>
              </w:rPr>
              <w:t>առաջարկության</w:t>
            </w:r>
            <w:r w:rsidRPr="005C6FAD">
              <w:rPr>
                <w:rFonts w:ascii="GHEA Grapalat" w:hAnsi="GHEA Grapalat"/>
                <w:b/>
                <w:sz w:val="20"/>
                <w:szCs w:val="20"/>
                <w:lang w:val="af-ZA" w:eastAsia="en-US"/>
              </w:rPr>
              <w:t xml:space="preserve"> </w:t>
            </w:r>
            <w:r w:rsidRPr="005C6FAD">
              <w:rPr>
                <w:rFonts w:ascii="GHEA Grapalat" w:hAnsi="GHEA Grapalat"/>
                <w:b/>
                <w:sz w:val="20"/>
                <w:szCs w:val="20"/>
                <w:lang w:val="hy-AM" w:eastAsia="en-US"/>
              </w:rPr>
              <w:t>հեղինակը</w:t>
            </w:r>
            <w:r w:rsidRPr="005C6FAD">
              <w:rPr>
                <w:rFonts w:ascii="GHEA Grapalat" w:hAnsi="GHEA Grapalat"/>
                <w:b/>
                <w:sz w:val="20"/>
                <w:szCs w:val="20"/>
                <w:lang w:val="af-ZA" w:eastAsia="en-US"/>
              </w:rPr>
              <w:t>¸</w:t>
            </w:r>
          </w:p>
          <w:p w:rsidR="00F6588B" w:rsidRPr="005C6FAD" w:rsidRDefault="00F6588B" w:rsidP="00217615">
            <w:pPr>
              <w:spacing w:after="120" w:line="276" w:lineRule="auto"/>
              <w:rPr>
                <w:rFonts w:ascii="GHEA Grapalat" w:hAnsi="GHEA Grapalat"/>
                <w:b/>
                <w:sz w:val="20"/>
                <w:szCs w:val="20"/>
                <w:lang w:val="af-ZA" w:eastAsia="en-US"/>
              </w:rPr>
            </w:pPr>
            <w:r w:rsidRPr="005C6FAD">
              <w:rPr>
                <w:rFonts w:ascii="GHEA Grapalat" w:hAnsi="GHEA Grapalat"/>
                <w:b/>
                <w:sz w:val="20"/>
                <w:szCs w:val="20"/>
                <w:lang w:val="hy-AM" w:eastAsia="en-US"/>
              </w:rPr>
              <w:t>Գրության</w:t>
            </w:r>
            <w:r w:rsidRPr="005C6FAD">
              <w:rPr>
                <w:rFonts w:ascii="GHEA Grapalat" w:hAnsi="GHEA Grapalat"/>
                <w:b/>
                <w:sz w:val="20"/>
                <w:szCs w:val="20"/>
                <w:lang w:val="af-ZA" w:eastAsia="en-US"/>
              </w:rPr>
              <w:t xml:space="preserve"> </w:t>
            </w:r>
            <w:r w:rsidRPr="005C6FAD">
              <w:rPr>
                <w:rFonts w:ascii="GHEA Grapalat" w:hAnsi="GHEA Grapalat"/>
                <w:b/>
                <w:sz w:val="20"/>
                <w:szCs w:val="20"/>
                <w:lang w:val="hy-AM" w:eastAsia="en-US"/>
              </w:rPr>
              <w:t>ստացման</w:t>
            </w:r>
            <w:r w:rsidRPr="005C6FAD">
              <w:rPr>
                <w:rFonts w:ascii="GHEA Grapalat" w:hAnsi="GHEA Grapalat"/>
                <w:b/>
                <w:sz w:val="20"/>
                <w:szCs w:val="20"/>
                <w:lang w:val="af-ZA" w:eastAsia="en-US"/>
              </w:rPr>
              <w:t xml:space="preserve"> </w:t>
            </w:r>
            <w:r w:rsidRPr="005C6FAD">
              <w:rPr>
                <w:rFonts w:ascii="GHEA Grapalat" w:hAnsi="GHEA Grapalat"/>
                <w:b/>
                <w:sz w:val="20"/>
                <w:szCs w:val="20"/>
                <w:lang w:val="hy-AM" w:eastAsia="en-US"/>
              </w:rPr>
              <w:t>ամսաթիվը</w:t>
            </w:r>
            <w:r w:rsidRPr="005C6FAD">
              <w:rPr>
                <w:rFonts w:ascii="GHEA Grapalat" w:hAnsi="GHEA Grapalat"/>
                <w:b/>
                <w:sz w:val="20"/>
                <w:szCs w:val="20"/>
                <w:lang w:val="af-ZA" w:eastAsia="en-US"/>
              </w:rPr>
              <w:t xml:space="preserve">, </w:t>
            </w:r>
            <w:r w:rsidRPr="005C6FAD">
              <w:rPr>
                <w:rFonts w:ascii="GHEA Grapalat" w:hAnsi="GHEA Grapalat"/>
                <w:b/>
                <w:sz w:val="20"/>
                <w:szCs w:val="20"/>
                <w:lang w:val="hy-AM" w:eastAsia="en-US"/>
              </w:rPr>
              <w:t>գրության</w:t>
            </w:r>
            <w:r w:rsidRPr="005C6FAD">
              <w:rPr>
                <w:rFonts w:ascii="GHEA Grapalat" w:hAnsi="GHEA Grapalat"/>
                <w:b/>
                <w:sz w:val="20"/>
                <w:szCs w:val="20"/>
                <w:lang w:val="af-ZA" w:eastAsia="en-US"/>
              </w:rPr>
              <w:t xml:space="preserve"> </w:t>
            </w:r>
            <w:r w:rsidRPr="005C6FAD">
              <w:rPr>
                <w:rFonts w:ascii="GHEA Grapalat" w:hAnsi="GHEA Grapalat"/>
                <w:b/>
                <w:sz w:val="20"/>
                <w:szCs w:val="20"/>
                <w:lang w:val="hy-AM" w:eastAsia="en-US"/>
              </w:rPr>
              <w:t>համարը</w:t>
            </w:r>
          </w:p>
        </w:tc>
        <w:tc>
          <w:tcPr>
            <w:tcW w:w="3780" w:type="dxa"/>
          </w:tcPr>
          <w:p w:rsidR="00F6588B" w:rsidRPr="005C6FAD" w:rsidRDefault="00F6588B" w:rsidP="00217615">
            <w:pPr>
              <w:spacing w:after="120" w:line="276" w:lineRule="auto"/>
              <w:jc w:val="center"/>
              <w:rPr>
                <w:rFonts w:ascii="GHEA Grapalat" w:hAnsi="GHEA Grapalat"/>
                <w:b/>
                <w:sz w:val="20"/>
                <w:szCs w:val="20"/>
                <w:lang w:val="en-US" w:eastAsia="en-US"/>
              </w:rPr>
            </w:pPr>
            <w:proofErr w:type="spellStart"/>
            <w:r w:rsidRPr="005C6FAD">
              <w:rPr>
                <w:rFonts w:ascii="GHEA Grapalat" w:hAnsi="GHEA Grapalat"/>
                <w:b/>
                <w:sz w:val="20"/>
                <w:szCs w:val="20"/>
                <w:lang w:val="en-US" w:eastAsia="en-US"/>
              </w:rPr>
              <w:t>Առարկության</w:t>
            </w:r>
            <w:proofErr w:type="spellEnd"/>
            <w:r w:rsidRPr="005C6FAD">
              <w:rPr>
                <w:rFonts w:ascii="GHEA Grapalat" w:hAnsi="GHEA Grapalat"/>
                <w:b/>
                <w:sz w:val="20"/>
                <w:szCs w:val="20"/>
                <w:lang w:val="hy-AM" w:eastAsia="en-US"/>
              </w:rPr>
              <w:t>,</w:t>
            </w:r>
            <w:r w:rsidRPr="005C6FAD">
              <w:rPr>
                <w:rFonts w:ascii="GHEA Grapalat" w:hAnsi="GHEA Grapalat"/>
                <w:b/>
                <w:sz w:val="20"/>
                <w:szCs w:val="20"/>
                <w:lang w:val="en-US" w:eastAsia="en-US"/>
              </w:rPr>
              <w:t xml:space="preserve"> </w:t>
            </w:r>
            <w:proofErr w:type="spellStart"/>
            <w:r w:rsidRPr="005C6FAD">
              <w:rPr>
                <w:rFonts w:ascii="GHEA Grapalat" w:hAnsi="GHEA Grapalat"/>
                <w:b/>
                <w:sz w:val="20"/>
                <w:szCs w:val="20"/>
                <w:lang w:val="en-US" w:eastAsia="en-US"/>
              </w:rPr>
              <w:t>առաջարկության</w:t>
            </w:r>
            <w:proofErr w:type="spellEnd"/>
            <w:r w:rsidRPr="005C6FAD">
              <w:rPr>
                <w:rFonts w:ascii="GHEA Grapalat" w:hAnsi="GHEA Grapalat"/>
                <w:b/>
                <w:sz w:val="20"/>
                <w:szCs w:val="20"/>
                <w:lang w:val="en-US" w:eastAsia="en-US"/>
              </w:rPr>
              <w:t xml:space="preserve"> </w:t>
            </w:r>
            <w:proofErr w:type="spellStart"/>
            <w:r w:rsidRPr="005C6FAD">
              <w:rPr>
                <w:rFonts w:ascii="GHEA Grapalat" w:hAnsi="GHEA Grapalat"/>
                <w:b/>
                <w:sz w:val="20"/>
                <w:szCs w:val="20"/>
                <w:lang w:val="en-US" w:eastAsia="en-US"/>
              </w:rPr>
              <w:t>բովանդակությունը</w:t>
            </w:r>
            <w:proofErr w:type="spellEnd"/>
          </w:p>
        </w:tc>
        <w:tc>
          <w:tcPr>
            <w:tcW w:w="1398" w:type="dxa"/>
          </w:tcPr>
          <w:p w:rsidR="00F6588B" w:rsidRPr="005C6FAD" w:rsidRDefault="00F6588B" w:rsidP="00217615">
            <w:pPr>
              <w:tabs>
                <w:tab w:val="left" w:pos="1927"/>
              </w:tabs>
              <w:spacing w:after="120" w:line="276" w:lineRule="auto"/>
              <w:ind w:right="276"/>
              <w:rPr>
                <w:rFonts w:ascii="GHEA Grapalat" w:hAnsi="GHEA Grapalat"/>
                <w:b/>
                <w:sz w:val="20"/>
                <w:szCs w:val="20"/>
                <w:lang w:val="en-US" w:eastAsia="en-US"/>
              </w:rPr>
            </w:pPr>
            <w:proofErr w:type="spellStart"/>
            <w:r w:rsidRPr="005C6FAD">
              <w:rPr>
                <w:rFonts w:ascii="GHEA Grapalat" w:hAnsi="GHEA Grapalat"/>
                <w:b/>
                <w:sz w:val="20"/>
                <w:szCs w:val="20"/>
                <w:lang w:val="en-US" w:eastAsia="en-US"/>
              </w:rPr>
              <w:t>Եզրակացություն</w:t>
            </w:r>
            <w:proofErr w:type="spellEnd"/>
          </w:p>
        </w:tc>
        <w:tc>
          <w:tcPr>
            <w:tcW w:w="2859" w:type="dxa"/>
          </w:tcPr>
          <w:p w:rsidR="00F6588B" w:rsidRPr="005C6FAD" w:rsidRDefault="00F6588B" w:rsidP="00217615">
            <w:pPr>
              <w:spacing w:after="120" w:line="276" w:lineRule="auto"/>
              <w:rPr>
                <w:rFonts w:ascii="GHEA Grapalat" w:hAnsi="GHEA Grapalat"/>
                <w:b/>
                <w:sz w:val="20"/>
                <w:szCs w:val="20"/>
                <w:lang w:val="en-US" w:eastAsia="en-US"/>
              </w:rPr>
            </w:pPr>
            <w:proofErr w:type="spellStart"/>
            <w:r w:rsidRPr="005C6FAD">
              <w:rPr>
                <w:rFonts w:ascii="GHEA Grapalat" w:hAnsi="GHEA Grapalat"/>
                <w:b/>
                <w:sz w:val="20"/>
                <w:szCs w:val="20"/>
                <w:lang w:val="en-US" w:eastAsia="en-US"/>
              </w:rPr>
              <w:t>Կատարված</w:t>
            </w:r>
            <w:proofErr w:type="spellEnd"/>
            <w:r w:rsidRPr="005C6FAD">
              <w:rPr>
                <w:rFonts w:ascii="GHEA Grapalat" w:hAnsi="GHEA Grapalat"/>
                <w:b/>
                <w:sz w:val="20"/>
                <w:szCs w:val="20"/>
                <w:lang w:val="en-US" w:eastAsia="en-US"/>
              </w:rPr>
              <w:t xml:space="preserve"> </w:t>
            </w:r>
            <w:proofErr w:type="spellStart"/>
            <w:r w:rsidRPr="005C6FAD">
              <w:rPr>
                <w:rFonts w:ascii="GHEA Grapalat" w:hAnsi="GHEA Grapalat"/>
                <w:b/>
                <w:sz w:val="20"/>
                <w:szCs w:val="20"/>
                <w:lang w:val="en-US" w:eastAsia="en-US"/>
              </w:rPr>
              <w:t>փոփոխությունները</w:t>
            </w:r>
            <w:proofErr w:type="spellEnd"/>
          </w:p>
        </w:tc>
      </w:tr>
      <w:tr w:rsidR="00F6588B" w:rsidRPr="005C6FAD" w:rsidTr="00217615">
        <w:trPr>
          <w:trHeight w:val="6486"/>
          <w:jc w:val="right"/>
        </w:trPr>
        <w:tc>
          <w:tcPr>
            <w:tcW w:w="2765" w:type="dxa"/>
          </w:tcPr>
          <w:p w:rsidR="00F6588B" w:rsidRPr="005C6FAD" w:rsidRDefault="00F6588B" w:rsidP="00217615">
            <w:pPr>
              <w:spacing w:line="276" w:lineRule="auto"/>
              <w:rPr>
                <w:rFonts w:ascii="GHEA Grapalat" w:hAnsi="GHEA Grapalat"/>
                <w:sz w:val="22"/>
                <w:szCs w:val="22"/>
                <w:lang w:val="en-US" w:eastAsia="en-US"/>
              </w:rPr>
            </w:pPr>
            <w:r w:rsidRPr="005C6FAD">
              <w:rPr>
                <w:rFonts w:ascii="GHEA Grapalat" w:hAnsi="GHEA Grapalat"/>
                <w:sz w:val="22"/>
                <w:szCs w:val="22"/>
                <w:lang w:val="af-ZA" w:eastAsia="en-US"/>
              </w:rPr>
              <w:t xml:space="preserve">1. </w:t>
            </w:r>
            <w:r w:rsidRPr="005C6FAD">
              <w:rPr>
                <w:rFonts w:ascii="GHEA Grapalat" w:hAnsi="GHEA Grapalat"/>
                <w:sz w:val="22"/>
                <w:szCs w:val="22"/>
                <w:lang w:val="hy-AM" w:eastAsia="en-US"/>
              </w:rPr>
              <w:t>ՀՀ</w:t>
            </w:r>
            <w:r w:rsidRPr="005C6FAD">
              <w:rPr>
                <w:rFonts w:ascii="GHEA Grapalat" w:hAnsi="GHEA Grapalat"/>
                <w:sz w:val="22"/>
                <w:szCs w:val="22"/>
                <w:lang w:val="en-US" w:eastAsia="en-US"/>
              </w:rPr>
              <w:t xml:space="preserve"> </w:t>
            </w:r>
            <w:r w:rsidRPr="005C6FAD">
              <w:rPr>
                <w:rFonts w:ascii="GHEA Grapalat" w:hAnsi="GHEA Grapalat"/>
                <w:sz w:val="22"/>
                <w:szCs w:val="22"/>
                <w:lang w:val="hy-AM" w:eastAsia="en-US"/>
              </w:rPr>
              <w:t>ֆինանսների նախարարություն</w:t>
            </w:r>
          </w:p>
          <w:p w:rsidR="00F6588B" w:rsidRPr="005C6FAD" w:rsidRDefault="00F6588B" w:rsidP="00217615">
            <w:pPr>
              <w:spacing w:line="276" w:lineRule="auto"/>
              <w:rPr>
                <w:rFonts w:ascii="GHEA Grapalat" w:hAnsi="GHEA Grapalat"/>
                <w:sz w:val="22"/>
                <w:szCs w:val="22"/>
                <w:lang w:val="hy-AM" w:eastAsia="en-US"/>
              </w:rPr>
            </w:pPr>
            <w:r w:rsidRPr="005C6FAD">
              <w:rPr>
                <w:rFonts w:ascii="GHEA Grapalat" w:hAnsi="GHEA Grapalat"/>
                <w:sz w:val="22"/>
                <w:szCs w:val="22"/>
                <w:lang w:val="hy-AM" w:eastAsia="en-US"/>
              </w:rPr>
              <w:t>18</w:t>
            </w:r>
            <w:r w:rsidRPr="005C6FAD">
              <w:rPr>
                <w:rFonts w:ascii="GHEA Grapalat" w:hAnsi="GHEA Grapalat"/>
                <w:sz w:val="22"/>
                <w:szCs w:val="22"/>
                <w:lang w:val="en-US" w:eastAsia="en-US"/>
              </w:rPr>
              <w:t>.</w:t>
            </w:r>
            <w:r w:rsidRPr="005C6FAD">
              <w:rPr>
                <w:rFonts w:ascii="GHEA Grapalat" w:hAnsi="GHEA Grapalat"/>
                <w:sz w:val="22"/>
                <w:szCs w:val="22"/>
                <w:lang w:val="hy-AM" w:eastAsia="en-US"/>
              </w:rPr>
              <w:t>05</w:t>
            </w:r>
            <w:r w:rsidRPr="005C6FAD">
              <w:rPr>
                <w:rFonts w:ascii="GHEA Grapalat" w:hAnsi="GHEA Grapalat"/>
                <w:sz w:val="22"/>
                <w:szCs w:val="22"/>
                <w:lang w:val="en-US" w:eastAsia="en-US"/>
              </w:rPr>
              <w:t>.201</w:t>
            </w:r>
            <w:r w:rsidRPr="005C6FAD">
              <w:rPr>
                <w:rFonts w:ascii="GHEA Grapalat" w:hAnsi="GHEA Grapalat"/>
                <w:sz w:val="22"/>
                <w:szCs w:val="22"/>
                <w:lang w:val="hy-AM" w:eastAsia="en-US"/>
              </w:rPr>
              <w:t>8թ.</w:t>
            </w:r>
          </w:p>
          <w:p w:rsidR="00F6588B" w:rsidRPr="005C6FAD" w:rsidRDefault="00F6588B" w:rsidP="00217615">
            <w:pPr>
              <w:spacing w:line="276" w:lineRule="auto"/>
              <w:rPr>
                <w:rFonts w:ascii="GHEA Grapalat" w:hAnsi="GHEA Grapalat"/>
                <w:sz w:val="22"/>
                <w:szCs w:val="22"/>
                <w:lang w:val="hy-AM" w:eastAsia="en-US"/>
              </w:rPr>
            </w:pPr>
            <w:r w:rsidRPr="005C6FAD">
              <w:rPr>
                <w:rFonts w:ascii="GHEA Grapalat" w:eastAsia="Calibri" w:hAnsi="GHEA Grapalat"/>
                <w:color w:val="000000"/>
                <w:sz w:val="22"/>
                <w:szCs w:val="22"/>
                <w:shd w:val="clear" w:color="auto" w:fill="FFFFFF"/>
                <w:lang w:val="hy-AM" w:eastAsia="en-US"/>
              </w:rPr>
              <w:t xml:space="preserve">թիվ </w:t>
            </w:r>
            <w:r w:rsidRPr="005C6FAD">
              <w:rPr>
                <w:rFonts w:ascii="GHEA Grapalat" w:eastAsia="Calibri" w:hAnsi="GHEA Grapalat"/>
                <w:color w:val="000000"/>
                <w:sz w:val="22"/>
                <w:szCs w:val="22"/>
                <w:shd w:val="clear" w:color="auto" w:fill="FFFFFF"/>
                <w:lang w:val="en-US" w:eastAsia="en-US"/>
              </w:rPr>
              <w:t>03/27-1/8924-18</w:t>
            </w:r>
          </w:p>
        </w:tc>
        <w:tc>
          <w:tcPr>
            <w:tcW w:w="3780" w:type="dxa"/>
          </w:tcPr>
          <w:p w:rsidR="00F6588B" w:rsidRPr="005C6FAD" w:rsidRDefault="00F6588B" w:rsidP="00217615">
            <w:pPr>
              <w:spacing w:line="276" w:lineRule="auto"/>
              <w:ind w:firstLine="540"/>
              <w:jc w:val="both"/>
              <w:rPr>
                <w:rFonts w:ascii="GHEA Grapalat" w:eastAsia="Calibri" w:hAnsi="GHEA Grapalat"/>
                <w:color w:val="000000"/>
                <w:sz w:val="22"/>
                <w:szCs w:val="22"/>
                <w:shd w:val="clear" w:color="auto" w:fill="FFFFFF"/>
                <w:lang w:val="hy-AM" w:eastAsia="en-US"/>
              </w:rPr>
            </w:pPr>
            <w:r w:rsidRPr="005C6FAD">
              <w:rPr>
                <w:rFonts w:ascii="GHEA Grapalat" w:eastAsia="Calibri" w:hAnsi="GHEA Grapalat"/>
                <w:sz w:val="22"/>
                <w:szCs w:val="22"/>
                <w:lang w:val="hy-AM" w:eastAsia="en-US"/>
              </w:rPr>
              <w:t xml:space="preserve">1. հիմք ընդունելով «Նորմատիվ իրավական ակտերի մասին» ՀՀ օրենքի 1-ին հոդվածի 2-րդ մասի և 13-րդ հոդվածի 1-ին մասի դրույթները, նախագծի նախաբանում հղում կատարել </w:t>
            </w:r>
            <w:r w:rsidRPr="005C6FAD">
              <w:rPr>
                <w:rFonts w:ascii="GHEA Grapalat" w:eastAsia="Calibri" w:hAnsi="GHEA Grapalat"/>
                <w:color w:val="000000"/>
                <w:sz w:val="22"/>
                <w:szCs w:val="22"/>
                <w:shd w:val="clear" w:color="auto" w:fill="FFFFFF"/>
                <w:lang w:val="hy-AM" w:eastAsia="en-US"/>
              </w:rPr>
              <w:t>օրենսդրական իրավական ակտի</w:t>
            </w:r>
            <w:r w:rsidRPr="005C6FAD">
              <w:rPr>
                <w:rFonts w:ascii="GHEA Grapalat" w:eastAsia="Calibri" w:hAnsi="GHEA Grapalat"/>
                <w:b/>
                <w:color w:val="000000"/>
                <w:sz w:val="22"/>
                <w:szCs w:val="22"/>
                <w:shd w:val="clear" w:color="auto" w:fill="FFFFFF"/>
                <w:lang w:val="hy-AM" w:eastAsia="en-US"/>
              </w:rPr>
              <w:t xml:space="preserve"> </w:t>
            </w:r>
            <w:r w:rsidRPr="005C6FAD">
              <w:rPr>
                <w:rFonts w:ascii="GHEA Grapalat" w:eastAsia="Calibri" w:hAnsi="GHEA Grapalat"/>
                <w:color w:val="000000"/>
                <w:sz w:val="22"/>
                <w:szCs w:val="22"/>
                <w:shd w:val="clear" w:color="auto" w:fill="FFFFFF"/>
                <w:lang w:val="hy-AM" w:eastAsia="en-US"/>
              </w:rPr>
              <w:t>հոդվածին կամ մասին, որը ներառում է Սահմանադրության 6-րդ հոդվածի 2-րդ մասով սահմանված լիազորող նորմեր.</w:t>
            </w:r>
          </w:p>
          <w:p w:rsidR="00F6588B" w:rsidRPr="005C6FAD" w:rsidRDefault="00F6588B" w:rsidP="00217615">
            <w:pPr>
              <w:spacing w:line="276" w:lineRule="auto"/>
              <w:ind w:firstLine="720"/>
              <w:jc w:val="both"/>
              <w:rPr>
                <w:rFonts w:ascii="GHEA Grapalat" w:hAnsi="GHEA Grapalat"/>
                <w:sz w:val="22"/>
                <w:szCs w:val="22"/>
                <w:lang w:val="hy-AM" w:eastAsia="en-US"/>
              </w:rPr>
            </w:pPr>
            <w:r w:rsidRPr="005C6FAD">
              <w:rPr>
                <w:rFonts w:ascii="GHEA Grapalat" w:hAnsi="GHEA Grapalat"/>
                <w:sz w:val="22"/>
                <w:szCs w:val="22"/>
                <w:lang w:val="hy-AM" w:eastAsia="en-US"/>
              </w:rPr>
              <w:t>2. սահմանել, որ նախագծում նշված պայմանագրում կատարվող փոփոխության պայմանները տարածվում են կողմերի միջև 2018 թվականի հունվարի 1-ից փաստացի ծագած հարաբերությունների վրա:</w:t>
            </w:r>
          </w:p>
        </w:tc>
        <w:tc>
          <w:tcPr>
            <w:tcW w:w="1398" w:type="dxa"/>
          </w:tcPr>
          <w:p w:rsidR="00F6588B" w:rsidRPr="005C6FAD" w:rsidRDefault="00F6588B" w:rsidP="00217615">
            <w:pPr>
              <w:spacing w:after="120" w:line="276" w:lineRule="auto"/>
              <w:jc w:val="both"/>
              <w:rPr>
                <w:rFonts w:ascii="GHEA Grapalat" w:hAnsi="GHEA Grapalat"/>
                <w:sz w:val="22"/>
                <w:szCs w:val="22"/>
                <w:lang w:val="hy-AM" w:eastAsia="en-US"/>
              </w:rPr>
            </w:pPr>
            <w:r w:rsidRPr="005C6FAD">
              <w:rPr>
                <w:rFonts w:ascii="GHEA Grapalat" w:hAnsi="GHEA Grapalat"/>
                <w:sz w:val="22"/>
                <w:szCs w:val="22"/>
                <w:lang w:val="hy-AM" w:eastAsia="en-US"/>
              </w:rPr>
              <w:t xml:space="preserve">Ընդունվել է </w:t>
            </w:r>
          </w:p>
        </w:tc>
        <w:tc>
          <w:tcPr>
            <w:tcW w:w="2859" w:type="dxa"/>
          </w:tcPr>
          <w:p w:rsidR="00F6588B" w:rsidRPr="005C6FAD" w:rsidRDefault="00F6588B" w:rsidP="00217615">
            <w:pPr>
              <w:spacing w:after="120" w:line="276" w:lineRule="auto"/>
              <w:jc w:val="both"/>
              <w:rPr>
                <w:rFonts w:ascii="GHEA Grapalat" w:hAnsi="GHEA Grapalat"/>
                <w:sz w:val="22"/>
                <w:szCs w:val="22"/>
                <w:lang w:val="hy-AM" w:eastAsia="en-US"/>
              </w:rPr>
            </w:pPr>
            <w:r w:rsidRPr="005C6FAD">
              <w:rPr>
                <w:rFonts w:ascii="GHEA Grapalat" w:hAnsi="GHEA Grapalat"/>
                <w:sz w:val="22"/>
                <w:szCs w:val="22"/>
                <w:lang w:val="hy-AM" w:eastAsia="en-US"/>
              </w:rPr>
              <w:t xml:space="preserve">Նախագծի նախաբանում ավելացվել է հղում «Գնումների մասին» ՀՀ օրենքի 4-րդ հոդ. 4-րդ մասի 7-րդ կետին։ </w:t>
            </w:r>
          </w:p>
          <w:p w:rsidR="00F6588B" w:rsidRPr="005C6FAD" w:rsidRDefault="00F6588B" w:rsidP="00217615">
            <w:pPr>
              <w:spacing w:after="120" w:line="276" w:lineRule="auto"/>
              <w:jc w:val="both"/>
              <w:rPr>
                <w:rFonts w:ascii="GHEA Grapalat" w:hAnsi="GHEA Grapalat"/>
                <w:sz w:val="22"/>
                <w:szCs w:val="22"/>
                <w:lang w:val="hy-AM" w:eastAsia="en-US"/>
              </w:rPr>
            </w:pPr>
            <w:r w:rsidRPr="005C6FAD">
              <w:rPr>
                <w:rFonts w:ascii="GHEA Grapalat" w:hAnsi="GHEA Grapalat"/>
                <w:sz w:val="22"/>
                <w:szCs w:val="22"/>
                <w:lang w:val="hy-AM" w:eastAsia="en-US"/>
              </w:rPr>
              <w:t xml:space="preserve">Նախագծում ավելացվել է նոր՝ 2-րդ կետ, որով սահմանվել է, </w:t>
            </w:r>
            <w:r w:rsidRPr="005C6FAD">
              <w:rPr>
                <w:rFonts w:ascii="GHEA Grapalat" w:eastAsia="Calibri" w:hAnsi="GHEA Grapalat"/>
                <w:sz w:val="22"/>
                <w:szCs w:val="22"/>
                <w:lang w:val="hy-AM" w:eastAsia="en-US"/>
              </w:rPr>
              <w:t>որ պայմանագրում կատարվող փոփոխության պայմանները տարածվում են կողմերի միջև 2018 թվականի հունվարի 1-ից փաստացի ծագած հարաբերությունների վրա:</w:t>
            </w:r>
          </w:p>
        </w:tc>
      </w:tr>
      <w:tr w:rsidR="00F6588B" w:rsidRPr="005C6FAD" w:rsidTr="00217615">
        <w:trPr>
          <w:trHeight w:val="1070"/>
          <w:jc w:val="right"/>
        </w:trPr>
        <w:tc>
          <w:tcPr>
            <w:tcW w:w="2765" w:type="dxa"/>
          </w:tcPr>
          <w:p w:rsidR="00F6588B" w:rsidRDefault="00F6588B" w:rsidP="00F6588B">
            <w:pPr>
              <w:numPr>
                <w:ilvl w:val="0"/>
                <w:numId w:val="1"/>
              </w:numPr>
              <w:spacing w:line="276" w:lineRule="auto"/>
              <w:ind w:left="0" w:firstLine="0"/>
              <w:rPr>
                <w:rFonts w:ascii="GHEA Grapalat" w:hAnsi="GHEA Grapalat"/>
                <w:sz w:val="22"/>
                <w:szCs w:val="22"/>
                <w:lang w:val="hy-AM" w:eastAsia="en-US"/>
              </w:rPr>
            </w:pPr>
            <w:r>
              <w:rPr>
                <w:rFonts w:ascii="GHEA Grapalat" w:hAnsi="GHEA Grapalat"/>
                <w:sz w:val="22"/>
                <w:szCs w:val="22"/>
                <w:lang w:val="hy-AM" w:eastAsia="en-US"/>
              </w:rPr>
              <w:t>ՀՀ արդարադատության նախարարություն</w:t>
            </w:r>
          </w:p>
          <w:p w:rsidR="00F6588B" w:rsidRDefault="00F6588B" w:rsidP="00217615">
            <w:pPr>
              <w:spacing w:line="276" w:lineRule="auto"/>
              <w:rPr>
                <w:rFonts w:ascii="GHEA Grapalat" w:hAnsi="GHEA Grapalat"/>
                <w:sz w:val="22"/>
                <w:szCs w:val="22"/>
                <w:lang w:val="hy-AM" w:eastAsia="en-US"/>
              </w:rPr>
            </w:pPr>
            <w:r>
              <w:rPr>
                <w:rFonts w:ascii="GHEA Grapalat" w:hAnsi="GHEA Grapalat"/>
                <w:sz w:val="22"/>
                <w:szCs w:val="22"/>
                <w:lang w:val="hy-AM" w:eastAsia="en-US"/>
              </w:rPr>
              <w:t>31.05.2018թ.</w:t>
            </w:r>
          </w:p>
          <w:p w:rsidR="00F6588B" w:rsidRPr="005C6FAD" w:rsidRDefault="00F6588B" w:rsidP="00217615">
            <w:pPr>
              <w:spacing w:line="276" w:lineRule="auto"/>
              <w:rPr>
                <w:rFonts w:ascii="GHEA Grapalat" w:hAnsi="GHEA Grapalat"/>
                <w:sz w:val="22"/>
                <w:szCs w:val="22"/>
                <w:lang w:val="hy-AM" w:eastAsia="en-US"/>
              </w:rPr>
            </w:pPr>
            <w:r>
              <w:rPr>
                <w:rFonts w:ascii="GHEA Grapalat" w:hAnsi="GHEA Grapalat"/>
                <w:sz w:val="22"/>
                <w:szCs w:val="22"/>
                <w:lang w:val="hy-AM" w:eastAsia="en-US"/>
              </w:rPr>
              <w:t xml:space="preserve">թիվ </w:t>
            </w:r>
            <w:r w:rsidRPr="005C6FAD">
              <w:rPr>
                <w:rFonts w:ascii="GHEA Grapalat" w:hAnsi="GHEA Grapalat"/>
                <w:color w:val="000000"/>
                <w:sz w:val="22"/>
                <w:szCs w:val="22"/>
                <w:shd w:val="clear" w:color="auto" w:fill="FFFFFF"/>
              </w:rPr>
              <w:t>01/14/56418-18</w:t>
            </w:r>
          </w:p>
        </w:tc>
        <w:tc>
          <w:tcPr>
            <w:tcW w:w="3780" w:type="dxa"/>
          </w:tcPr>
          <w:p w:rsidR="00F6588B" w:rsidRPr="005C6FAD" w:rsidRDefault="00F6588B" w:rsidP="00217615">
            <w:pPr>
              <w:spacing w:line="276" w:lineRule="auto"/>
              <w:ind w:firstLine="540"/>
              <w:jc w:val="both"/>
              <w:rPr>
                <w:rFonts w:ascii="GHEA Grapalat" w:eastAsia="Calibri" w:hAnsi="GHEA Grapalat"/>
                <w:sz w:val="22"/>
                <w:szCs w:val="22"/>
                <w:lang w:val="hy-AM" w:eastAsia="en-US"/>
              </w:rPr>
            </w:pPr>
            <w:r w:rsidRPr="005C6FAD">
              <w:rPr>
                <w:rFonts w:ascii="GHEA Grapalat" w:hAnsi="GHEA Grapalat" w:cs="Sylfaen"/>
                <w:sz w:val="22"/>
                <w:szCs w:val="22"/>
                <w:lang w:val="hy-AM"/>
              </w:rPr>
              <w:t xml:space="preserve">Ի </w:t>
            </w:r>
            <w:r w:rsidRPr="005C6FAD">
              <w:rPr>
                <w:rFonts w:ascii="GHEA Grapalat" w:hAnsi="GHEA Grapalat" w:cs="GHEA Grapalat"/>
                <w:bCs/>
                <w:sz w:val="22"/>
                <w:szCs w:val="22"/>
                <w:lang w:val="hy-AM"/>
              </w:rPr>
              <w:t>պատասխան Ձեր 2018 թվականի մայիսի 29-ի թիվ</w:t>
            </w:r>
            <w:r w:rsidRPr="005C6FAD">
              <w:rPr>
                <w:rFonts w:ascii="GHEA Grapalat" w:hAnsi="GHEA Grapalat"/>
                <w:color w:val="000000"/>
                <w:sz w:val="22"/>
                <w:szCs w:val="22"/>
                <w:lang w:val="hy-AM"/>
              </w:rPr>
              <w:br/>
            </w:r>
            <w:r w:rsidRPr="005C6FAD">
              <w:rPr>
                <w:rFonts w:ascii="GHEA Grapalat" w:hAnsi="GHEA Grapalat"/>
                <w:color w:val="000000"/>
                <w:sz w:val="22"/>
                <w:szCs w:val="22"/>
                <w:shd w:val="clear" w:color="auto" w:fill="FFFFFF"/>
                <w:lang w:val="hy-AM"/>
              </w:rPr>
              <w:t>ՄԹ/ԿԲ/5335-18</w:t>
            </w:r>
            <w:r w:rsidRPr="005C6FAD">
              <w:rPr>
                <w:rFonts w:ascii="Sylfaen" w:hAnsi="Sylfaen"/>
                <w:color w:val="000000"/>
                <w:sz w:val="22"/>
                <w:szCs w:val="22"/>
                <w:shd w:val="clear" w:color="auto" w:fill="FFFFFF"/>
                <w:lang w:val="hy-AM"/>
              </w:rPr>
              <w:t xml:space="preserve"> </w:t>
            </w:r>
            <w:r w:rsidRPr="005C6FAD">
              <w:rPr>
                <w:rFonts w:ascii="GHEA Grapalat" w:hAnsi="GHEA Grapalat" w:cs="GHEA Grapalat"/>
                <w:bCs/>
                <w:sz w:val="22"/>
                <w:szCs w:val="22"/>
                <w:lang w:val="hy-AM"/>
              </w:rPr>
              <w:t xml:space="preserve">գրության՝ հայտնում ենք, որ </w:t>
            </w:r>
            <w:r w:rsidRPr="005C6FAD">
              <w:rPr>
                <w:rFonts w:ascii="GHEA Grapalat" w:hAnsi="GHEA Grapalat"/>
                <w:sz w:val="22"/>
                <w:szCs w:val="22"/>
                <w:lang w:val="af-ZA"/>
              </w:rPr>
              <w:t>«</w:t>
            </w:r>
            <w:r w:rsidRPr="005C6FAD">
              <w:rPr>
                <w:rFonts w:ascii="GHEA Grapalat" w:hAnsi="GHEA Grapalat" w:cs="GHEA Grapalat"/>
                <w:bCs/>
                <w:sz w:val="22"/>
                <w:szCs w:val="22"/>
                <w:lang w:val="hy-AM"/>
              </w:rPr>
              <w:t xml:space="preserve">Գնման պայմանագրում փոփոխություն կատարելու թույլտվություն տալու  մասին» Հայաստանի Հանրապետության կառավարության որոշման նախագծի վերաբերյալ Հայաստանի Հանրապետության արդարադատության </w:t>
            </w:r>
            <w:r w:rsidRPr="005C6FAD">
              <w:rPr>
                <w:rFonts w:ascii="GHEA Grapalat" w:hAnsi="GHEA Grapalat" w:cs="GHEA Grapalat"/>
                <w:bCs/>
                <w:sz w:val="22"/>
                <w:szCs w:val="22"/>
                <w:lang w:val="hy-AM"/>
              </w:rPr>
              <w:lastRenderedPageBreak/>
              <w:t>նախարարության կողմից պետական փորձագիտական եզրակացություն չի տրամադրվում՝ նկատի ունենալով «Նորմատիվ իրավական ակտերի մասին» Հայաստանի Հանրապետության օրենքի 6-րդ հոդվածի պահանջները, համաձայն որոնց պարտադիր փորձաքննության են ենթակա օրենսդրական և ենթաօրենսդրական նորմատիվ իրավական ակտերի նախագծերը:</w:t>
            </w:r>
          </w:p>
        </w:tc>
        <w:tc>
          <w:tcPr>
            <w:tcW w:w="1398" w:type="dxa"/>
          </w:tcPr>
          <w:p w:rsidR="00F6588B" w:rsidRPr="005C6FAD" w:rsidRDefault="00F6588B" w:rsidP="00217615">
            <w:pPr>
              <w:spacing w:after="120" w:line="276" w:lineRule="auto"/>
              <w:jc w:val="both"/>
              <w:rPr>
                <w:rFonts w:ascii="GHEA Grapalat" w:hAnsi="GHEA Grapalat"/>
                <w:sz w:val="22"/>
                <w:szCs w:val="22"/>
                <w:lang w:val="hy-AM" w:eastAsia="en-US"/>
              </w:rPr>
            </w:pPr>
            <w:r>
              <w:rPr>
                <w:rFonts w:ascii="GHEA Grapalat" w:hAnsi="GHEA Grapalat"/>
                <w:sz w:val="22"/>
                <w:szCs w:val="22"/>
                <w:lang w:val="hy-AM" w:eastAsia="en-US"/>
              </w:rPr>
              <w:lastRenderedPageBreak/>
              <w:t>Հաշվի է առնվել</w:t>
            </w:r>
          </w:p>
        </w:tc>
        <w:tc>
          <w:tcPr>
            <w:tcW w:w="2859" w:type="dxa"/>
          </w:tcPr>
          <w:p w:rsidR="00F6588B" w:rsidRPr="005C6FAD" w:rsidRDefault="00F6588B" w:rsidP="00217615">
            <w:pPr>
              <w:spacing w:after="120" w:line="276" w:lineRule="auto"/>
              <w:jc w:val="both"/>
              <w:rPr>
                <w:rFonts w:ascii="GHEA Grapalat" w:hAnsi="GHEA Grapalat"/>
                <w:sz w:val="22"/>
                <w:szCs w:val="22"/>
                <w:lang w:val="hy-AM" w:eastAsia="en-US"/>
              </w:rPr>
            </w:pPr>
          </w:p>
        </w:tc>
      </w:tr>
    </w:tbl>
    <w:p w:rsidR="00F6588B" w:rsidRDefault="00F6588B" w:rsidP="00F6588B">
      <w:pPr>
        <w:rPr>
          <w:rFonts w:ascii="GHEA Grapalat" w:hAnsi="GHEA Grapalat" w:cs="Sylfaen"/>
          <w:sz w:val="22"/>
          <w:szCs w:val="22"/>
          <w:lang w:val="hy-AM"/>
        </w:rPr>
      </w:pPr>
    </w:p>
    <w:p w:rsidR="00F6588B" w:rsidRDefault="00F6588B" w:rsidP="00F6588B">
      <w:pPr>
        <w:rPr>
          <w:rFonts w:ascii="GHEA Grapalat" w:hAnsi="GHEA Grapalat" w:cs="Sylfaen"/>
          <w:sz w:val="22"/>
          <w:szCs w:val="22"/>
          <w:lang w:val="hy-AM"/>
        </w:rPr>
      </w:pPr>
    </w:p>
    <w:p w:rsidR="00F6588B" w:rsidRDefault="00F6588B" w:rsidP="00F6588B">
      <w:pPr>
        <w:jc w:val="right"/>
        <w:rPr>
          <w:rFonts w:ascii="GHEA Grapalat" w:hAnsi="GHEA Grapalat"/>
          <w:b/>
          <w:lang w:val="hy-AM"/>
        </w:rPr>
      </w:pPr>
    </w:p>
    <w:p w:rsidR="00F6588B" w:rsidRDefault="00F6588B" w:rsidP="00F6588B">
      <w:pPr>
        <w:jc w:val="right"/>
        <w:rPr>
          <w:rFonts w:ascii="GHEA Grapalat" w:hAnsi="GHEA Grapalat"/>
          <w:b/>
          <w:lang w:val="hy-AM"/>
        </w:rPr>
      </w:pPr>
    </w:p>
    <w:p w:rsidR="00F6588B" w:rsidRPr="005C6FAD" w:rsidRDefault="00F6588B" w:rsidP="00F6588B">
      <w:pPr>
        <w:jc w:val="right"/>
        <w:rPr>
          <w:rFonts w:ascii="GHEA Grapalat" w:hAnsi="GHEA Grapalat" w:cs="Sylfaen"/>
          <w:sz w:val="22"/>
          <w:szCs w:val="22"/>
          <w:lang w:val="hy-AM"/>
        </w:rPr>
      </w:pPr>
      <w:r w:rsidRPr="00F246B4">
        <w:rPr>
          <w:rFonts w:ascii="GHEA Grapalat" w:hAnsi="GHEA Grapalat"/>
          <w:b/>
          <w:lang w:val="hy-AM"/>
        </w:rPr>
        <w:t xml:space="preserve">ՆԱԽԱՐԱՐ   </w:t>
      </w:r>
    </w:p>
    <w:p w:rsidR="000F5FFB" w:rsidRDefault="000F5FFB"/>
    <w:sectPr w:rsidR="000F5FFB" w:rsidSect="000E62F7">
      <w:footerReference w:type="first" r:id="rId8"/>
      <w:pgSz w:w="11906" w:h="16838" w:code="9"/>
      <w:pgMar w:top="893" w:right="851"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43" w:rsidRDefault="00575A43">
      <w:r>
        <w:separator/>
      </w:r>
    </w:p>
  </w:endnote>
  <w:endnote w:type="continuationSeparator" w:id="0">
    <w:p w:rsidR="00575A43" w:rsidRDefault="0057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332" w:rsidRPr="00783ADF" w:rsidRDefault="00575A43" w:rsidP="00BB5332">
    <w:pPr>
      <w:rPr>
        <w:rFonts w:ascii="GHEA Grapalat" w:hAnsi="GHEA Grapalat"/>
        <w:b/>
        <w:color w:val="0000FF"/>
        <w:sz w:val="20"/>
        <w:szCs w:val="20"/>
        <w:lang w:val="en-GB" w:eastAsia="en-US"/>
      </w:rPr>
    </w:pPr>
  </w:p>
  <w:p w:rsidR="00BB5332" w:rsidRDefault="00575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43" w:rsidRDefault="00575A43">
      <w:r>
        <w:separator/>
      </w:r>
    </w:p>
  </w:footnote>
  <w:footnote w:type="continuationSeparator" w:id="0">
    <w:p w:rsidR="00575A43" w:rsidRDefault="00575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872F1"/>
    <w:multiLevelType w:val="hybridMultilevel"/>
    <w:tmpl w:val="62142F50"/>
    <w:lvl w:ilvl="0" w:tplc="8818A2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79"/>
    <w:rsid w:val="000F5FFB"/>
    <w:rsid w:val="0021568D"/>
    <w:rsid w:val="00222179"/>
    <w:rsid w:val="0042056D"/>
    <w:rsid w:val="00575A43"/>
    <w:rsid w:val="00583F31"/>
    <w:rsid w:val="007F6BB4"/>
    <w:rsid w:val="009635BC"/>
    <w:rsid w:val="00992747"/>
    <w:rsid w:val="009B7229"/>
    <w:rsid w:val="00C433FA"/>
    <w:rsid w:val="00F6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8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F6588B"/>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ind w:left="720"/>
      <w:contextualSpacing/>
    </w:pPr>
  </w:style>
  <w:style w:type="character" w:customStyle="1" w:styleId="Heading1Char">
    <w:name w:val="Heading 1 Char"/>
    <w:basedOn w:val="DefaultParagraphFont"/>
    <w:link w:val="Heading1"/>
    <w:rsid w:val="00F6588B"/>
    <w:rPr>
      <w:rFonts w:ascii="Arial" w:eastAsia="Times New Roman" w:hAnsi="Arial" w:cs="Arial"/>
      <w:b/>
      <w:bCs/>
      <w:kern w:val="32"/>
      <w:sz w:val="32"/>
      <w:szCs w:val="32"/>
      <w:lang w:val="en-US"/>
    </w:rPr>
  </w:style>
  <w:style w:type="paragraph" w:styleId="Header">
    <w:name w:val="header"/>
    <w:basedOn w:val="Normal"/>
    <w:link w:val="HeaderChar"/>
    <w:rsid w:val="00F6588B"/>
    <w:pPr>
      <w:tabs>
        <w:tab w:val="center" w:pos="4677"/>
        <w:tab w:val="right" w:pos="9355"/>
      </w:tabs>
    </w:pPr>
  </w:style>
  <w:style w:type="character" w:customStyle="1" w:styleId="HeaderChar">
    <w:name w:val="Header Char"/>
    <w:basedOn w:val="DefaultParagraphFont"/>
    <w:link w:val="Header"/>
    <w:rsid w:val="00F6588B"/>
    <w:rPr>
      <w:rFonts w:ascii="Times New Roman" w:eastAsia="Times New Roman" w:hAnsi="Times New Roman" w:cs="Times New Roman"/>
      <w:sz w:val="24"/>
      <w:szCs w:val="24"/>
      <w:lang w:val="ru-RU" w:eastAsia="ru-RU"/>
    </w:rPr>
  </w:style>
  <w:style w:type="paragraph" w:styleId="Footer">
    <w:name w:val="footer"/>
    <w:basedOn w:val="Normal"/>
    <w:link w:val="FooterChar"/>
    <w:rsid w:val="00F6588B"/>
    <w:pPr>
      <w:tabs>
        <w:tab w:val="center" w:pos="4677"/>
        <w:tab w:val="right" w:pos="9355"/>
      </w:tabs>
    </w:pPr>
  </w:style>
  <w:style w:type="character" w:customStyle="1" w:styleId="FooterChar">
    <w:name w:val="Footer Char"/>
    <w:basedOn w:val="DefaultParagraphFont"/>
    <w:link w:val="Footer"/>
    <w:rsid w:val="00F6588B"/>
    <w:rPr>
      <w:rFonts w:ascii="Times New Roman" w:eastAsia="Times New Roman" w:hAnsi="Times New Roman" w:cs="Times New Roman"/>
      <w:sz w:val="24"/>
      <w:szCs w:val="24"/>
      <w:lang w:val="ru-RU" w:eastAsia="ru-RU"/>
    </w:rPr>
  </w:style>
  <w:style w:type="character" w:styleId="Hyperlink">
    <w:name w:val="Hyperlink"/>
    <w:rsid w:val="00F6588B"/>
    <w:rPr>
      <w:color w:val="0000FF"/>
      <w:u w:val="single"/>
    </w:rPr>
  </w:style>
  <w:style w:type="paragraph" w:customStyle="1" w:styleId="Armenian">
    <w:name w:val="Armenian"/>
    <w:basedOn w:val="Normal"/>
    <w:rsid w:val="00F6588B"/>
    <w:rPr>
      <w:rFonts w:ascii="Agg_Times1" w:hAnsi="Agg_Times1"/>
      <w:szCs w:val="20"/>
      <w:lang w:val="en-GB" w:eastAsia="en-US"/>
    </w:rPr>
  </w:style>
  <w:style w:type="paragraph" w:styleId="BalloonText">
    <w:name w:val="Balloon Text"/>
    <w:basedOn w:val="Normal"/>
    <w:link w:val="BalloonTextChar"/>
    <w:uiPriority w:val="99"/>
    <w:semiHidden/>
    <w:unhideWhenUsed/>
    <w:rsid w:val="00F6588B"/>
    <w:rPr>
      <w:rFonts w:ascii="Tahoma" w:hAnsi="Tahoma" w:cs="Tahoma"/>
      <w:sz w:val="16"/>
      <w:szCs w:val="16"/>
    </w:rPr>
  </w:style>
  <w:style w:type="character" w:customStyle="1" w:styleId="BalloonTextChar">
    <w:name w:val="Balloon Text Char"/>
    <w:basedOn w:val="DefaultParagraphFont"/>
    <w:link w:val="BalloonText"/>
    <w:uiPriority w:val="99"/>
    <w:semiHidden/>
    <w:rsid w:val="00F6588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8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F6588B"/>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ind w:left="720"/>
      <w:contextualSpacing/>
    </w:pPr>
  </w:style>
  <w:style w:type="character" w:customStyle="1" w:styleId="Heading1Char">
    <w:name w:val="Heading 1 Char"/>
    <w:basedOn w:val="DefaultParagraphFont"/>
    <w:link w:val="Heading1"/>
    <w:rsid w:val="00F6588B"/>
    <w:rPr>
      <w:rFonts w:ascii="Arial" w:eastAsia="Times New Roman" w:hAnsi="Arial" w:cs="Arial"/>
      <w:b/>
      <w:bCs/>
      <w:kern w:val="32"/>
      <w:sz w:val="32"/>
      <w:szCs w:val="32"/>
      <w:lang w:val="en-US"/>
    </w:rPr>
  </w:style>
  <w:style w:type="paragraph" w:styleId="Header">
    <w:name w:val="header"/>
    <w:basedOn w:val="Normal"/>
    <w:link w:val="HeaderChar"/>
    <w:rsid w:val="00F6588B"/>
    <w:pPr>
      <w:tabs>
        <w:tab w:val="center" w:pos="4677"/>
        <w:tab w:val="right" w:pos="9355"/>
      </w:tabs>
    </w:pPr>
  </w:style>
  <w:style w:type="character" w:customStyle="1" w:styleId="HeaderChar">
    <w:name w:val="Header Char"/>
    <w:basedOn w:val="DefaultParagraphFont"/>
    <w:link w:val="Header"/>
    <w:rsid w:val="00F6588B"/>
    <w:rPr>
      <w:rFonts w:ascii="Times New Roman" w:eastAsia="Times New Roman" w:hAnsi="Times New Roman" w:cs="Times New Roman"/>
      <w:sz w:val="24"/>
      <w:szCs w:val="24"/>
      <w:lang w:val="ru-RU" w:eastAsia="ru-RU"/>
    </w:rPr>
  </w:style>
  <w:style w:type="paragraph" w:styleId="Footer">
    <w:name w:val="footer"/>
    <w:basedOn w:val="Normal"/>
    <w:link w:val="FooterChar"/>
    <w:rsid w:val="00F6588B"/>
    <w:pPr>
      <w:tabs>
        <w:tab w:val="center" w:pos="4677"/>
        <w:tab w:val="right" w:pos="9355"/>
      </w:tabs>
    </w:pPr>
  </w:style>
  <w:style w:type="character" w:customStyle="1" w:styleId="FooterChar">
    <w:name w:val="Footer Char"/>
    <w:basedOn w:val="DefaultParagraphFont"/>
    <w:link w:val="Footer"/>
    <w:rsid w:val="00F6588B"/>
    <w:rPr>
      <w:rFonts w:ascii="Times New Roman" w:eastAsia="Times New Roman" w:hAnsi="Times New Roman" w:cs="Times New Roman"/>
      <w:sz w:val="24"/>
      <w:szCs w:val="24"/>
      <w:lang w:val="ru-RU" w:eastAsia="ru-RU"/>
    </w:rPr>
  </w:style>
  <w:style w:type="character" w:styleId="Hyperlink">
    <w:name w:val="Hyperlink"/>
    <w:rsid w:val="00F6588B"/>
    <w:rPr>
      <w:color w:val="0000FF"/>
      <w:u w:val="single"/>
    </w:rPr>
  </w:style>
  <w:style w:type="paragraph" w:customStyle="1" w:styleId="Armenian">
    <w:name w:val="Armenian"/>
    <w:basedOn w:val="Normal"/>
    <w:rsid w:val="00F6588B"/>
    <w:rPr>
      <w:rFonts w:ascii="Agg_Times1" w:hAnsi="Agg_Times1"/>
      <w:szCs w:val="20"/>
      <w:lang w:val="en-GB" w:eastAsia="en-US"/>
    </w:rPr>
  </w:style>
  <w:style w:type="paragraph" w:styleId="BalloonText">
    <w:name w:val="Balloon Text"/>
    <w:basedOn w:val="Normal"/>
    <w:link w:val="BalloonTextChar"/>
    <w:uiPriority w:val="99"/>
    <w:semiHidden/>
    <w:unhideWhenUsed/>
    <w:rsid w:val="00F6588B"/>
    <w:rPr>
      <w:rFonts w:ascii="Tahoma" w:hAnsi="Tahoma" w:cs="Tahoma"/>
      <w:sz w:val="16"/>
      <w:szCs w:val="16"/>
    </w:rPr>
  </w:style>
  <w:style w:type="character" w:customStyle="1" w:styleId="BalloonTextChar">
    <w:name w:val="Balloon Text Char"/>
    <w:basedOn w:val="DefaultParagraphFont"/>
    <w:link w:val="BalloonText"/>
    <w:uiPriority w:val="99"/>
    <w:semiHidden/>
    <w:rsid w:val="00F6588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67705">
      <w:bodyDiv w:val="1"/>
      <w:marLeft w:val="0"/>
      <w:marRight w:val="0"/>
      <w:marTop w:val="0"/>
      <w:marBottom w:val="0"/>
      <w:divBdr>
        <w:top w:val="none" w:sz="0" w:space="0" w:color="auto"/>
        <w:left w:val="none" w:sz="0" w:space="0" w:color="auto"/>
        <w:bottom w:val="none" w:sz="0" w:space="0" w:color="auto"/>
        <w:right w:val="none" w:sz="0" w:space="0" w:color="auto"/>
      </w:divBdr>
      <w:divsChild>
        <w:div w:id="285964495">
          <w:marLeft w:val="0"/>
          <w:marRight w:val="0"/>
          <w:marTop w:val="0"/>
          <w:marBottom w:val="0"/>
          <w:divBdr>
            <w:top w:val="none" w:sz="0" w:space="0" w:color="auto"/>
            <w:left w:val="none" w:sz="0" w:space="0" w:color="auto"/>
            <w:bottom w:val="none" w:sz="0" w:space="0" w:color="auto"/>
            <w:right w:val="none" w:sz="0" w:space="0" w:color="auto"/>
          </w:divBdr>
          <w:divsChild>
            <w:div w:id="4434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
  <dc:description/>
  <cp:lastModifiedBy>Arpine Martirosyan</cp:lastModifiedBy>
  <cp:revision>6</cp:revision>
  <dcterms:created xsi:type="dcterms:W3CDTF">2018-06-19T12:37:00Z</dcterms:created>
  <dcterms:modified xsi:type="dcterms:W3CDTF">2018-07-03T06:10:00Z</dcterms:modified>
</cp:coreProperties>
</file>