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AC" w:rsidRPr="00B20E09" w:rsidRDefault="004F5BAC" w:rsidP="004F5BAC">
      <w:pPr>
        <w:jc w:val="center"/>
        <w:rPr>
          <w:b/>
          <w:sz w:val="22"/>
        </w:rPr>
      </w:pPr>
      <w:r w:rsidRPr="00B20E09">
        <w:rPr>
          <w:b/>
          <w:sz w:val="22"/>
        </w:rPr>
        <w:t>Հիմնավորում</w:t>
      </w:r>
    </w:p>
    <w:p w:rsidR="004F5BAC" w:rsidRPr="00B20E09" w:rsidRDefault="007354E9" w:rsidP="007354E9">
      <w:pPr>
        <w:autoSpaceDE w:val="0"/>
        <w:autoSpaceDN w:val="0"/>
        <w:adjustRightInd w:val="0"/>
        <w:spacing w:line="276" w:lineRule="auto"/>
        <w:jc w:val="center"/>
        <w:rPr>
          <w:sz w:val="22"/>
        </w:rPr>
      </w:pPr>
      <w:r w:rsidRPr="00B20E09">
        <w:rPr>
          <w:rFonts w:cs="IRTEK Courier"/>
          <w:b/>
          <w:sz w:val="22"/>
          <w:lang w:val="en-US"/>
        </w:rPr>
        <w:t>«Հայաստանի Հանրապետության կառավարության 2013 թվականի սեպտեմբերի 5-Ի N968-Ն որոշման մեջ փոփոխություն կատարելու և թույլտվություն տալու մասին</w:t>
      </w:r>
      <w:r w:rsidR="004F5BAC" w:rsidRPr="00B20E09">
        <w:rPr>
          <w:rFonts w:cs="Sylfaen"/>
          <w:b/>
          <w:sz w:val="22"/>
        </w:rPr>
        <w:t>»</w:t>
      </w:r>
      <w:r w:rsidR="004F5BAC" w:rsidRPr="00B20E09">
        <w:rPr>
          <w:rFonts w:cs="Arial Armenian"/>
          <w:sz w:val="22"/>
          <w:lang w:val="fr-FR"/>
        </w:rPr>
        <w:t xml:space="preserve"> </w:t>
      </w:r>
      <w:r w:rsidR="004F5BAC" w:rsidRPr="00B20E09">
        <w:rPr>
          <w:rFonts w:cs="Sylfaen"/>
          <w:b/>
          <w:sz w:val="22"/>
        </w:rPr>
        <w:t>ՀՀ</w:t>
      </w:r>
      <w:r w:rsidR="004F5BAC" w:rsidRPr="00B20E09">
        <w:rPr>
          <w:rFonts w:cs="Arial Armenian"/>
          <w:b/>
          <w:sz w:val="22"/>
        </w:rPr>
        <w:t xml:space="preserve"> </w:t>
      </w:r>
      <w:r w:rsidR="004F5BAC" w:rsidRPr="00B20E09">
        <w:rPr>
          <w:rFonts w:cs="Sylfaen"/>
          <w:b/>
          <w:sz w:val="22"/>
        </w:rPr>
        <w:t>կառավարության</w:t>
      </w:r>
      <w:r w:rsidR="004F5BAC" w:rsidRPr="00B20E09">
        <w:rPr>
          <w:rFonts w:cs="Arial Armenian"/>
          <w:b/>
          <w:sz w:val="22"/>
        </w:rPr>
        <w:t xml:space="preserve"> </w:t>
      </w:r>
      <w:r w:rsidR="004F5BAC" w:rsidRPr="00B20E09">
        <w:rPr>
          <w:rFonts w:cs="Sylfaen"/>
          <w:b/>
          <w:sz w:val="22"/>
        </w:rPr>
        <w:t>որոշման</w:t>
      </w:r>
      <w:r w:rsidR="004F5BAC" w:rsidRPr="00B20E09">
        <w:rPr>
          <w:b/>
          <w:sz w:val="22"/>
        </w:rPr>
        <w:t xml:space="preserve"> նախագծի ընդունման</w:t>
      </w:r>
    </w:p>
    <w:p w:rsidR="004F5BAC" w:rsidRPr="00B20E09" w:rsidRDefault="004F5BAC" w:rsidP="004F5BAC">
      <w:pPr>
        <w:pStyle w:val="NormalWeb"/>
        <w:spacing w:before="0" w:beforeAutospacing="0" w:after="0" w:afterAutospacing="0" w:line="240" w:lineRule="auto"/>
        <w:ind w:left="720"/>
        <w:rPr>
          <w:rFonts w:ascii="GHEA Grapalat" w:hAnsi="GHEA Grapalat"/>
          <w:b/>
          <w:sz w:val="22"/>
          <w:szCs w:val="22"/>
          <w:lang w:val="en-US"/>
        </w:rPr>
      </w:pPr>
    </w:p>
    <w:p w:rsidR="004F5BAC" w:rsidRPr="00B20E09" w:rsidRDefault="004F5BAC" w:rsidP="004F5BAC">
      <w:pPr>
        <w:pStyle w:val="NormalWeb"/>
        <w:spacing w:before="0" w:beforeAutospacing="0" w:after="0" w:afterAutospacing="0" w:line="240" w:lineRule="auto"/>
        <w:ind w:firstLine="352"/>
        <w:rPr>
          <w:rFonts w:ascii="GHEA Grapalat" w:hAnsi="GHEA Grapalat"/>
          <w:b/>
          <w:sz w:val="22"/>
          <w:szCs w:val="22"/>
          <w:lang w:val="en-US"/>
        </w:rPr>
      </w:pPr>
      <w:r w:rsidRPr="00B20E09">
        <w:rPr>
          <w:rFonts w:ascii="GHEA Grapalat" w:hAnsi="GHEA Grapalat"/>
          <w:b/>
          <w:sz w:val="22"/>
          <w:szCs w:val="22"/>
          <w:lang w:val="en-US"/>
        </w:rPr>
        <w:t xml:space="preserve">1. </w:t>
      </w:r>
      <w:r w:rsidRPr="00B20E09">
        <w:rPr>
          <w:rFonts w:ascii="GHEA Grapalat" w:hAnsi="GHEA Grapalat"/>
          <w:b/>
          <w:sz w:val="22"/>
          <w:szCs w:val="22"/>
          <w:lang w:val="hy-AM"/>
        </w:rPr>
        <w:t>Ընթացիկ իրավիճակը և իրավական ակտի ընդունման</w:t>
      </w:r>
      <w:r w:rsidRPr="00B20E0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B20E09">
        <w:rPr>
          <w:rFonts w:ascii="GHEA Grapalat" w:hAnsi="GHEA Grapalat"/>
          <w:b/>
          <w:sz w:val="22"/>
          <w:szCs w:val="22"/>
          <w:lang w:val="hy-AM"/>
        </w:rPr>
        <w:t>անհրաժեշտությունը</w:t>
      </w:r>
    </w:p>
    <w:p w:rsidR="003026DE" w:rsidRPr="00B20E09" w:rsidRDefault="00B12DE1" w:rsidP="003026DE">
      <w:pPr>
        <w:spacing w:after="0"/>
        <w:ind w:firstLine="352"/>
        <w:rPr>
          <w:rFonts w:cs="IRTEK Courier"/>
          <w:sz w:val="22"/>
          <w:lang w:val="fr-FR"/>
        </w:rPr>
      </w:pPr>
      <w:r w:rsidRPr="00B20E09">
        <w:rPr>
          <w:rFonts w:cs="IRTEK Courier"/>
          <w:sz w:val="22"/>
          <w:lang w:val="fr-FR"/>
        </w:rPr>
        <w:t xml:space="preserve">Հայաստանի Հանրապետության կառավարության 2013 թվականի սեպտեմբերի 5-ի «Հսկիչ-դրամարկղային մեքենաների միջոցով օրվա ընթացքում իրականացված դրամական հաշվարկների հանրագումարի մասին տեղեկությունները ցանցային կապի միջոցներով հարկային մարմին ուղարկելու պարտադիր ժամկետները սահմանելու մասին» N968-Ն որոշման </w:t>
      </w:r>
      <w:r w:rsidR="004F5BAC" w:rsidRPr="00B20E09">
        <w:rPr>
          <w:rFonts w:cs="IRTEK Courier"/>
          <w:sz w:val="22"/>
          <w:lang w:val="fr-FR"/>
        </w:rPr>
        <w:t>համաձայն</w:t>
      </w:r>
      <w:r w:rsidR="003026DE" w:rsidRPr="00B20E09">
        <w:rPr>
          <w:rFonts w:cs="IRTEK Courier"/>
          <w:sz w:val="22"/>
          <w:lang w:val="fr-FR"/>
        </w:rPr>
        <w:t xml:space="preserve"> </w:t>
      </w:r>
      <w:r w:rsidRPr="00B20E09">
        <w:rPr>
          <w:rFonts w:cs="IRTEK Courier"/>
          <w:sz w:val="22"/>
          <w:lang w:val="fr-FR"/>
        </w:rPr>
        <w:t xml:space="preserve">ՓՄՁ ոլորտի հարկ վճարողների համար նոր սերնդի ՀԴՄ-ների ներդրումը պարտադիր է </w:t>
      </w:r>
      <w:r w:rsidR="004F5BAC" w:rsidRPr="00B20E09">
        <w:rPr>
          <w:rFonts w:cs="IRTEK Courier"/>
          <w:sz w:val="22"/>
          <w:lang w:val="fr-FR"/>
        </w:rPr>
        <w:t>2014 թվականի հուլիսի 1-ից</w:t>
      </w:r>
      <w:r w:rsidRPr="00B20E09">
        <w:rPr>
          <w:rFonts w:cs="IRTEK Courier"/>
          <w:sz w:val="22"/>
          <w:lang w:val="fr-FR"/>
        </w:rPr>
        <w:t>:</w:t>
      </w:r>
      <w:r w:rsidR="004F5BAC" w:rsidRPr="00B20E09">
        <w:rPr>
          <w:rFonts w:cs="IRTEK Courier"/>
          <w:sz w:val="22"/>
          <w:lang w:val="fr-FR"/>
        </w:rPr>
        <w:t xml:space="preserve"> </w:t>
      </w:r>
    </w:p>
    <w:p w:rsidR="00F021B6" w:rsidRPr="00B20E09" w:rsidRDefault="004F5BAC" w:rsidP="00F021B6">
      <w:pPr>
        <w:spacing w:after="0"/>
        <w:ind w:firstLine="352"/>
        <w:rPr>
          <w:rFonts w:cs="IRTEK Courier"/>
          <w:sz w:val="22"/>
          <w:lang w:val="fr-FR"/>
        </w:rPr>
      </w:pPr>
      <w:r w:rsidRPr="00B20E09">
        <w:rPr>
          <w:rFonts w:cs="IRTEK Courier"/>
          <w:sz w:val="22"/>
          <w:lang w:val="fr-FR"/>
        </w:rPr>
        <w:t>Նախագծով առաջարկվում է</w:t>
      </w:r>
      <w:r w:rsidR="003026DE" w:rsidRPr="00B20E09">
        <w:rPr>
          <w:rFonts w:cs="IRTEK Courier"/>
          <w:sz w:val="22"/>
          <w:lang w:val="fr-FR"/>
        </w:rPr>
        <w:t xml:space="preserve"> </w:t>
      </w:r>
      <w:r w:rsidR="00F021B6" w:rsidRPr="00B20E09">
        <w:rPr>
          <w:rFonts w:cs="IRTEK Courier"/>
          <w:sz w:val="22"/>
          <w:lang w:val="fr-FR"/>
        </w:rPr>
        <w:t>նշված ժամկետի հետաձգում և տարբերակում՝ ըստ</w:t>
      </w:r>
      <w:r w:rsidR="00B12DE1" w:rsidRPr="00B20E09">
        <w:rPr>
          <w:rFonts w:cs="IRTEK Courier"/>
          <w:sz w:val="22"/>
          <w:lang w:val="fr-FR"/>
        </w:rPr>
        <w:t xml:space="preserve"> ՓՄՁ ոլորտի </w:t>
      </w:r>
      <w:r w:rsidR="00F021B6" w:rsidRPr="00B20E09">
        <w:rPr>
          <w:rFonts w:cs="IRTEK Courier"/>
          <w:sz w:val="22"/>
          <w:lang w:val="fr-FR"/>
        </w:rPr>
        <w:t>հարկ վճարողներ</w:t>
      </w:r>
      <w:r w:rsidR="00A37204" w:rsidRPr="00B20E09">
        <w:rPr>
          <w:rFonts w:cs="IRTEK Courier"/>
          <w:sz w:val="22"/>
          <w:lang w:val="fr-FR"/>
        </w:rPr>
        <w:t xml:space="preserve">ի առանձին </w:t>
      </w:r>
      <w:r w:rsidR="00F021B6" w:rsidRPr="00B20E09">
        <w:rPr>
          <w:rFonts w:cs="IRTEK Courier"/>
          <w:sz w:val="22"/>
          <w:lang w:val="fr-FR"/>
        </w:rPr>
        <w:t xml:space="preserve">խմբերի: </w:t>
      </w:r>
      <w:r w:rsidR="00B12DE1" w:rsidRPr="00B20E09">
        <w:rPr>
          <w:rFonts w:cs="IRTEK Courier"/>
          <w:sz w:val="22"/>
          <w:lang w:val="fr-FR"/>
        </w:rPr>
        <w:t xml:space="preserve">Միաժամանակ, նախագծով առաջարկվում է այդ հարկ վճարողների համար նոր սերնդի ՀԴՄ-ների </w:t>
      </w:r>
      <w:r w:rsidR="00A84A79" w:rsidRPr="00B20E09">
        <w:rPr>
          <w:rFonts w:cs="IRTEK Courier"/>
          <w:sz w:val="22"/>
          <w:lang w:val="fr-FR"/>
        </w:rPr>
        <w:t xml:space="preserve">տարբերակված </w:t>
      </w:r>
      <w:r w:rsidR="00B12DE1" w:rsidRPr="00B20E09">
        <w:rPr>
          <w:rFonts w:cs="IRTEK Courier"/>
          <w:sz w:val="22"/>
          <w:lang w:val="fr-FR"/>
        </w:rPr>
        <w:t>գներ: Ընդ որում, սահմանամերձ գյուղերի համար ՀԴՄ-ները կտրամադրվեն անվճար</w:t>
      </w:r>
      <w:r w:rsidR="00A84A79" w:rsidRPr="00B20E09">
        <w:rPr>
          <w:rFonts w:cs="IRTEK Courier"/>
          <w:sz w:val="22"/>
          <w:lang w:val="fr-FR"/>
        </w:rPr>
        <w:t>, իսկ այլ գյուղերում՝ տարբերակված գների 50%-ով</w:t>
      </w:r>
      <w:r w:rsidR="00B12DE1" w:rsidRPr="00B20E09">
        <w:rPr>
          <w:rFonts w:cs="IRTEK Courier"/>
          <w:sz w:val="22"/>
          <w:lang w:val="fr-FR"/>
        </w:rPr>
        <w:t>:</w:t>
      </w:r>
    </w:p>
    <w:p w:rsidR="003026DE" w:rsidRPr="00B20E09" w:rsidRDefault="003026DE" w:rsidP="004F5BAC">
      <w:pPr>
        <w:spacing w:after="0"/>
        <w:ind w:firstLine="352"/>
        <w:rPr>
          <w:b/>
          <w:sz w:val="22"/>
          <w:lang w:val="en-US"/>
        </w:rPr>
      </w:pPr>
    </w:p>
    <w:p w:rsidR="004F5BAC" w:rsidRPr="00B20E09" w:rsidRDefault="004F5BAC" w:rsidP="004F5BAC">
      <w:pPr>
        <w:spacing w:after="0"/>
        <w:ind w:firstLine="352"/>
        <w:rPr>
          <w:b/>
          <w:sz w:val="22"/>
          <w:lang w:val="en-US"/>
        </w:rPr>
      </w:pPr>
      <w:r w:rsidRPr="00B20E09">
        <w:rPr>
          <w:b/>
          <w:sz w:val="22"/>
        </w:rPr>
        <w:t>2. Առաջարկվող կարգավորման բնույթը</w:t>
      </w:r>
    </w:p>
    <w:p w:rsidR="00A84A79" w:rsidRPr="00B20E09" w:rsidRDefault="00043DE2" w:rsidP="00A84A79">
      <w:pPr>
        <w:spacing w:after="0"/>
        <w:ind w:firstLine="352"/>
        <w:rPr>
          <w:rFonts w:cs="IRTEK Courier"/>
          <w:sz w:val="22"/>
          <w:lang w:val="fr-FR"/>
        </w:rPr>
      </w:pPr>
      <w:r w:rsidRPr="00B20E09">
        <w:rPr>
          <w:sz w:val="22"/>
        </w:rPr>
        <w:t xml:space="preserve">Ներկայացվող ՀՀ կառավարության որոշման նախագծով </w:t>
      </w:r>
      <w:r w:rsidRPr="00B20E09">
        <w:rPr>
          <w:sz w:val="22"/>
          <w:lang w:val="en-US"/>
        </w:rPr>
        <w:t xml:space="preserve">առաջարկվում է </w:t>
      </w:r>
      <w:r w:rsidRPr="00B20E09">
        <w:rPr>
          <w:rFonts w:cs="IRTEK Courier"/>
          <w:sz w:val="22"/>
          <w:lang w:val="fr-FR"/>
        </w:rPr>
        <w:t>ՓՄՁ ոլորտի հարկ վճարողների առանձին խմբերի համար</w:t>
      </w:r>
      <w:r w:rsidRPr="00B20E09">
        <w:rPr>
          <w:sz w:val="22"/>
          <w:lang w:val="en-US"/>
        </w:rPr>
        <w:t xml:space="preserve"> նոր սերնդի ՀԴՄ-ների ներդրման ժամկետներ սահմանել</w:t>
      </w:r>
      <w:r w:rsidRPr="00B20E09">
        <w:rPr>
          <w:rFonts w:cs="IRTEK Courier"/>
          <w:sz w:val="22"/>
          <w:lang w:val="fr-FR"/>
        </w:rPr>
        <w:t xml:space="preserve"> 2014 թվականի օգոստոսի 1-ը, 2014 թվականի հոկտեմբերի 1-ը և 2015 թվականի համար հունվարի 1-ը, ինչպես նաև այդ հարկ վճարողների</w:t>
      </w:r>
      <w:r w:rsidR="006C6426" w:rsidRPr="00B20E09">
        <w:rPr>
          <w:rFonts w:cs="IRTEK Courier"/>
          <w:sz w:val="22"/>
          <w:lang w:val="fr-FR"/>
        </w:rPr>
        <w:t>ն թույլատրել նոր սերնդի ՀԴՄ-</w:t>
      </w:r>
      <w:r w:rsidR="00A84A79" w:rsidRPr="00B20E09">
        <w:rPr>
          <w:rFonts w:cs="IRTEK Courier"/>
          <w:sz w:val="22"/>
          <w:lang w:val="fr-FR"/>
        </w:rPr>
        <w:t>ները</w:t>
      </w:r>
      <w:r w:rsidR="006C6426" w:rsidRPr="00B20E09">
        <w:rPr>
          <w:rFonts w:cs="IRTEK Courier"/>
          <w:sz w:val="22"/>
          <w:lang w:val="fr-FR"/>
        </w:rPr>
        <w:t xml:space="preserve"> ձեռք </w:t>
      </w:r>
      <w:r w:rsidR="00A84A79" w:rsidRPr="00B20E09">
        <w:rPr>
          <w:rFonts w:cs="IRTEK Courier"/>
          <w:sz w:val="22"/>
          <w:lang w:val="fr-FR"/>
        </w:rPr>
        <w:t xml:space="preserve">բերել </w:t>
      </w:r>
      <w:r w:rsidR="006C6426" w:rsidRPr="00B20E09">
        <w:rPr>
          <w:rFonts w:cs="IRTEK Courier"/>
          <w:sz w:val="22"/>
          <w:lang w:val="fr-FR"/>
        </w:rPr>
        <w:t>տարբերակված գներով</w:t>
      </w:r>
      <w:r w:rsidR="00A84A79" w:rsidRPr="00B20E09">
        <w:rPr>
          <w:rFonts w:cs="IRTEK Courier"/>
          <w:sz w:val="22"/>
          <w:lang w:val="fr-FR"/>
        </w:rPr>
        <w:t xml:space="preserve">: </w:t>
      </w:r>
      <w:r w:rsidR="002C37D8" w:rsidRPr="00B20E09">
        <w:rPr>
          <w:rFonts w:cs="IRTEK Courier"/>
          <w:sz w:val="22"/>
          <w:lang w:val="fr-FR"/>
        </w:rPr>
        <w:t xml:space="preserve"> </w:t>
      </w:r>
      <w:r w:rsidR="00A84A79" w:rsidRPr="00B20E09">
        <w:rPr>
          <w:rFonts w:cs="IRTEK Courier"/>
          <w:sz w:val="22"/>
          <w:lang w:val="fr-FR"/>
        </w:rPr>
        <w:t>Ընդ որում, սահմանամերձ գյուղերի համար ՀԴՄ-ները կտրամադրվեն անվճար, իսկ այլ գյուղերում՝ տարբերակված գների 50%-ով:</w:t>
      </w:r>
    </w:p>
    <w:p w:rsidR="004F5BAC" w:rsidRPr="00B20E09" w:rsidRDefault="004F5BAC" w:rsidP="004F5BAC">
      <w:pPr>
        <w:spacing w:after="0"/>
        <w:ind w:firstLine="720"/>
        <w:rPr>
          <w:caps/>
          <w:sz w:val="22"/>
        </w:rPr>
      </w:pPr>
    </w:p>
    <w:p w:rsidR="004F5BAC" w:rsidRPr="00B20E09" w:rsidRDefault="004F5BAC" w:rsidP="004F5BAC">
      <w:pPr>
        <w:pStyle w:val="NormalWeb"/>
        <w:spacing w:before="0" w:beforeAutospacing="0" w:after="0" w:afterAutospacing="0" w:line="240" w:lineRule="auto"/>
        <w:ind w:firstLine="352"/>
        <w:rPr>
          <w:rFonts w:ascii="GHEA Grapalat" w:hAnsi="GHEA Grapalat"/>
          <w:b/>
          <w:sz w:val="22"/>
          <w:szCs w:val="22"/>
          <w:lang w:val="en-US"/>
        </w:rPr>
      </w:pPr>
      <w:r w:rsidRPr="00B20E09">
        <w:rPr>
          <w:rFonts w:ascii="GHEA Grapalat" w:hAnsi="GHEA Grapalat"/>
          <w:b/>
          <w:sz w:val="22"/>
          <w:szCs w:val="22"/>
          <w:lang w:val="hy-AM"/>
        </w:rPr>
        <w:t>3. Նախագծի մշակման գործընթացում ներգրավված ինստիտուտները, անձինք և նրանց դիրքորոշումը</w:t>
      </w:r>
    </w:p>
    <w:p w:rsidR="004F5BAC" w:rsidRPr="00B20E09" w:rsidRDefault="004F5BAC" w:rsidP="00A84A79">
      <w:pPr>
        <w:rPr>
          <w:sz w:val="22"/>
        </w:rPr>
      </w:pPr>
      <w:r w:rsidRPr="00B20E09">
        <w:rPr>
          <w:sz w:val="22"/>
        </w:rPr>
        <w:t xml:space="preserve">Նախագիծը մշակվել է ՀՀ </w:t>
      </w:r>
      <w:r w:rsidRPr="00B20E09">
        <w:rPr>
          <w:sz w:val="22"/>
          <w:lang w:val="en-US"/>
        </w:rPr>
        <w:t xml:space="preserve">ֆինանսների նախարարության </w:t>
      </w:r>
      <w:r w:rsidRPr="00B20E09">
        <w:rPr>
          <w:sz w:val="22"/>
        </w:rPr>
        <w:t>կողմից:</w:t>
      </w:r>
    </w:p>
    <w:p w:rsidR="004F5BAC" w:rsidRPr="00B20E09" w:rsidRDefault="004F5BAC" w:rsidP="00A84A79">
      <w:pPr>
        <w:pStyle w:val="NormalWeb"/>
        <w:spacing w:before="0" w:beforeAutospacing="0" w:after="0" w:afterAutospacing="0" w:line="240" w:lineRule="auto"/>
        <w:ind w:firstLine="375"/>
        <w:rPr>
          <w:rFonts w:ascii="GHEA Grapalat" w:hAnsi="GHEA Grapalat"/>
          <w:b/>
          <w:sz w:val="22"/>
          <w:szCs w:val="22"/>
          <w:lang w:val="en-US"/>
        </w:rPr>
      </w:pPr>
      <w:r w:rsidRPr="00B20E09">
        <w:rPr>
          <w:rFonts w:ascii="GHEA Grapalat" w:hAnsi="GHEA Grapalat"/>
          <w:b/>
          <w:sz w:val="22"/>
          <w:szCs w:val="22"/>
          <w:lang w:val="hy-AM"/>
        </w:rPr>
        <w:t>4. Ակնկալվող արդյունքը</w:t>
      </w:r>
    </w:p>
    <w:p w:rsidR="006C6426" w:rsidRPr="00B20E09" w:rsidRDefault="006C6426" w:rsidP="00B20E09">
      <w:pPr>
        <w:spacing w:after="0"/>
        <w:ind w:firstLine="352"/>
        <w:rPr>
          <w:rFonts w:cs="IRTEK Courier"/>
          <w:sz w:val="22"/>
          <w:lang w:val="fr-FR"/>
        </w:rPr>
      </w:pPr>
      <w:r w:rsidRPr="00B20E09">
        <w:rPr>
          <w:rFonts w:cs="IRTEK Courier"/>
          <w:sz w:val="22"/>
          <w:lang w:val="fr-FR"/>
        </w:rPr>
        <w:t>ՓՄՁ ոլորտի հարկ վճարողներ</w:t>
      </w:r>
      <w:r w:rsidR="0043635D" w:rsidRPr="00B20E09">
        <w:rPr>
          <w:rFonts w:cs="IRTEK Courier"/>
          <w:sz w:val="22"/>
          <w:lang w:val="fr-FR"/>
        </w:rPr>
        <w:t>ը նոր սերնդի ՀԴՄ-ները կներդ</w:t>
      </w:r>
      <w:r w:rsidR="002C37D8" w:rsidRPr="00B20E09">
        <w:rPr>
          <w:rFonts w:cs="IRTEK Courier"/>
          <w:sz w:val="22"/>
          <w:lang w:val="fr-FR"/>
        </w:rPr>
        <w:t>ն</w:t>
      </w:r>
      <w:r w:rsidR="0043635D" w:rsidRPr="00B20E09">
        <w:rPr>
          <w:rFonts w:cs="IRTEK Courier"/>
          <w:sz w:val="22"/>
          <w:lang w:val="fr-FR"/>
        </w:rPr>
        <w:t>են</w:t>
      </w:r>
      <w:r w:rsidR="0023018F" w:rsidRPr="00B20E09">
        <w:rPr>
          <w:rFonts w:cs="IRTEK Courier"/>
          <w:sz w:val="22"/>
          <w:lang w:val="fr-FR"/>
        </w:rPr>
        <w:t xml:space="preserve"> աստիճանաբար</w:t>
      </w:r>
      <w:r w:rsidR="002C37D8" w:rsidRPr="00B20E09">
        <w:rPr>
          <w:rFonts w:cs="IRTEK Courier"/>
          <w:sz w:val="22"/>
          <w:lang w:val="fr-FR"/>
        </w:rPr>
        <w:t>,</w:t>
      </w:r>
      <w:r w:rsidR="0023018F" w:rsidRPr="00B20E09">
        <w:rPr>
          <w:rFonts w:cs="IRTEK Courier"/>
          <w:sz w:val="22"/>
          <w:lang w:val="fr-FR"/>
        </w:rPr>
        <w:t xml:space="preserve"> և նրանց </w:t>
      </w:r>
      <w:r w:rsidRPr="00B20E09">
        <w:rPr>
          <w:rFonts w:cs="IRTEK Courier"/>
          <w:sz w:val="22"/>
          <w:lang w:val="fr-FR"/>
        </w:rPr>
        <w:t>կողմից նոր սերնդի ՀԴՄ-ները</w:t>
      </w:r>
      <w:r w:rsidR="0043635D" w:rsidRPr="00B20E09">
        <w:rPr>
          <w:rFonts w:cs="IRTEK Courier"/>
          <w:sz w:val="22"/>
          <w:lang w:val="fr-FR"/>
        </w:rPr>
        <w:t xml:space="preserve"> ձեռք կբերվեն տարբերակված</w:t>
      </w:r>
      <w:r w:rsidR="00A84A79" w:rsidRPr="00B20E09">
        <w:rPr>
          <w:rFonts w:cs="IRTEK Courier"/>
          <w:sz w:val="22"/>
          <w:lang w:val="fr-FR"/>
        </w:rPr>
        <w:t xml:space="preserve"> </w:t>
      </w:r>
      <w:r w:rsidR="0043635D" w:rsidRPr="00B20E09">
        <w:rPr>
          <w:rFonts w:cs="IRTEK Courier"/>
          <w:sz w:val="22"/>
          <w:lang w:val="fr-FR"/>
        </w:rPr>
        <w:t>գներով</w:t>
      </w:r>
      <w:r w:rsidR="00210918" w:rsidRPr="00B20E09">
        <w:rPr>
          <w:rFonts w:cs="IRTEK Courier"/>
          <w:sz w:val="22"/>
          <w:lang w:val="fr-FR"/>
        </w:rPr>
        <w:t>, իսկ սահմանամերձ գյուղերում՝ անվճար</w:t>
      </w:r>
      <w:r w:rsidR="00B20E09" w:rsidRPr="00B20E09">
        <w:rPr>
          <w:rFonts w:cs="IRTEK Courier"/>
          <w:sz w:val="22"/>
          <w:lang w:val="fr-FR"/>
        </w:rPr>
        <w:t xml:space="preserve">, </w:t>
      </w:r>
      <w:r w:rsidR="00B20E09" w:rsidRPr="00B20E09">
        <w:rPr>
          <w:rFonts w:cs="IRTEK Courier"/>
          <w:sz w:val="22"/>
          <w:lang w:val="fr-FR"/>
        </w:rPr>
        <w:t>այլ գյուղերում՝ տարբերակված գների 50%-ով:</w:t>
      </w:r>
      <w:bookmarkStart w:id="0" w:name="_GoBack"/>
      <w:bookmarkEnd w:id="0"/>
      <w:r w:rsidR="0023018F" w:rsidRPr="00B20E09">
        <w:rPr>
          <w:rFonts w:cs="IRTEK Courier"/>
          <w:sz w:val="22"/>
          <w:lang w:val="fr-FR"/>
        </w:rPr>
        <w:t>:</w:t>
      </w:r>
    </w:p>
    <w:sectPr w:rsidR="006C6426" w:rsidRPr="00B20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A1"/>
    <w:rsid w:val="00043DE2"/>
    <w:rsid w:val="00210918"/>
    <w:rsid w:val="0023018F"/>
    <w:rsid w:val="002C37D8"/>
    <w:rsid w:val="002E0890"/>
    <w:rsid w:val="003026DE"/>
    <w:rsid w:val="0043635D"/>
    <w:rsid w:val="004F5BAC"/>
    <w:rsid w:val="006C6426"/>
    <w:rsid w:val="007354E9"/>
    <w:rsid w:val="007C4E1E"/>
    <w:rsid w:val="008F7424"/>
    <w:rsid w:val="00A37204"/>
    <w:rsid w:val="00A82FC0"/>
    <w:rsid w:val="00A84A79"/>
    <w:rsid w:val="00AC02A1"/>
    <w:rsid w:val="00B12DE1"/>
    <w:rsid w:val="00B20E09"/>
    <w:rsid w:val="00B26D1E"/>
    <w:rsid w:val="00C13131"/>
    <w:rsid w:val="00CD1200"/>
    <w:rsid w:val="00CD1AC6"/>
    <w:rsid w:val="00CF47DC"/>
    <w:rsid w:val="00DE33FE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AC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BAC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AC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BAC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Anna Manukyan</cp:lastModifiedBy>
  <cp:revision>23</cp:revision>
  <cp:lastPrinted>2014-07-02T13:26:00Z</cp:lastPrinted>
  <dcterms:created xsi:type="dcterms:W3CDTF">2014-06-13T12:40:00Z</dcterms:created>
  <dcterms:modified xsi:type="dcterms:W3CDTF">2014-07-02T13:41:00Z</dcterms:modified>
</cp:coreProperties>
</file>