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690F7F" w:rsidRDefault="00577E07" w:rsidP="00690F7F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</w:t>
      </w:r>
      <w:proofErr w:type="spellStart"/>
      <w:r w:rsidR="00690F7F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577E07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690F7F">
        <w:rPr>
          <w:rFonts w:ascii="GHEA Grapalat" w:hAnsi="GHEA Grapalat"/>
          <w:sz w:val="24"/>
          <w:szCs w:val="24"/>
        </w:rPr>
        <w:t>ՀՀ</w:t>
      </w:r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0F7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r w:rsidR="00690F7F">
        <w:rPr>
          <w:rFonts w:ascii="GHEA Grapalat" w:hAnsi="GHEA Grapalat"/>
          <w:sz w:val="24"/>
          <w:szCs w:val="24"/>
          <w:lang w:val="fr-FR"/>
        </w:rPr>
        <w:t xml:space="preserve">27.09.2018թ. </w:t>
      </w:r>
      <w:r w:rsidR="00690F7F" w:rsidRPr="00690F7F">
        <w:rPr>
          <w:rFonts w:ascii="GHEA Grapalat" w:hAnsi="GHEA Grapalat"/>
          <w:sz w:val="24"/>
          <w:szCs w:val="24"/>
          <w:lang w:val="fr-FR"/>
        </w:rPr>
        <w:t>N 1073-</w:t>
      </w:r>
      <w:r w:rsidR="00690F7F">
        <w:rPr>
          <w:rFonts w:ascii="GHEA Grapalat" w:hAnsi="GHEA Grapalat"/>
          <w:sz w:val="24"/>
          <w:szCs w:val="24"/>
        </w:rPr>
        <w:t>Ն</w:t>
      </w:r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0F7F">
        <w:rPr>
          <w:rFonts w:ascii="GHEA Grapalat" w:hAnsi="GHEA Grapalat"/>
          <w:sz w:val="24"/>
          <w:szCs w:val="24"/>
        </w:rPr>
        <w:t>որոշման</w:t>
      </w:r>
      <w:proofErr w:type="spellEnd"/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0F7F">
        <w:rPr>
          <w:rFonts w:ascii="GHEA Grapalat" w:hAnsi="GHEA Grapalat"/>
          <w:sz w:val="24"/>
          <w:szCs w:val="24"/>
        </w:rPr>
        <w:t>մեջ</w:t>
      </w:r>
      <w:proofErr w:type="spellEnd"/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0F7F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r w:rsidR="00690F7F">
        <w:rPr>
          <w:rFonts w:ascii="GHEA Grapalat" w:hAnsi="GHEA Grapalat"/>
          <w:sz w:val="24"/>
          <w:szCs w:val="24"/>
        </w:rPr>
        <w:t>և</w:t>
      </w:r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0F7F">
        <w:rPr>
          <w:rFonts w:ascii="GHEA Grapalat" w:hAnsi="GHEA Grapalat"/>
          <w:sz w:val="24"/>
          <w:szCs w:val="24"/>
        </w:rPr>
        <w:t>լրացումներ</w:t>
      </w:r>
      <w:proofErr w:type="spellEnd"/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0F7F">
        <w:rPr>
          <w:rFonts w:ascii="GHEA Grapalat" w:hAnsi="GHEA Grapalat"/>
          <w:sz w:val="24"/>
          <w:szCs w:val="24"/>
        </w:rPr>
        <w:t>կատարելու</w:t>
      </w:r>
      <w:proofErr w:type="spellEnd"/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0F7F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="00690F7F" w:rsidRPr="00690F7F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A41E42" w:rsidRDefault="00EF0FDD" w:rsidP="00A41E42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fr-FR"/>
        </w:rPr>
      </w:pPr>
      <w:r w:rsidRPr="00C86C95">
        <w:rPr>
          <w:rFonts w:ascii="GHEA Grapalat" w:hAnsi="GHEA Grapalat"/>
          <w:sz w:val="24"/>
          <w:szCs w:val="24"/>
          <w:lang w:val="fr-FR"/>
        </w:rPr>
        <w:tab/>
      </w:r>
      <w:proofErr w:type="gramStart"/>
      <w:r w:rsidR="00690F7F">
        <w:rPr>
          <w:rFonts w:ascii="GHEA Grapalat" w:hAnsi="GHEA Grapalat"/>
          <w:sz w:val="24"/>
          <w:szCs w:val="24"/>
        </w:rPr>
        <w:t>ՀՀ</w:t>
      </w:r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0F7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r w:rsidR="00690F7F">
        <w:rPr>
          <w:rFonts w:ascii="GHEA Grapalat" w:hAnsi="GHEA Grapalat"/>
          <w:sz w:val="24"/>
          <w:szCs w:val="24"/>
          <w:lang w:val="fr-FR"/>
        </w:rPr>
        <w:t>27.09.2018թ.</w:t>
      </w:r>
      <w:proofErr w:type="gramEnd"/>
      <w:r w:rsidR="00690F7F">
        <w:rPr>
          <w:rFonts w:ascii="GHEA Grapalat" w:hAnsi="GHEA Grapalat"/>
          <w:sz w:val="24"/>
          <w:szCs w:val="24"/>
          <w:lang w:val="fr-FR"/>
        </w:rPr>
        <w:t xml:space="preserve"> </w:t>
      </w:r>
      <w:r w:rsidR="00690F7F" w:rsidRPr="00690F7F">
        <w:rPr>
          <w:rFonts w:ascii="GHEA Grapalat" w:hAnsi="GHEA Grapalat"/>
          <w:sz w:val="24"/>
          <w:szCs w:val="24"/>
          <w:lang w:val="fr-FR"/>
        </w:rPr>
        <w:t>N 1073-</w:t>
      </w:r>
      <w:r w:rsidR="00690F7F">
        <w:rPr>
          <w:rFonts w:ascii="GHEA Grapalat" w:hAnsi="GHEA Grapalat"/>
          <w:sz w:val="24"/>
          <w:szCs w:val="24"/>
        </w:rPr>
        <w:t>Ն</w:t>
      </w:r>
      <w:r w:rsidR="00690F7F" w:rsidRPr="00690F7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0F7F">
        <w:rPr>
          <w:rFonts w:ascii="GHEA Grapalat" w:hAnsi="GHEA Grapalat"/>
          <w:sz w:val="24"/>
          <w:szCs w:val="24"/>
        </w:rPr>
        <w:t>որոշմա</w:t>
      </w:r>
      <w:proofErr w:type="spellEnd"/>
      <w:r w:rsidR="003B1E42">
        <w:rPr>
          <w:rFonts w:ascii="GHEA Grapalat" w:hAnsi="GHEA Grapalat"/>
          <w:sz w:val="24"/>
          <w:szCs w:val="24"/>
          <w:lang w:val="ru-RU"/>
        </w:rPr>
        <w:t>մբ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ՀՀ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մարզերում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առաջնահերթ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լուծում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պահանջող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խնդիրների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լուծման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համար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Հայաստանի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տարածքային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զարգացման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հիմնադրամի</w:t>
      </w:r>
      <w:r>
        <w:rPr>
          <w:rFonts w:ascii="GHEA Grapalat" w:hAnsi="GHEA Grapalat"/>
          <w:sz w:val="24"/>
          <w:szCs w:val="24"/>
          <w:lang w:val="ru-RU"/>
        </w:rPr>
        <w:t>ն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տրամադրվել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է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3,657,994.3 </w:t>
      </w:r>
      <w:r w:rsidR="003B1E42" w:rsidRPr="003B1E42">
        <w:rPr>
          <w:rFonts w:ascii="GHEA Grapalat" w:hAnsi="GHEA Grapalat"/>
          <w:sz w:val="24"/>
          <w:szCs w:val="24"/>
          <w:lang w:val="ru-RU"/>
        </w:rPr>
        <w:t>հազ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. </w:t>
      </w:r>
      <w:r w:rsidR="003B1E42" w:rsidRPr="003B1E42">
        <w:rPr>
          <w:rFonts w:ascii="GHEA Grapalat" w:hAnsi="GHEA Grapalat"/>
          <w:sz w:val="24"/>
          <w:szCs w:val="24"/>
          <w:lang w:val="ru-RU"/>
        </w:rPr>
        <w:t>դրամ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: </w:t>
      </w:r>
      <w:r w:rsidR="003B1E42">
        <w:rPr>
          <w:rFonts w:ascii="GHEA Grapalat" w:hAnsi="GHEA Grapalat"/>
          <w:sz w:val="24"/>
          <w:szCs w:val="24"/>
          <w:lang w:val="ru-RU"/>
        </w:rPr>
        <w:t>Համայնքների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կողմից</w:t>
      </w:r>
      <w:r w:rsidR="00690F7F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Հայաստանի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տարածքային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զարգացման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հիմնադրամին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տրամադրվել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են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ծրագրերի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նախագծանախահաշվային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փաստաթղթերը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, </w:t>
      </w:r>
      <w:r w:rsidR="003B1E42">
        <w:rPr>
          <w:rFonts w:ascii="GHEA Grapalat" w:hAnsi="GHEA Grapalat"/>
          <w:sz w:val="24"/>
          <w:szCs w:val="24"/>
          <w:lang w:val="ru-RU"/>
        </w:rPr>
        <w:t>որոնց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մի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մասում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եղել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են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անվանումների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տարբերություններ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, </w:t>
      </w:r>
      <w:r w:rsidR="003B1E42">
        <w:rPr>
          <w:rFonts w:ascii="GHEA Grapalat" w:hAnsi="GHEA Grapalat"/>
          <w:sz w:val="24"/>
          <w:szCs w:val="24"/>
          <w:lang w:val="ru-RU"/>
        </w:rPr>
        <w:t>մյուս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մասում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ծրագրի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արժեքը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նախատեսվածից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ավել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է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 </w:t>
      </w:r>
      <w:r w:rsidR="003B1E42">
        <w:rPr>
          <w:rFonts w:ascii="GHEA Grapalat" w:hAnsi="GHEA Grapalat"/>
          <w:sz w:val="24"/>
          <w:szCs w:val="24"/>
          <w:lang w:val="ru-RU"/>
        </w:rPr>
        <w:t>եղել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, </w:t>
      </w:r>
      <w:r w:rsidR="0074558D">
        <w:rPr>
          <w:rFonts w:ascii="GHEA Grapalat" w:hAnsi="GHEA Grapalat"/>
          <w:sz w:val="24"/>
          <w:szCs w:val="24"/>
          <w:lang w:val="ru-RU"/>
        </w:rPr>
        <w:t>իսկ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>
        <w:rPr>
          <w:rFonts w:ascii="GHEA Grapalat" w:hAnsi="GHEA Grapalat"/>
          <w:sz w:val="24"/>
          <w:szCs w:val="24"/>
          <w:lang w:val="ru-RU"/>
        </w:rPr>
        <w:t>Վազաշենի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>
        <w:rPr>
          <w:rFonts w:ascii="GHEA Grapalat" w:hAnsi="GHEA Grapalat"/>
          <w:sz w:val="24"/>
          <w:szCs w:val="24"/>
          <w:lang w:val="ru-RU"/>
        </w:rPr>
        <w:t>ճ</w:t>
      </w:r>
      <w:proofErr w:type="spellStart"/>
      <w:r w:rsidR="0074558D" w:rsidRPr="0074558D">
        <w:rPr>
          <w:rFonts w:ascii="GHEA Grapalat" w:hAnsi="GHEA Grapalat"/>
          <w:sz w:val="24"/>
          <w:szCs w:val="24"/>
          <w:lang w:val="fr-FR"/>
        </w:rPr>
        <w:t>անապարհի</w:t>
      </w:r>
      <w:proofErr w:type="spellEnd"/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F207EC">
        <w:rPr>
          <w:rFonts w:ascii="GHEA Grapalat" w:hAnsi="GHEA Grapalat"/>
          <w:sz w:val="24"/>
          <w:szCs w:val="24"/>
          <w:lang w:val="fr-FR"/>
        </w:rPr>
        <w:t>ա</w:t>
      </w:r>
      <w:r w:rsidR="00F207EC">
        <w:rPr>
          <w:rFonts w:ascii="GHEA Grapalat" w:hAnsi="GHEA Grapalat"/>
          <w:sz w:val="24"/>
          <w:szCs w:val="24"/>
          <w:lang w:val="hy-AM"/>
        </w:rPr>
        <w:t>սֆ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>ա</w:t>
      </w:r>
      <w:r w:rsidR="00F207EC">
        <w:rPr>
          <w:rFonts w:ascii="GHEA Grapalat" w:hAnsi="GHEA Grapalat"/>
          <w:sz w:val="24"/>
          <w:szCs w:val="24"/>
          <w:lang w:val="hy-AM"/>
        </w:rPr>
        <w:t>լտա</w:t>
      </w:r>
      <w:proofErr w:type="spellStart"/>
      <w:r w:rsidR="0074558D" w:rsidRPr="0074558D">
        <w:rPr>
          <w:rFonts w:ascii="GHEA Grapalat" w:hAnsi="GHEA Grapalat"/>
          <w:sz w:val="24"/>
          <w:szCs w:val="24"/>
          <w:lang w:val="fr-FR"/>
        </w:rPr>
        <w:t>պատում</w:t>
      </w:r>
      <w:proofErr w:type="spellEnd"/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>
        <w:rPr>
          <w:rFonts w:ascii="GHEA Grapalat" w:hAnsi="GHEA Grapalat"/>
          <w:sz w:val="24"/>
          <w:szCs w:val="24"/>
          <w:lang w:val="ru-RU"/>
        </w:rPr>
        <w:t>և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 w:rsidRPr="0074558D">
        <w:rPr>
          <w:rFonts w:ascii="GHEA Grapalat" w:hAnsi="GHEA Grapalat"/>
          <w:sz w:val="24"/>
          <w:szCs w:val="24"/>
          <w:lang w:val="ru-RU"/>
        </w:rPr>
        <w:t>Կապանի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 w:rsidRPr="0074558D">
        <w:rPr>
          <w:rFonts w:ascii="GHEA Grapalat" w:hAnsi="GHEA Grapalat"/>
          <w:sz w:val="24"/>
          <w:szCs w:val="24"/>
          <w:lang w:val="ru-RU"/>
        </w:rPr>
        <w:t>համայնքի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 w:rsidRPr="0074558D">
        <w:rPr>
          <w:rFonts w:ascii="GHEA Grapalat" w:hAnsi="GHEA Grapalat"/>
          <w:sz w:val="24"/>
          <w:szCs w:val="24"/>
          <w:lang w:val="ru-RU"/>
        </w:rPr>
        <w:t>Շրվենաց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 w:rsidRPr="0074558D">
        <w:rPr>
          <w:rFonts w:ascii="GHEA Grapalat" w:hAnsi="GHEA Grapalat"/>
          <w:sz w:val="24"/>
          <w:szCs w:val="24"/>
          <w:lang w:val="ru-RU"/>
        </w:rPr>
        <w:t>բնակավայրի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 w:rsidRPr="0074558D">
        <w:rPr>
          <w:rFonts w:ascii="GHEA Grapalat" w:hAnsi="GHEA Grapalat"/>
          <w:sz w:val="24"/>
          <w:szCs w:val="24"/>
          <w:lang w:val="ru-RU"/>
        </w:rPr>
        <w:t>կոյուղագծի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 w:rsidRPr="0074558D">
        <w:rPr>
          <w:rFonts w:ascii="GHEA Grapalat" w:hAnsi="GHEA Grapalat"/>
          <w:sz w:val="24"/>
          <w:szCs w:val="24"/>
          <w:lang w:val="ru-RU"/>
        </w:rPr>
        <w:t>կառուցում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>
        <w:rPr>
          <w:rFonts w:ascii="GHEA Grapalat" w:hAnsi="GHEA Grapalat"/>
          <w:sz w:val="24"/>
          <w:szCs w:val="24"/>
          <w:lang w:val="ru-RU"/>
        </w:rPr>
        <w:t>ծրագրերի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>
        <w:rPr>
          <w:rFonts w:ascii="GHEA Grapalat" w:hAnsi="GHEA Grapalat"/>
          <w:sz w:val="24"/>
          <w:szCs w:val="24"/>
          <w:lang w:val="ru-RU"/>
        </w:rPr>
        <w:t>իրականացումը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>
        <w:rPr>
          <w:rFonts w:ascii="GHEA Grapalat" w:hAnsi="GHEA Grapalat"/>
          <w:sz w:val="24"/>
          <w:szCs w:val="24"/>
          <w:lang w:val="ru-RU"/>
        </w:rPr>
        <w:t>համայնքների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>
        <w:rPr>
          <w:rFonts w:ascii="GHEA Grapalat" w:hAnsi="GHEA Grapalat"/>
          <w:sz w:val="24"/>
          <w:szCs w:val="24"/>
          <w:lang w:val="ru-RU"/>
        </w:rPr>
        <w:t>կողմից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>
        <w:rPr>
          <w:rFonts w:ascii="GHEA Grapalat" w:hAnsi="GHEA Grapalat"/>
          <w:sz w:val="24"/>
          <w:szCs w:val="24"/>
          <w:lang w:val="ru-RU"/>
        </w:rPr>
        <w:t>համարվել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>
        <w:rPr>
          <w:rFonts w:ascii="GHEA Grapalat" w:hAnsi="GHEA Grapalat"/>
          <w:sz w:val="24"/>
          <w:szCs w:val="24"/>
          <w:lang w:val="ru-RU"/>
        </w:rPr>
        <w:t>են</w:t>
      </w:r>
      <w:r w:rsidR="0074558D" w:rsidRPr="0074558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92905">
        <w:rPr>
          <w:rFonts w:ascii="GHEA Grapalat" w:hAnsi="GHEA Grapalat"/>
          <w:sz w:val="24"/>
          <w:szCs w:val="24"/>
        </w:rPr>
        <w:t>ոչ</w:t>
      </w:r>
      <w:proofErr w:type="spellEnd"/>
      <w:r w:rsidR="00692905" w:rsidRPr="00692905">
        <w:rPr>
          <w:rFonts w:ascii="GHEA Grapalat" w:hAnsi="GHEA Grapalat"/>
          <w:sz w:val="24"/>
          <w:szCs w:val="24"/>
          <w:lang w:val="fr-FR"/>
        </w:rPr>
        <w:t xml:space="preserve"> </w:t>
      </w:r>
      <w:r w:rsidR="0074558D">
        <w:rPr>
          <w:rFonts w:ascii="GHEA Grapalat" w:hAnsi="GHEA Grapalat"/>
          <w:sz w:val="24"/>
          <w:szCs w:val="24"/>
          <w:lang w:val="ru-RU"/>
        </w:rPr>
        <w:t>նպատակահարմար</w:t>
      </w:r>
      <w:r w:rsidR="003B1E42" w:rsidRPr="003B1E42">
        <w:rPr>
          <w:rFonts w:ascii="GHEA Grapalat" w:hAnsi="GHEA Grapalat"/>
          <w:sz w:val="24"/>
          <w:szCs w:val="24"/>
          <w:lang w:val="fr-FR"/>
        </w:rPr>
        <w:t xml:space="preserve">: </w:t>
      </w:r>
      <w:r w:rsidR="0094549A">
        <w:rPr>
          <w:rFonts w:ascii="GHEA Grapalat" w:hAnsi="GHEA Grapalat"/>
          <w:sz w:val="24"/>
          <w:szCs w:val="24"/>
          <w:lang w:val="ru-RU"/>
        </w:rPr>
        <w:t>ՀՀ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Տավուշի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մարզի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Սարիգյուղ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համայնքի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 w:rsidRPr="0094549A">
        <w:rPr>
          <w:rFonts w:ascii="GHEA Grapalat" w:hAnsi="GHEA Grapalat"/>
          <w:sz w:val="24"/>
          <w:szCs w:val="24"/>
          <w:lang w:val="ru-RU"/>
        </w:rPr>
        <w:t>խմելու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 w:rsidRPr="0094549A">
        <w:rPr>
          <w:rFonts w:ascii="GHEA Grapalat" w:hAnsi="GHEA Grapalat"/>
          <w:sz w:val="24"/>
          <w:szCs w:val="24"/>
          <w:lang w:val="ru-RU"/>
        </w:rPr>
        <w:t>ջրի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 w:rsidRPr="0094549A">
        <w:rPr>
          <w:rFonts w:ascii="GHEA Grapalat" w:hAnsi="GHEA Grapalat"/>
          <w:sz w:val="24"/>
          <w:szCs w:val="24"/>
          <w:lang w:val="ru-RU"/>
        </w:rPr>
        <w:t>համակարգի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 w:rsidRPr="0094549A">
        <w:rPr>
          <w:rFonts w:ascii="GHEA Grapalat" w:hAnsi="GHEA Grapalat"/>
          <w:sz w:val="24"/>
          <w:szCs w:val="24"/>
          <w:lang w:val="ru-RU"/>
        </w:rPr>
        <w:t>կառուցում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ծրագրի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իրականացման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համար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համայնքը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չունի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համաֆինանսավորման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համար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անհրաժեշտ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6,500,0 </w:t>
      </w:r>
      <w:r w:rsidR="0094549A">
        <w:rPr>
          <w:rFonts w:ascii="GHEA Grapalat" w:hAnsi="GHEA Grapalat"/>
          <w:sz w:val="24"/>
          <w:szCs w:val="24"/>
          <w:lang w:val="ru-RU"/>
        </w:rPr>
        <w:t>հազ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. </w:t>
      </w:r>
      <w:r w:rsidR="0094549A">
        <w:rPr>
          <w:rFonts w:ascii="GHEA Grapalat" w:hAnsi="GHEA Grapalat"/>
          <w:sz w:val="24"/>
          <w:szCs w:val="24"/>
          <w:lang w:val="ru-RU"/>
        </w:rPr>
        <w:t>դրամը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և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նախագծով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նախատեսվում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է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ձևավորված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խնայողություններից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հատկացնել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համայնքի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համաֆինանսավորման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համար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պահանջվող</w:t>
      </w:r>
      <w:r w:rsidR="0094549A" w:rsidRPr="0094549A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49A">
        <w:rPr>
          <w:rFonts w:ascii="GHEA Grapalat" w:hAnsi="GHEA Grapalat"/>
          <w:sz w:val="24"/>
          <w:szCs w:val="24"/>
          <w:lang w:val="ru-RU"/>
        </w:rPr>
        <w:t>գումարը</w:t>
      </w:r>
      <w:r w:rsidR="0094549A" w:rsidRPr="00826A94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826A94" w:rsidRDefault="00A41E42" w:rsidP="00A41E42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r w:rsidR="00826A94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="00826A94">
        <w:rPr>
          <w:rFonts w:ascii="GHEA Grapalat" w:hAnsi="GHEA Grapalat"/>
          <w:sz w:val="24"/>
          <w:szCs w:val="24"/>
          <w:lang w:val="fr-FR"/>
        </w:rPr>
        <w:t>Արագածոտնի</w:t>
      </w:r>
      <w:proofErr w:type="spellEnd"/>
      <w:r w:rsidR="00826A9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26A94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Օթևան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, </w:t>
      </w:r>
      <w:r w:rsidR="00285AED">
        <w:rPr>
          <w:rFonts w:ascii="GHEA Grapalat" w:hAnsi="GHEA Grapalat"/>
          <w:sz w:val="24"/>
          <w:szCs w:val="24"/>
          <w:lang w:val="hy-AM"/>
        </w:rPr>
        <w:t xml:space="preserve">ՀՀ Արագածոտնի մարզի Նիգավան, </w:t>
      </w:r>
      <w:r w:rsidR="00826A94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="00826A94">
        <w:rPr>
          <w:rFonts w:ascii="GHEA Grapalat" w:hAnsi="GHEA Grapalat"/>
          <w:sz w:val="24"/>
          <w:szCs w:val="24"/>
          <w:lang w:val="fr-FR"/>
        </w:rPr>
        <w:t>Լոռու</w:t>
      </w:r>
      <w:proofErr w:type="spellEnd"/>
      <w:r w:rsidR="00826A9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26A94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Տաշիր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, </w:t>
      </w:r>
      <w:r w:rsidR="00826A94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="00826A94">
        <w:rPr>
          <w:rFonts w:ascii="GHEA Grapalat" w:hAnsi="GHEA Grapalat"/>
          <w:sz w:val="24"/>
          <w:szCs w:val="24"/>
          <w:lang w:val="fr-FR"/>
        </w:rPr>
        <w:t>Տավուշի</w:t>
      </w:r>
      <w:proofErr w:type="spellEnd"/>
      <w:r w:rsidR="00826A9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26A94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Արծվաբերդ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, </w:t>
      </w:r>
      <w:r w:rsidR="00301722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="00301722">
        <w:rPr>
          <w:rFonts w:ascii="GHEA Grapalat" w:hAnsi="GHEA Grapalat"/>
          <w:sz w:val="24"/>
          <w:szCs w:val="24"/>
          <w:lang w:val="fr-FR"/>
        </w:rPr>
        <w:t>Արարատի</w:t>
      </w:r>
      <w:proofErr w:type="spellEnd"/>
      <w:r w:rsidR="0030172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1722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="00301722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Գետազատ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, </w:t>
      </w:r>
      <w:r w:rsidR="00826A94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Շիրակ</w:t>
      </w:r>
      <w:r w:rsidR="00826A94">
        <w:rPr>
          <w:rFonts w:ascii="GHEA Grapalat" w:hAnsi="GHEA Grapalat"/>
          <w:sz w:val="24"/>
          <w:szCs w:val="24"/>
          <w:lang w:val="fr-FR"/>
        </w:rPr>
        <w:t>ի</w:t>
      </w:r>
      <w:proofErr w:type="spellEnd"/>
      <w:r w:rsidR="00826A9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26A94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Կառնուտ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համայնքներում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իրականացվող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ծրագրերի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վերաբերյալ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ընկերությունների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հետ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արդեն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իսկ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կնքվ</w:t>
      </w:r>
      <w:proofErr w:type="spellStart"/>
      <w:r w:rsidR="00301722">
        <w:rPr>
          <w:rFonts w:ascii="GHEA Grapalat" w:hAnsi="GHEA Grapalat"/>
          <w:sz w:val="24"/>
          <w:szCs w:val="24"/>
        </w:rPr>
        <w:t>ել</w:t>
      </w:r>
      <w:proofErr w:type="spellEnd"/>
      <w:r w:rsidR="00301722" w:rsidRPr="0030172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1722">
        <w:rPr>
          <w:rFonts w:ascii="GHEA Grapalat" w:hAnsi="GHEA Grapalat"/>
          <w:sz w:val="24"/>
          <w:szCs w:val="24"/>
        </w:rPr>
        <w:t>են</w:t>
      </w:r>
      <w:proofErr w:type="spellEnd"/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պայմանագրեր</w:t>
      </w:r>
      <w:r w:rsidR="00301722" w:rsidRPr="00301722">
        <w:rPr>
          <w:rFonts w:ascii="GHEA Grapalat" w:hAnsi="GHEA Grapalat"/>
          <w:sz w:val="24"/>
          <w:szCs w:val="24"/>
          <w:lang w:val="fr-FR"/>
        </w:rPr>
        <w:t xml:space="preserve"> </w:t>
      </w:r>
      <w:r w:rsidR="00301722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r w:rsidR="00301722">
        <w:rPr>
          <w:rFonts w:ascii="GHEA Grapalat" w:hAnsi="GHEA Grapalat"/>
          <w:sz w:val="24"/>
          <w:szCs w:val="24"/>
        </w:rPr>
        <w:t>կցվում</w:t>
      </w:r>
      <w:proofErr w:type="spellEnd"/>
      <w:r w:rsidR="00301722" w:rsidRPr="0030172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1722">
        <w:rPr>
          <w:rFonts w:ascii="GHEA Grapalat" w:hAnsi="GHEA Grapalat"/>
          <w:sz w:val="24"/>
          <w:szCs w:val="24"/>
        </w:rPr>
        <w:t>են</w:t>
      </w:r>
      <w:proofErr w:type="spellEnd"/>
      <w:r w:rsidR="00301722" w:rsidRPr="00301722">
        <w:rPr>
          <w:rFonts w:ascii="GHEA Grapalat" w:hAnsi="GHEA Grapalat"/>
          <w:sz w:val="24"/>
          <w:szCs w:val="24"/>
          <w:lang w:val="fr-FR"/>
        </w:rPr>
        <w:t>)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,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իսկ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մնացած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ծրագրերի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1722">
        <w:rPr>
          <w:rFonts w:ascii="GHEA Grapalat" w:hAnsi="GHEA Grapalat"/>
          <w:sz w:val="24"/>
          <w:szCs w:val="24"/>
          <w:lang w:val="fr-FR"/>
        </w:rPr>
        <w:t>մասով</w:t>
      </w:r>
      <w:proofErr w:type="spellEnd"/>
      <w:r w:rsidR="00301722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գնման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գործընթացներ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 </w:t>
      </w:r>
      <w:r w:rsidR="00301722">
        <w:rPr>
          <w:rFonts w:ascii="GHEA Grapalat" w:hAnsi="GHEA Grapalat"/>
          <w:sz w:val="24"/>
          <w:szCs w:val="24"/>
          <w:lang w:val="fr-FR"/>
        </w:rPr>
        <w:t>կ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իրականաց</w:t>
      </w:r>
      <w:proofErr w:type="spellStart"/>
      <w:r>
        <w:rPr>
          <w:rFonts w:ascii="GHEA Grapalat" w:hAnsi="GHEA Grapalat"/>
          <w:sz w:val="24"/>
          <w:szCs w:val="24"/>
        </w:rPr>
        <w:t>վի</w:t>
      </w:r>
      <w:proofErr w:type="spellEnd"/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ՀՀ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կառավարության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որոշման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ընդունումից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A94" w:rsidRPr="00826A94">
        <w:rPr>
          <w:rFonts w:ascii="GHEA Grapalat" w:hAnsi="GHEA Grapalat"/>
          <w:sz w:val="24"/>
          <w:szCs w:val="24"/>
          <w:lang w:val="ru-RU"/>
        </w:rPr>
        <w:t>հետո</w:t>
      </w:r>
      <w:r w:rsidR="00826A94" w:rsidRPr="00826A94">
        <w:rPr>
          <w:rFonts w:ascii="GHEA Grapalat" w:hAnsi="GHEA Grapalat"/>
          <w:sz w:val="24"/>
          <w:szCs w:val="24"/>
          <w:lang w:val="fr-FR"/>
        </w:rPr>
        <w:t>:</w:t>
      </w:r>
    </w:p>
    <w:p w:rsidR="00530445" w:rsidRPr="00530445" w:rsidRDefault="005813A9" w:rsidP="00A41E42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CA00B7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Pr="00CA00B7">
        <w:rPr>
          <w:rFonts w:ascii="GHEA Grapalat" w:hAnsi="GHEA Grapalat"/>
          <w:sz w:val="24"/>
          <w:szCs w:val="24"/>
          <w:lang w:val="fr-FR"/>
        </w:rPr>
        <w:t xml:space="preserve"> 27.09.2018թ. N 1073-</w:t>
      </w:r>
      <w:r w:rsidRPr="00CA00B7">
        <w:rPr>
          <w:rFonts w:ascii="GHEA Grapalat" w:hAnsi="GHEA Grapalat"/>
          <w:sz w:val="24"/>
          <w:szCs w:val="24"/>
          <w:lang w:val="hy-AM"/>
        </w:rPr>
        <w:t>Ն</w:t>
      </w:r>
      <w:r w:rsidRPr="00CA00B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A00B7">
        <w:rPr>
          <w:rFonts w:ascii="GHEA Grapalat" w:hAnsi="GHEA Grapalat"/>
          <w:sz w:val="24"/>
          <w:szCs w:val="24"/>
          <w:lang w:val="hy-AM"/>
        </w:rPr>
        <w:t>որոշմամբ նախատեսվ</w:t>
      </w:r>
      <w:r w:rsidR="00646569" w:rsidRPr="00CA00B7">
        <w:rPr>
          <w:rFonts w:ascii="GHEA Grapalat" w:hAnsi="GHEA Grapalat"/>
          <w:sz w:val="24"/>
          <w:szCs w:val="24"/>
          <w:lang w:val="hy-AM"/>
        </w:rPr>
        <w:t>ած</w:t>
      </w:r>
      <w:r w:rsidRPr="00CA0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646569" w:rsidRPr="00CA00B7">
        <w:rPr>
          <w:rFonts w:ascii="GHEA Grapalat" w:hAnsi="GHEA Grapalat"/>
          <w:sz w:val="24"/>
          <w:szCs w:val="24"/>
          <w:lang w:val="hy-AM"/>
        </w:rPr>
        <w:t>&lt;&lt;Ծ</w:t>
      </w:r>
      <w:r w:rsidRPr="00CA00B7">
        <w:rPr>
          <w:rFonts w:ascii="GHEA Grapalat" w:hAnsi="GHEA Grapalat"/>
          <w:sz w:val="24"/>
          <w:szCs w:val="24"/>
          <w:lang w:val="hy-AM"/>
        </w:rPr>
        <w:t xml:space="preserve">րագրերի </w:t>
      </w:r>
      <w:r w:rsidR="00646569" w:rsidRPr="00CA00B7">
        <w:rPr>
          <w:rFonts w:ascii="GHEA Grapalat" w:hAnsi="GHEA Grapalat"/>
          <w:sz w:val="24"/>
          <w:szCs w:val="24"/>
          <w:lang w:val="hy-AM"/>
        </w:rPr>
        <w:t>անվանումը&gt;&gt; սյունակում</w:t>
      </w:r>
      <w:r w:rsidRPr="00CA00B7">
        <w:rPr>
          <w:rFonts w:ascii="GHEA Grapalat" w:hAnsi="GHEA Grapalat"/>
          <w:sz w:val="24"/>
          <w:szCs w:val="24"/>
          <w:lang w:val="hy-AM"/>
        </w:rPr>
        <w:t xml:space="preserve"> նշված էին</w:t>
      </w:r>
      <w:r w:rsidR="00646569" w:rsidRPr="00CA00B7">
        <w:rPr>
          <w:rFonts w:ascii="GHEA Grapalat" w:hAnsi="GHEA Grapalat"/>
          <w:sz w:val="24"/>
          <w:szCs w:val="24"/>
          <w:lang w:val="hy-AM"/>
        </w:rPr>
        <w:t xml:space="preserve"> աշխատանքների տեխնիկական բնութագրերի որոշակի մանրամասներ՝ </w:t>
      </w:r>
      <w:r w:rsidRPr="00CA00B7">
        <w:rPr>
          <w:rFonts w:ascii="GHEA Grapalat" w:hAnsi="GHEA Grapalat"/>
          <w:sz w:val="24"/>
          <w:szCs w:val="24"/>
          <w:lang w:val="hy-AM"/>
        </w:rPr>
        <w:t>գծմ, տրամագիծ</w:t>
      </w:r>
      <w:r w:rsidR="00646569" w:rsidRPr="00CA00B7">
        <w:rPr>
          <w:rFonts w:ascii="GHEA Grapalat" w:hAnsi="GHEA Grapalat"/>
          <w:sz w:val="24"/>
          <w:szCs w:val="24"/>
          <w:lang w:val="hy-AM"/>
        </w:rPr>
        <w:t xml:space="preserve">  և այլն։ Ն</w:t>
      </w:r>
      <w:r w:rsidRPr="00CA00B7">
        <w:rPr>
          <w:rFonts w:ascii="GHEA Grapalat" w:hAnsi="GHEA Grapalat"/>
          <w:sz w:val="24"/>
          <w:szCs w:val="24"/>
          <w:lang w:val="hy-AM"/>
        </w:rPr>
        <w:t xml:space="preserve">երկայիս Նախագծում վերոնշյալ աշխատանքների համար նախատեսված են տարբեր տրամագծերի խողովակներ, որից </w:t>
      </w:r>
      <w:r w:rsidRPr="00CA00B7">
        <w:rPr>
          <w:rFonts w:ascii="GHEA Grapalat" w:hAnsi="GHEA Grapalat"/>
          <w:sz w:val="24"/>
          <w:szCs w:val="24"/>
          <w:lang w:val="hy-AM"/>
        </w:rPr>
        <w:lastRenderedPageBreak/>
        <w:t>յուրաքանչյուրը ունի որոշակի երկարություն, հետևաբար նպատակահարմար չենք համարում մանրամասնել տեխնիկական բնութագրերը։</w:t>
      </w:r>
      <w:bookmarkStart w:id="0" w:name="_GoBack"/>
      <w:bookmarkEnd w:id="0"/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Տվյալ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իրականացվող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:rsidR="00577E07" w:rsidRDefault="00577E07" w:rsidP="00577E07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տարածքային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համաչափ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զարգացմանը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համահունչ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կլուծվեն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մարզերում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առավել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առաջնային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խնդիրները</w:t>
      </w:r>
      <w:r w:rsidRPr="000D01E4">
        <w:rPr>
          <w:rFonts w:ascii="GHEA Grapalat" w:hAnsi="GHEA Grapalat"/>
          <w:sz w:val="24"/>
          <w:szCs w:val="24"/>
          <w:lang w:val="fr-FR"/>
        </w:rPr>
        <w:t>:</w:t>
      </w:r>
    </w:p>
    <w:p w:rsidR="0046717E" w:rsidRDefault="0046717E" w:rsidP="00577E07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46717E" w:rsidRDefault="0046717E" w:rsidP="00577E07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46717E" w:rsidRPr="000D01E4" w:rsidRDefault="0046717E" w:rsidP="00577E07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360089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60089" w:rsidRPr="00360089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86C95">
        <w:rPr>
          <w:rFonts w:ascii="GHEA Grapalat" w:hAnsi="GHEA Grapalat"/>
          <w:b/>
          <w:sz w:val="24"/>
          <w:szCs w:val="24"/>
          <w:lang w:val="fr-FR"/>
        </w:rPr>
        <w:t>5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360089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Հայաստանի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տարածքային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զարգացման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հիմնադրամի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կողմից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հնարավոր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կլինի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ավարտին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հասցնել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մարզերում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նախատեսված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մի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շարք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89">
        <w:rPr>
          <w:rFonts w:ascii="GHEA Grapalat" w:hAnsi="GHEA Grapalat"/>
          <w:sz w:val="24"/>
          <w:szCs w:val="24"/>
          <w:lang w:val="ru-RU"/>
        </w:rPr>
        <w:t>ծրագրեր</w:t>
      </w:r>
      <w:r w:rsidR="00360089" w:rsidRPr="00360089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10C55" w:rsidRDefault="00310C55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sectPr w:rsidR="00577E07" w:rsidRPr="0093709E" w:rsidSect="00360089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040BD7"/>
    <w:rsid w:val="00043052"/>
    <w:rsid w:val="00047088"/>
    <w:rsid w:val="00144DB8"/>
    <w:rsid w:val="001B0D98"/>
    <w:rsid w:val="0024678E"/>
    <w:rsid w:val="0024793A"/>
    <w:rsid w:val="00285AED"/>
    <w:rsid w:val="002B47CB"/>
    <w:rsid w:val="00301722"/>
    <w:rsid w:val="00310C55"/>
    <w:rsid w:val="0034721F"/>
    <w:rsid w:val="0035313A"/>
    <w:rsid w:val="00360089"/>
    <w:rsid w:val="00390EA7"/>
    <w:rsid w:val="003974D1"/>
    <w:rsid w:val="003B1E42"/>
    <w:rsid w:val="0046717E"/>
    <w:rsid w:val="00530445"/>
    <w:rsid w:val="00577E07"/>
    <w:rsid w:val="005813A9"/>
    <w:rsid w:val="005B76D8"/>
    <w:rsid w:val="005D08E9"/>
    <w:rsid w:val="00621CEF"/>
    <w:rsid w:val="00646569"/>
    <w:rsid w:val="006626A5"/>
    <w:rsid w:val="00666093"/>
    <w:rsid w:val="00690F7F"/>
    <w:rsid w:val="00692905"/>
    <w:rsid w:val="006A661B"/>
    <w:rsid w:val="0074558D"/>
    <w:rsid w:val="00773C8D"/>
    <w:rsid w:val="007C773D"/>
    <w:rsid w:val="00826A94"/>
    <w:rsid w:val="008548E4"/>
    <w:rsid w:val="0094549A"/>
    <w:rsid w:val="00952CFB"/>
    <w:rsid w:val="009873FC"/>
    <w:rsid w:val="009B36E0"/>
    <w:rsid w:val="00A41E42"/>
    <w:rsid w:val="00A85A0F"/>
    <w:rsid w:val="00B234B8"/>
    <w:rsid w:val="00BD4EB2"/>
    <w:rsid w:val="00C41F3E"/>
    <w:rsid w:val="00C46F73"/>
    <w:rsid w:val="00C86C95"/>
    <w:rsid w:val="00CA00B7"/>
    <w:rsid w:val="00D0139E"/>
    <w:rsid w:val="00D06EC4"/>
    <w:rsid w:val="00D13F6B"/>
    <w:rsid w:val="00D71074"/>
    <w:rsid w:val="00DB47E6"/>
    <w:rsid w:val="00E366A9"/>
    <w:rsid w:val="00E436B2"/>
    <w:rsid w:val="00E86A31"/>
    <w:rsid w:val="00EC4C0B"/>
    <w:rsid w:val="00EF0FDD"/>
    <w:rsid w:val="00F207EC"/>
    <w:rsid w:val="00F27179"/>
    <w:rsid w:val="00F5433E"/>
    <w:rsid w:val="00F67D3E"/>
    <w:rsid w:val="00FA55B7"/>
    <w:rsid w:val="00FB7130"/>
    <w:rsid w:val="00FE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Anna Ivanyan</cp:lastModifiedBy>
  <cp:revision>3</cp:revision>
  <dcterms:created xsi:type="dcterms:W3CDTF">2019-05-29T07:22:00Z</dcterms:created>
  <dcterms:modified xsi:type="dcterms:W3CDTF">2019-05-29T08:25:00Z</dcterms:modified>
</cp:coreProperties>
</file>