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E9" w:rsidRDefault="000748E9" w:rsidP="000748E9">
      <w:pPr>
        <w:jc w:val="center"/>
        <w:rPr>
          <w:rFonts w:ascii="GHEA Grapalat" w:hAnsi="GHEA Grapalat" w:cs="Sylfaen"/>
          <w:b/>
          <w:sz w:val="28"/>
          <w:lang w:val="hy-AM" w:eastAsia="ru-RU"/>
        </w:rPr>
      </w:pPr>
    </w:p>
    <w:p w:rsidR="00E97C65" w:rsidRPr="00A84D05" w:rsidRDefault="00E97C65" w:rsidP="00E97C65">
      <w:pPr>
        <w:jc w:val="center"/>
        <w:rPr>
          <w:rFonts w:ascii="GHEA Grapalat" w:hAnsi="GHEA Grapalat" w:cs="Sylfaen"/>
          <w:b/>
          <w:sz w:val="24"/>
          <w:szCs w:val="24"/>
          <w:lang w:eastAsia="ru-RU"/>
        </w:rPr>
      </w:pPr>
      <w:r w:rsidRPr="00C67C23">
        <w:rPr>
          <w:rFonts w:ascii="GHEA Grapalat" w:hAnsi="GHEA Grapalat" w:cs="Sylfaen"/>
          <w:b/>
          <w:sz w:val="24"/>
          <w:szCs w:val="24"/>
          <w:lang w:val="hy-AM" w:eastAsia="ru-RU"/>
        </w:rPr>
        <w:t>Հ</w:t>
      </w:r>
      <w:r w:rsidR="00A84D05">
        <w:rPr>
          <w:rFonts w:ascii="GHEA Grapalat" w:hAnsi="GHEA Grapalat" w:cs="Sylfaen"/>
          <w:b/>
          <w:sz w:val="24"/>
          <w:szCs w:val="24"/>
          <w:lang w:eastAsia="ru-RU"/>
        </w:rPr>
        <w:t>ԻՄՆԱՎՈՐՈՒՄ</w:t>
      </w:r>
    </w:p>
    <w:p w:rsidR="00E97C65" w:rsidRPr="00C67C23" w:rsidRDefault="00E97C65" w:rsidP="00E97C65">
      <w:pPr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C67C23">
        <w:rPr>
          <w:rFonts w:ascii="GHEA Grapalat" w:hAnsi="GHEA Grapalat" w:cs="Sylfaen"/>
          <w:b/>
          <w:sz w:val="24"/>
          <w:szCs w:val="24"/>
          <w:lang w:val="hy-AM" w:eastAsia="ru-RU"/>
        </w:rPr>
        <w:t>ՀՀ կառավարության «</w:t>
      </w:r>
      <w:r>
        <w:rPr>
          <w:rFonts w:ascii="GHEA Grapalat" w:hAnsi="GHEA Grapalat" w:cs="Sylfaen"/>
          <w:b/>
          <w:sz w:val="24"/>
          <w:szCs w:val="24"/>
          <w:lang w:eastAsia="ru-RU"/>
        </w:rPr>
        <w:t>Գ</w:t>
      </w:r>
      <w:r w:rsidRPr="00C67C23">
        <w:rPr>
          <w:rFonts w:ascii="GHEA Grapalat" w:hAnsi="GHEA Grapalat" w:cs="Sylfaen"/>
          <w:b/>
          <w:sz w:val="24"/>
          <w:szCs w:val="24"/>
          <w:lang w:val="hy-AM" w:eastAsia="ru-RU"/>
        </w:rPr>
        <w:t>ույք</w:t>
      </w:r>
      <w:r w:rsidRPr="00C67C23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C67C23">
        <w:rPr>
          <w:rFonts w:ascii="GHEA Grapalat" w:hAnsi="GHEA Grapalat" w:cs="Sylfaen"/>
          <w:b/>
          <w:sz w:val="24"/>
          <w:szCs w:val="24"/>
          <w:lang w:val="hy-AM" w:eastAsia="ru-RU"/>
        </w:rPr>
        <w:t>ամրացնելու</w:t>
      </w:r>
      <w:r w:rsidRPr="00C67C23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C67C23">
        <w:rPr>
          <w:rFonts w:ascii="GHEA Grapalat" w:hAnsi="GHEA Grapalat" w:cs="Sylfaen"/>
          <w:b/>
          <w:sz w:val="24"/>
          <w:szCs w:val="24"/>
          <w:lang w:val="hy-AM" w:eastAsia="ru-RU"/>
        </w:rPr>
        <w:t>մասին» որոշման նախագծի վերաբերյալ</w:t>
      </w:r>
    </w:p>
    <w:p w:rsidR="00E97C65" w:rsidRPr="00C67C23" w:rsidRDefault="00E97C65" w:rsidP="00E97C65">
      <w:pPr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E97C65" w:rsidRDefault="00E97C65" w:rsidP="00E97C65">
      <w:pPr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      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&lt;&lt;Հարավկովկասյան երկաթուղի&gt;&gt; փակ բաժնետիրական ընկերությունը դիմել է 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>ՀՀ տրանսպորտի</w:t>
      </w:r>
      <w:r>
        <w:rPr>
          <w:rFonts w:ascii="GHEA Grapalat" w:hAnsi="GHEA Grapalat" w:cs="Sylfaen"/>
          <w:sz w:val="24"/>
          <w:szCs w:val="24"/>
          <w:lang w:eastAsia="ru-RU"/>
        </w:rPr>
        <w:t>,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կապի </w:t>
      </w:r>
      <w:r>
        <w:rPr>
          <w:rFonts w:ascii="GHEA Grapalat" w:hAnsi="GHEA Grapalat" w:cs="Sylfaen"/>
          <w:sz w:val="24"/>
          <w:szCs w:val="24"/>
          <w:lang w:eastAsia="ru-RU"/>
        </w:rPr>
        <w:t>և տեղեկատվական տեխնոլոգիաների նախարարությանը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 քաղաքի &lt;&lt;Կարմիր Բլուր&gt;&gt; կայարանի տարածքում առկա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 (քսան) տոննա բեռնատարողությամբ թվով 20</w:t>
      </w:r>
      <w:r w:rsidR="00C520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(քսան)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Շիրակի մարզի &lt;&lt;Գյումրի&gt;&gt; կայարանի տարածքում գտնվող 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թվով 2 (երկու) ու ընկերության հաշվեկշռում չհաշվառված բեռնարկղերը 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ներառելու կոնցեսիոն ակտիվների կազմում և փոխանցելու 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&lt;&lt;Հարավկովկասյան երկաթուղի&gt;&gt; փակ բաժնետիրական ընկերությանը:</w:t>
      </w:r>
    </w:p>
    <w:p w:rsidR="00E97C65" w:rsidRDefault="00E97C65" w:rsidP="00E97C65">
      <w:pPr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ab/>
        <w:t xml:space="preserve">Արտակարգ իրավիճակների նախարարությունը գրությամբ դիմել է 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>ՀՀ տրանսպորտի</w:t>
      </w:r>
      <w:r>
        <w:rPr>
          <w:rFonts w:ascii="GHEA Grapalat" w:hAnsi="GHEA Grapalat" w:cs="Sylfaen"/>
          <w:sz w:val="24"/>
          <w:szCs w:val="24"/>
          <w:lang w:eastAsia="ru-RU"/>
        </w:rPr>
        <w:t>,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կապի </w:t>
      </w:r>
      <w:r>
        <w:rPr>
          <w:rFonts w:ascii="GHEA Grapalat" w:hAnsi="GHEA Grapalat" w:cs="Sylfaen"/>
          <w:sz w:val="24"/>
          <w:szCs w:val="24"/>
          <w:lang w:eastAsia="ru-RU"/>
        </w:rPr>
        <w:t>և տեղեկատվական տեխնոլոգիաների նախարարությանը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՝ </w:t>
      </w:r>
      <w:r>
        <w:rPr>
          <w:rFonts w:ascii="GHEA Grapalat" w:hAnsi="GHEA Grapalat" w:cs="Arial"/>
          <w:sz w:val="24"/>
          <w:szCs w:val="24"/>
        </w:rPr>
        <w:t xml:space="preserve">փրկարար ծառայության հրշեջ-փրկարարների մասնագիտական հմտությունների կատարելագործման և որակավորման բարձրացման նպատակով Ռուս-Հայկական մարդասիրական արձագանքման կենտրոնի տարածքում կառուցվող բազմաֆունկցիոնալ վարժահրապարակի համար տրամադրել թվով 6 (վեց) </w:t>
      </w:r>
      <w:r>
        <w:rPr>
          <w:rFonts w:ascii="GHEA Grapalat" w:hAnsi="GHEA Grapalat" w:cs="Sylfaen"/>
          <w:sz w:val="24"/>
          <w:szCs w:val="24"/>
          <w:lang w:eastAsia="ru-RU"/>
        </w:rPr>
        <w:t>բեռնարկղեր:</w:t>
      </w:r>
    </w:p>
    <w:p w:rsidR="00E97C65" w:rsidRPr="00B11247" w:rsidRDefault="00E97C65" w:rsidP="00E97C65">
      <w:pPr>
        <w:ind w:firstLine="720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Հաշվի առնելով այն հանգամանքը, որ </w:t>
      </w:r>
      <w:r>
        <w:rPr>
          <w:rFonts w:ascii="GHEA Grapalat" w:hAnsi="GHEA Grapalat" w:cs="Sylfaen"/>
          <w:sz w:val="24"/>
          <w:szCs w:val="24"/>
          <w:lang w:eastAsia="ru-RU"/>
        </w:rPr>
        <w:t>բեռնարկղերը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հաշվառված չեն «Հարավկովկասյան եկաթուղիներ» ՓԲԸ հաշվեկշռում և չունեն սեփականատեր ՀՀ տրանսպորտի</w:t>
      </w:r>
      <w:r w:rsidR="00C52077">
        <w:rPr>
          <w:rFonts w:ascii="GHEA Grapalat" w:hAnsi="GHEA Grapalat" w:cs="Sylfaen"/>
          <w:sz w:val="24"/>
          <w:szCs w:val="24"/>
          <w:lang w:eastAsia="ru-RU"/>
        </w:rPr>
        <w:t>,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կապի </w:t>
      </w:r>
      <w:r w:rsidR="00C52077">
        <w:rPr>
          <w:rFonts w:ascii="GHEA Grapalat" w:hAnsi="GHEA Grapalat" w:cs="Sylfaen"/>
          <w:sz w:val="24"/>
          <w:szCs w:val="24"/>
          <w:lang w:eastAsia="ru-RU"/>
        </w:rPr>
        <w:t xml:space="preserve">և տեղեկատվական տեխնոլոգիաների 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>նախա</w:t>
      </w:r>
      <w:r w:rsidR="00C52077">
        <w:rPr>
          <w:rFonts w:ascii="GHEA Grapalat" w:hAnsi="GHEA Grapalat" w:cs="Sylfaen"/>
          <w:sz w:val="24"/>
          <w:szCs w:val="24"/>
          <w:lang w:eastAsia="ru-RU"/>
        </w:rPr>
        <w:t>րա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րությունը  դիմել է դատարան </w:t>
      </w:r>
      <w:r w:rsidR="007F432C">
        <w:rPr>
          <w:rFonts w:ascii="GHEA Grapalat" w:hAnsi="GHEA Grapalat" w:cs="Sylfaen"/>
          <w:sz w:val="24"/>
          <w:szCs w:val="24"/>
          <w:lang w:eastAsia="ru-RU"/>
        </w:rPr>
        <w:t>բեռնարկղերը</w:t>
      </w: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ճանաչելու 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տիրազուրկ՝ հանձնելով Հայաստանի </w:t>
      </w:r>
      <w:r w:rsidR="00C52077">
        <w:rPr>
          <w:rFonts w:ascii="GHEA Grapalat" w:hAnsi="GHEA Grapalat" w:cs="Sylfaen"/>
          <w:sz w:val="24"/>
          <w:szCs w:val="24"/>
          <w:lang w:eastAsia="ru-RU"/>
        </w:rPr>
        <w:t>Հ</w:t>
      </w:r>
      <w:r>
        <w:rPr>
          <w:rFonts w:ascii="GHEA Grapalat" w:hAnsi="GHEA Grapalat" w:cs="Sylfaen"/>
          <w:sz w:val="24"/>
          <w:szCs w:val="24"/>
          <w:lang w:eastAsia="ru-RU"/>
        </w:rPr>
        <w:t>անրապետության սեփականությանը:</w:t>
      </w:r>
    </w:p>
    <w:p w:rsidR="00E97C65" w:rsidRPr="00C67C23" w:rsidRDefault="00E97C65" w:rsidP="00E97C65">
      <w:pPr>
        <w:ind w:firstLine="72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C67C23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քաղաքի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ընդհանուր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իրավասության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8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նոյեմբերի 19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 վճռի համաձայն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ԵԿԴ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/0356/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02/1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7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բեռնարկղերը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ճանաչվել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են տիրազուրկ 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սեփականություն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հանձնվել են 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Հանրապետությանը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(վճիռը չի բողոքարկվել և մտել է ուժի մեջ)</w:t>
      </w:r>
      <w:r w:rsidRPr="00C67C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Pr="00C67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97C65" w:rsidRPr="00C67C23" w:rsidRDefault="00E97C65" w:rsidP="00E97C65">
      <w:pPr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E97C65" w:rsidRPr="00C67C23" w:rsidRDefault="00E97C65" w:rsidP="00E97C65">
      <w:pPr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E97C65" w:rsidRDefault="00E97C65" w:rsidP="00E97C65">
      <w:pPr>
        <w:jc w:val="center"/>
        <w:rPr>
          <w:rFonts w:ascii="GHEA Grapalat" w:hAnsi="GHEA Grapalat" w:cs="Sylfaen"/>
          <w:b/>
          <w:sz w:val="28"/>
          <w:lang w:val="hy-AM" w:eastAsia="ru-RU"/>
        </w:rPr>
      </w:pPr>
    </w:p>
    <w:p w:rsidR="00E97C65" w:rsidRDefault="00E97C65" w:rsidP="00E97C65">
      <w:pPr>
        <w:jc w:val="center"/>
        <w:rPr>
          <w:rFonts w:ascii="GHEA Grapalat" w:hAnsi="GHEA Grapalat" w:cs="Sylfaen"/>
          <w:b/>
          <w:sz w:val="28"/>
          <w:lang w:val="hy-AM" w:eastAsia="ru-RU"/>
        </w:rPr>
      </w:pPr>
    </w:p>
    <w:p w:rsidR="00E97C65" w:rsidRDefault="00E97C65" w:rsidP="00E97C65">
      <w:pPr>
        <w:jc w:val="center"/>
        <w:rPr>
          <w:rFonts w:ascii="GHEA Grapalat" w:hAnsi="GHEA Grapalat" w:cs="Sylfaen"/>
          <w:b/>
          <w:sz w:val="28"/>
          <w:lang w:val="hy-AM" w:eastAsia="ru-RU"/>
        </w:rPr>
      </w:pPr>
    </w:p>
    <w:p w:rsidR="002D5D5A" w:rsidRDefault="002D5D5A" w:rsidP="00E97C65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97C65" w:rsidRPr="00E97C65" w:rsidRDefault="00E97C65" w:rsidP="00E97C65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>ՏԵՂԵԿԱՆՔ</w:t>
      </w:r>
    </w:p>
    <w:p w:rsidR="00E97C65" w:rsidRPr="00E97C65" w:rsidRDefault="00E97C65" w:rsidP="00E97C65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b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eastAsia="ru-RU"/>
        </w:rPr>
        <w:t>ամրացնելու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>որոշման նախագծի ընդունման կապակցությամբ այլ իրավական ակտերում փոփոխություններ և լրացումներ կատարելու վերաբերյալ</w:t>
      </w:r>
    </w:p>
    <w:p w:rsidR="00E97C65" w:rsidRPr="00E97C65" w:rsidRDefault="00E97C65" w:rsidP="00E97C6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E97C65" w:rsidRPr="00E97C65" w:rsidRDefault="00E97C65" w:rsidP="00E97C65">
      <w:pPr>
        <w:spacing w:after="24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eastAsia="ru-RU"/>
        </w:rPr>
        <w:t>ամրացնելու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որոշման նախագծի ընդունումն այլ իրավական ակտերում փոփոխություններ և լրացումներ 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 xml:space="preserve">կատարելու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անհրաժեշտություն չի առաջա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ց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նում:</w:t>
      </w:r>
    </w:p>
    <w:p w:rsidR="00E97C65" w:rsidRPr="00E97C65" w:rsidRDefault="00E97C65" w:rsidP="00E97C65">
      <w:pPr>
        <w:spacing w:after="240"/>
        <w:ind w:firstLine="708"/>
        <w:jc w:val="both"/>
        <w:rPr>
          <w:rFonts w:ascii="Times New Roman" w:hAnsi="Times New Roman"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Sylfaen" w:hAnsi="Sylfaen"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Sylfaen" w:hAnsi="Sylfaen"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Sylfaen" w:hAnsi="Sylfaen"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Sylfaen" w:hAnsi="Sylfaen"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>ՏԵՂԵԿԱՆՔ</w:t>
      </w:r>
    </w:p>
    <w:p w:rsidR="00E97C65" w:rsidRPr="00E97C65" w:rsidRDefault="00E97C65" w:rsidP="00E97C65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b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ամրացնելու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>որոշման նախագծի ընդունման կապակցությամբ</w:t>
      </w:r>
      <w:r w:rsidRPr="00E97C65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>ՀՀ պետական բյուջեի ծախսերի կամ եկամուտների ավելացման կամ նվազեցման վերաբերյալ</w:t>
      </w:r>
    </w:p>
    <w:p w:rsidR="00E97C65" w:rsidRPr="00E97C65" w:rsidRDefault="00E97C65" w:rsidP="00E97C65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E97C65" w:rsidRPr="00E97C65" w:rsidRDefault="00E97C65" w:rsidP="00E97C65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ամրացնելու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որոշման նախագծի ընդուն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ումը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2019 թվականի պետական բյուջեում ծախսերի կամ եկամուտների 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 xml:space="preserve">էական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ավելաց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 կամ նվազեց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  չի  առաջա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ց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նում:</w:t>
      </w:r>
    </w:p>
    <w:p w:rsidR="00E97C65" w:rsidRPr="00E97C65" w:rsidRDefault="00E97C65" w:rsidP="00E97C65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97C65" w:rsidRPr="00E97C65" w:rsidRDefault="00E97C65" w:rsidP="00E97C65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97C65" w:rsidRDefault="00E97C65" w:rsidP="00E97C65">
      <w:pPr>
        <w:ind w:right="360"/>
        <w:jc w:val="center"/>
        <w:rPr>
          <w:rFonts w:ascii="GHEA Grapalat" w:hAnsi="GHEA Grapalat" w:cs="Sylfaen"/>
          <w:b/>
          <w:lang w:val="hy-AM"/>
        </w:rPr>
      </w:pPr>
    </w:p>
    <w:p w:rsidR="00E97C65" w:rsidRPr="00E97C65" w:rsidRDefault="00E97C65" w:rsidP="00E97C65">
      <w:pPr>
        <w:ind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97C65">
        <w:rPr>
          <w:rFonts w:ascii="GHEA Grapalat" w:hAnsi="GHEA Grapalat" w:cs="Sylfaen"/>
          <w:b/>
          <w:sz w:val="24"/>
          <w:szCs w:val="24"/>
          <w:lang w:val="hy-AM"/>
        </w:rPr>
        <w:t>Ց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/>
        </w:rPr>
        <w:t>Կ</w:t>
      </w:r>
    </w:p>
    <w:p w:rsidR="00E97C65" w:rsidRPr="00E97C65" w:rsidRDefault="00E97C65" w:rsidP="00E97C65">
      <w:pPr>
        <w:ind w:right="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97C65" w:rsidRDefault="00E97C65" w:rsidP="00E97C65">
      <w:pPr>
        <w:ind w:righ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="00AB56E1">
        <w:rPr>
          <w:rFonts w:ascii="GHEA Grapalat" w:hAnsi="GHEA Grapalat" w:cs="Sylfaen"/>
          <w:b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ամրացնելու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 xml:space="preserve">որոշման նախագծի </w:t>
      </w:r>
      <w:r w:rsidRPr="00E97C65">
        <w:rPr>
          <w:rFonts w:ascii="GHEA Grapalat" w:hAnsi="GHEA Grapalat" w:cs="Sylfaen"/>
          <w:b/>
          <w:bCs/>
          <w:sz w:val="24"/>
          <w:szCs w:val="24"/>
          <w:lang w:val="hy-AM"/>
        </w:rPr>
        <w:t>հեղինակների</w:t>
      </w:r>
    </w:p>
    <w:p w:rsidR="00E97C65" w:rsidRPr="00E97C65" w:rsidRDefault="00E97C65" w:rsidP="00E97C65">
      <w:pPr>
        <w:ind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E97C65" w:rsidRPr="00E97C65" w:rsidRDefault="00E97C65" w:rsidP="00E97C65">
      <w:pPr>
        <w:spacing w:line="360" w:lineRule="auto"/>
        <w:ind w:right="360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E97C65">
        <w:rPr>
          <w:rFonts w:ascii="GHEA Grapalat" w:hAnsi="GHEA Grapalat" w:cs="GHEA Grapalat"/>
          <w:sz w:val="24"/>
          <w:szCs w:val="24"/>
          <w:lang w:val="hy-AM"/>
        </w:rPr>
        <w:t xml:space="preserve">          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ամրացնելու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որոշման նախագ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իծը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տրանսպորտի</w:t>
      </w:r>
      <w:r w:rsidRPr="00E97C65">
        <w:rPr>
          <w:rFonts w:ascii="GHEA Grapalat" w:hAnsi="GHEA Grapalat" w:cs="Sylfaen"/>
          <w:bCs/>
          <w:sz w:val="24"/>
          <w:szCs w:val="24"/>
        </w:rPr>
        <w:t>,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կապի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և տեղեկատվական տեխնոլոգիաների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</w:rPr>
        <w:t>երկաթուղային տրանսպորտի</w:t>
      </w:r>
      <w:r w:rsidRPr="00E97C65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Pr="00E97C65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Pr="00E97C65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E97C65" w:rsidRPr="00E97C65" w:rsidRDefault="00E97C65" w:rsidP="00E97C65">
      <w:pPr>
        <w:rPr>
          <w:rFonts w:ascii="Sylfaen" w:hAnsi="Sylfaen"/>
          <w:sz w:val="24"/>
          <w:szCs w:val="24"/>
          <w:lang w:val="hy-AM"/>
        </w:rPr>
      </w:pPr>
    </w:p>
    <w:p w:rsidR="00E97C65" w:rsidRPr="00E97C65" w:rsidRDefault="00E97C65" w:rsidP="00E97C65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97C65" w:rsidRPr="00E97C65" w:rsidRDefault="00E97C65" w:rsidP="00E97C65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97C65" w:rsidRPr="00E97C65" w:rsidRDefault="00E97C65" w:rsidP="00E97C65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97C65" w:rsidRPr="00E97C65" w:rsidRDefault="00E97C65" w:rsidP="00E97C65">
      <w:pPr>
        <w:spacing w:line="36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E97C65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E97C65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E97C65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E97C65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E97C65" w:rsidRDefault="00E97C65" w:rsidP="00E97C65">
      <w:pPr>
        <w:ind w:left="360" w:right="360" w:firstLine="708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E97C65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/>
          <w:b/>
          <w:sz w:val="24"/>
          <w:szCs w:val="24"/>
          <w:lang w:val="hy-AM"/>
        </w:rPr>
        <w:t>է</w:t>
      </w:r>
      <w:r w:rsidRPr="00E97C6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97C65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b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ամրացնելու</w:t>
      </w:r>
      <w:r w:rsidRPr="00E97C65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b/>
          <w:sz w:val="24"/>
          <w:szCs w:val="24"/>
          <w:lang w:val="fr-FR"/>
        </w:rPr>
        <w:t>որոշման նախագիծը</w:t>
      </w:r>
    </w:p>
    <w:p w:rsidR="00E97C65" w:rsidRPr="00E97C65" w:rsidRDefault="00E97C65" w:rsidP="00E97C65">
      <w:pPr>
        <w:ind w:left="360" w:right="360"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97C65" w:rsidRDefault="00E97C65" w:rsidP="00E97C65">
      <w:pPr>
        <w:spacing w:line="360" w:lineRule="auto"/>
        <w:ind w:righ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7C65">
        <w:rPr>
          <w:rFonts w:ascii="GHEA Grapalat" w:hAnsi="GHEA Grapalat" w:cs="GHEA Grapalat"/>
          <w:sz w:val="24"/>
          <w:szCs w:val="24"/>
          <w:lang w:val="hy-AM"/>
        </w:rPr>
        <w:t xml:space="preserve">      </w:t>
      </w:r>
      <w:r w:rsidRPr="00E97C65">
        <w:rPr>
          <w:rFonts w:ascii="GHEA Grapalat" w:hAnsi="GHEA Grapalat" w:cs="GHEA Grapalat"/>
          <w:sz w:val="24"/>
          <w:szCs w:val="24"/>
        </w:rPr>
        <w:t xml:space="preserve">  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97C65">
        <w:rPr>
          <w:rFonts w:ascii="GHEA Grapalat" w:hAnsi="GHEA Grapalat" w:cs="GHEA Grapalat"/>
          <w:sz w:val="24"/>
          <w:szCs w:val="24"/>
        </w:rPr>
        <w:t xml:space="preserve">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ՀՀ կառավարության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E97C65">
        <w:rPr>
          <w:rFonts w:ascii="GHEA Grapalat" w:hAnsi="GHEA Grapalat" w:cs="Sylfaen"/>
          <w:sz w:val="24"/>
          <w:szCs w:val="24"/>
          <w:lang w:eastAsia="ru-RU"/>
        </w:rPr>
        <w:t>Գ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ույք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ամրացնելու</w:t>
      </w:r>
      <w:r w:rsidRPr="00E97C65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Pr="00E97C65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Pr="00E97C65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>որոշման նախագ</w:t>
      </w:r>
      <w:r w:rsidRPr="00E97C65">
        <w:rPr>
          <w:rFonts w:ascii="GHEA Grapalat" w:hAnsi="GHEA Grapalat" w:cs="GHEA Grapalat"/>
          <w:sz w:val="24"/>
          <w:szCs w:val="24"/>
          <w:lang w:val="hy-AM"/>
        </w:rPr>
        <w:t>իծը</w:t>
      </w:r>
      <w:r w:rsidRPr="00E97C6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Pr="00E97C65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E97C65">
        <w:rPr>
          <w:rFonts w:ascii="GHEA Grapalat" w:hAnsi="GHEA Grapalat" w:cs="Sylfaen"/>
          <w:bCs/>
          <w:sz w:val="24"/>
          <w:szCs w:val="24"/>
          <w:lang w:val="hy-AM"/>
        </w:rPr>
        <w:t xml:space="preserve">է «Իրավական ակտերի մասին» և </w:t>
      </w:r>
      <w:r w:rsidRPr="00E97C6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E97C6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</w:t>
      </w:r>
      <w:r w:rsidRPr="00E97C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առավարչական</w:t>
      </w:r>
      <w:r w:rsidRPr="00E97C6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97C6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իրավահարաբերությունների</w:t>
      </w:r>
      <w:r w:rsidRPr="00E97C6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97C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97C6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Pr="00E97C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օրենքների հիման վրա:</w:t>
      </w:r>
    </w:p>
    <w:p w:rsidR="008351E9" w:rsidRDefault="008351E9" w:rsidP="00E97C65">
      <w:pPr>
        <w:spacing w:line="360" w:lineRule="auto"/>
        <w:ind w:righ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351E9" w:rsidRDefault="008351E9" w:rsidP="00E97C65">
      <w:pPr>
        <w:spacing w:line="360" w:lineRule="auto"/>
        <w:ind w:righ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351E9" w:rsidRDefault="008351E9" w:rsidP="008351E9">
      <w:pPr>
        <w:ind w:right="-72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8351E9" w:rsidRDefault="008351E9" w:rsidP="008351E9">
      <w:pPr>
        <w:ind w:right="-720"/>
        <w:jc w:val="center"/>
        <w:rPr>
          <w:rFonts w:ascii="GHEA Grapalat" w:hAnsi="GHEA Grapalat" w:cs="Sylfaen"/>
          <w:b/>
          <w:lang w:val="hy-AM"/>
        </w:rPr>
        <w:sectPr w:rsidR="008351E9" w:rsidSect="008351E9">
          <w:pgSz w:w="12240" w:h="15840" w:code="1"/>
          <w:pgMar w:top="634" w:right="907" w:bottom="1166" w:left="1166" w:header="720" w:footer="720" w:gutter="0"/>
          <w:cols w:space="720"/>
          <w:docGrid w:linePitch="360"/>
        </w:sectPr>
      </w:pPr>
    </w:p>
    <w:p w:rsidR="008351E9" w:rsidRPr="008351E9" w:rsidRDefault="008351E9" w:rsidP="0030360C">
      <w:pPr>
        <w:spacing w:line="240" w:lineRule="auto"/>
        <w:ind w:right="-720"/>
        <w:jc w:val="center"/>
        <w:rPr>
          <w:rFonts w:ascii="GHEA Grapalat" w:hAnsi="GHEA Grapalat" w:cs="Sylfaen"/>
          <w:b/>
          <w:lang w:val="hy-AM"/>
        </w:rPr>
      </w:pPr>
      <w:r w:rsidRPr="008351E9">
        <w:rPr>
          <w:rFonts w:ascii="GHEA Grapalat" w:hAnsi="GHEA Grapalat" w:cs="Sylfaen"/>
          <w:b/>
          <w:lang w:val="hy-AM"/>
        </w:rPr>
        <w:lastRenderedPageBreak/>
        <w:t>ԱՄՓՈՓ  ՏԵՂԵԿԱՆՔ</w:t>
      </w:r>
    </w:p>
    <w:p w:rsidR="008351E9" w:rsidRPr="008351E9" w:rsidRDefault="008351E9" w:rsidP="0030360C">
      <w:pPr>
        <w:spacing w:line="240" w:lineRule="auto"/>
        <w:jc w:val="center"/>
        <w:rPr>
          <w:rFonts w:ascii="GHEA Grapalat" w:hAnsi="GHEA Grapalat" w:cs="Sylfaen"/>
          <w:lang w:val="hy-AM"/>
        </w:rPr>
      </w:pPr>
      <w:r w:rsidRPr="008351E9">
        <w:rPr>
          <w:rFonts w:ascii="GHEA Grapalat" w:hAnsi="GHEA Grapalat" w:cs="Sylfaen"/>
          <w:lang w:val="hy-AM"/>
        </w:rPr>
        <w:t>Հայաստանի Հանրապետության կառավարության «</w:t>
      </w:r>
      <w:r w:rsidRPr="008351E9">
        <w:rPr>
          <w:rFonts w:ascii="GHEA Grapalat" w:hAnsi="GHEA Grapalat" w:cs="Sylfaen"/>
        </w:rPr>
        <w:t>Գ</w:t>
      </w:r>
      <w:r w:rsidRPr="008351E9">
        <w:rPr>
          <w:rFonts w:ascii="GHEA Grapalat" w:hAnsi="GHEA Grapalat" w:cs="Sylfaen"/>
          <w:lang w:val="hy-AM"/>
        </w:rPr>
        <w:t>ույք ամրացնելու մասին» որոշման նախագծի վերաբերյալ</w:t>
      </w:r>
    </w:p>
    <w:tbl>
      <w:tblPr>
        <w:tblW w:w="14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451"/>
        <w:gridCol w:w="2559"/>
        <w:gridCol w:w="3029"/>
      </w:tblGrid>
      <w:tr w:rsidR="004E5F31" w:rsidRPr="008351E9" w:rsidTr="0030360C">
        <w:trPr>
          <w:trHeight w:hRule="exact" w:val="1333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spacing w:line="240" w:lineRule="auto"/>
              <w:ind w:right="-455"/>
              <w:rPr>
                <w:rFonts w:ascii="GHEA Grapalat" w:hAnsi="GHEA Grapalat" w:cs="Arial"/>
                <w:bCs/>
                <w:iCs/>
                <w:lang w:val="hy-AM"/>
              </w:rPr>
            </w:pP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Առարկության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, </w:t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առաջարկության հեղինակը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  /</w:t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Առարկության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        </w:t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առաջարկության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 </w:t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ստացման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 </w:t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ամսաթիվը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 /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 w:cs="Arial"/>
                <w:bCs/>
                <w:iCs/>
                <w:lang w:val="hy-AM"/>
              </w:rPr>
            </w:pP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Առարկության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 xml:space="preserve">, </w:t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առաջարկության</w:t>
            </w: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br/>
            </w: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բովանդակությունը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 w:cs="Arial"/>
                <w:bCs/>
                <w:iCs/>
                <w:lang w:val="hy-AM"/>
              </w:rPr>
            </w:pPr>
            <w:r w:rsidRPr="008351E9">
              <w:rPr>
                <w:rFonts w:ascii="GHEA Grapalat" w:hAnsi="GHEA Grapalat" w:cs="Sylfaen"/>
                <w:bCs/>
                <w:iCs/>
                <w:lang w:val="hy-AM"/>
              </w:rPr>
              <w:t>Եզրակացություն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 w:cs="Arial"/>
                <w:bCs/>
                <w:iCs/>
                <w:lang w:val="hy-AM"/>
              </w:rPr>
            </w:pPr>
            <w:r w:rsidRPr="008351E9">
              <w:rPr>
                <w:rFonts w:ascii="GHEA Grapalat" w:hAnsi="GHEA Grapalat" w:cs="Arial"/>
                <w:bCs/>
                <w:iCs/>
                <w:lang w:val="hy-AM"/>
              </w:rPr>
              <w:t>Կատարվող փոփոխությունները</w:t>
            </w:r>
          </w:p>
        </w:tc>
      </w:tr>
      <w:tr w:rsidR="004E5F31" w:rsidRPr="008351E9" w:rsidTr="0030360C">
        <w:trPr>
          <w:trHeight w:hRule="exact" w:val="33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/>
                <w:lang w:val="hy-AM"/>
              </w:rPr>
            </w:pPr>
            <w:r w:rsidRPr="008351E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/>
                <w:lang w:val="hy-AM"/>
              </w:rPr>
            </w:pPr>
            <w:r w:rsidRPr="008351E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/>
                <w:lang w:val="hy-AM"/>
              </w:rPr>
            </w:pPr>
            <w:r w:rsidRPr="008351E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3A798A">
            <w:pPr>
              <w:jc w:val="center"/>
              <w:rPr>
                <w:rFonts w:ascii="GHEA Grapalat" w:hAnsi="GHEA Grapalat"/>
                <w:lang w:val="hy-AM"/>
              </w:rPr>
            </w:pPr>
            <w:r w:rsidRPr="008351E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4E5F31" w:rsidRPr="008351E9" w:rsidTr="0030360C">
        <w:trPr>
          <w:trHeight w:val="1673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8351E9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351E9">
              <w:rPr>
                <w:rFonts w:ascii="GHEA Grapalat" w:hAnsi="GHEA Grapalat" w:cs="Sylfaen"/>
              </w:rPr>
              <w:t>ՀՀ</w:t>
            </w:r>
            <w:r w:rsidRPr="008351E9">
              <w:rPr>
                <w:rFonts w:ascii="GHEA Grapalat" w:hAnsi="GHEA Grapalat" w:cs="Arial"/>
              </w:rPr>
              <w:t xml:space="preserve"> ֆինանսների նախարար</w:t>
            </w:r>
          </w:p>
          <w:p w:rsidR="008351E9" w:rsidRPr="008351E9" w:rsidRDefault="008351E9" w:rsidP="008351E9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351E9">
              <w:rPr>
                <w:rFonts w:ascii="GHEA Grapalat" w:hAnsi="GHEA Grapalat" w:cs="Arial"/>
              </w:rPr>
              <w:t>11.03.2019թ.</w:t>
            </w:r>
          </w:p>
          <w:p w:rsidR="008351E9" w:rsidRPr="008351E9" w:rsidRDefault="008351E9" w:rsidP="008351E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8351E9">
              <w:rPr>
                <w:rFonts w:ascii="GHEA Grapalat" w:hAnsi="GHEA Grapalat" w:cs="Arial"/>
              </w:rPr>
              <w:t>№</w:t>
            </w:r>
            <w:r w:rsidRPr="008351E9">
              <w:rPr>
                <w:rFonts w:ascii="GHEA Grapalat" w:hAnsi="GHEA Grapalat"/>
                <w:color w:val="000000"/>
                <w:shd w:val="clear" w:color="auto" w:fill="FFFFFF"/>
              </w:rPr>
              <w:t>01/8-2/3756-19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3A798A">
            <w:pPr>
              <w:spacing w:line="240" w:lineRule="auto"/>
              <w:ind w:firstLine="455"/>
              <w:jc w:val="both"/>
              <w:rPr>
                <w:rFonts w:ascii="GHEA Grapalat" w:hAnsi="GHEA Grapalat" w:cs="Sylfaen"/>
                <w:lang w:val="fr-FR"/>
              </w:rPr>
            </w:pPr>
            <w:r w:rsidRPr="008351E9">
              <w:rPr>
                <w:rFonts w:ascii="GHEA Grapalat" w:hAnsi="GHEA Grapalat" w:cs="Sylfaen"/>
              </w:rPr>
              <w:t>Ուսումնասիրելով Ձեր 28.02.2019թ. N05/13.1/2372-19 գրությամբ ներկայացված «Գույք ամրացնելու մասին» ՀՀ կառավարության որոշման նախագիծը հայտնում ենք, որ վերջինիս վերաբերյալ առաջարկություններ չունենք: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351E9">
              <w:rPr>
                <w:rFonts w:ascii="GHEA Grapalat" w:hAnsi="GHEA Grapalat" w:cs="Sylfaen"/>
                <w:lang w:val="af-ZA"/>
              </w:rPr>
              <w:t>-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3A798A">
            <w:pPr>
              <w:ind w:right="271"/>
              <w:jc w:val="center"/>
              <w:rPr>
                <w:rFonts w:ascii="GHEA Grapalat" w:hAnsi="GHEA Grapalat" w:cs="Sylfaen"/>
              </w:rPr>
            </w:pPr>
            <w:r w:rsidRPr="008351E9">
              <w:rPr>
                <w:rFonts w:ascii="GHEA Grapalat" w:hAnsi="GHEA Grapalat" w:cs="Sylfaen"/>
              </w:rPr>
              <w:t>-</w:t>
            </w:r>
          </w:p>
        </w:tc>
      </w:tr>
      <w:tr w:rsidR="004E5F31" w:rsidRPr="008351E9" w:rsidTr="0030360C">
        <w:trPr>
          <w:trHeight w:val="5183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3A798A">
            <w:pPr>
              <w:jc w:val="center"/>
              <w:rPr>
                <w:rFonts w:ascii="GHEA Grapalat" w:hAnsi="GHEA Grapalat"/>
                <w:color w:val="000000"/>
              </w:rPr>
            </w:pPr>
            <w:r w:rsidRPr="008351E9">
              <w:rPr>
                <w:rFonts w:ascii="GHEA Grapalat" w:hAnsi="GHEA Grapalat" w:cs="Sylfaen"/>
              </w:rPr>
              <w:t>ՀՀ</w:t>
            </w:r>
            <w:r w:rsidRPr="008351E9">
              <w:rPr>
                <w:rFonts w:ascii="GHEA Grapalat" w:hAnsi="GHEA Grapalat" w:cs="Arial"/>
              </w:rPr>
              <w:t xml:space="preserve"> արտակարգ իրավիճակների նախարար             11.03.2019թ.                                 №</w:t>
            </w:r>
            <w:r w:rsidRPr="008351E9">
              <w:rPr>
                <w:rFonts w:ascii="GHEA Grapalat" w:hAnsi="GHEA Grapalat"/>
                <w:color w:val="000000"/>
              </w:rPr>
              <w:t>1/06.1/1851-19</w:t>
            </w: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E9" w:rsidRPr="008351E9" w:rsidRDefault="008351E9" w:rsidP="004E5F31">
            <w:pPr>
              <w:spacing w:line="240" w:lineRule="auto"/>
              <w:ind w:firstLine="471"/>
              <w:jc w:val="both"/>
              <w:rPr>
                <w:rFonts w:ascii="GHEA Grapalat" w:hAnsi="GHEA Grapalat"/>
                <w:lang w:val="hy-AM"/>
              </w:rPr>
            </w:pPr>
            <w:r w:rsidRPr="008351E9">
              <w:rPr>
                <w:rFonts w:ascii="GHEA Grapalat" w:hAnsi="GHEA Grapalat"/>
                <w:lang w:val="hy-AM"/>
              </w:rPr>
              <w:t>Ձեզ եմ ներկայացնում «Գույք ամրացնելու մասին» Կառավարության որոշման նախագծի վերաբերյալ Արտակարգ իրավիճակների նախարարության առաջարկությունները.</w:t>
            </w:r>
          </w:p>
          <w:p w:rsidR="008351E9" w:rsidRPr="008351E9" w:rsidRDefault="008351E9" w:rsidP="004E5F31">
            <w:pPr>
              <w:spacing w:line="240" w:lineRule="auto"/>
              <w:ind w:firstLine="446"/>
              <w:jc w:val="both"/>
              <w:rPr>
                <w:rFonts w:ascii="GHEA Grapalat" w:hAnsi="GHEA Grapalat" w:cs="Sylfaen"/>
              </w:rPr>
            </w:pPr>
            <w:r w:rsidRPr="008351E9">
              <w:rPr>
                <w:rFonts w:ascii="GHEA Grapalat" w:hAnsi="GHEA Grapalat" w:cs="Sylfaen"/>
              </w:rPr>
              <w:t>1.Նախագծի 1-ին կետի ենթակետերը անհրաժեշտ է համարակալել՝ «Նորմատիվ իրավական ակտերի մասին» օրենքի 14-րդ հոդվածի 5-րդ և 7-րդ մասերին համապատասխան:</w:t>
            </w:r>
          </w:p>
          <w:p w:rsidR="008351E9" w:rsidRPr="008351E9" w:rsidRDefault="008351E9" w:rsidP="004E5F31">
            <w:pPr>
              <w:spacing w:line="240" w:lineRule="auto"/>
              <w:ind w:firstLine="446"/>
              <w:jc w:val="both"/>
              <w:rPr>
                <w:rFonts w:ascii="GHEA Grapalat" w:hAnsi="GHEA Grapalat" w:cs="Sylfaen"/>
                <w:lang w:val="af-ZA"/>
              </w:rPr>
            </w:pPr>
            <w:r w:rsidRPr="008351E9">
              <w:rPr>
                <w:rFonts w:ascii="GHEA Grapalat" w:hAnsi="GHEA Grapalat" w:cs="Sylfaen"/>
              </w:rPr>
              <w:t>2.Նախագծի 3-րդ կետում ««Հայաստանի Հանրապետության արտակարգ իրավիճակների նախարարության աշխատակազմ» պետական կառավարչական հիմնարկի» բառերը փոխարինել «Հայաստանի Հանրապետության արտակարգ իրավիճակների նախարարության» բառերով: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351E9" w:rsidRPr="004E5F31" w:rsidRDefault="008351E9" w:rsidP="003A798A">
            <w:pPr>
              <w:jc w:val="center"/>
              <w:rPr>
                <w:rFonts w:ascii="GHEA Grapalat" w:hAnsi="GHEA Grapalat" w:cs="Sylfaen"/>
                <w:sz w:val="40"/>
                <w:szCs w:val="40"/>
                <w:lang w:val="af-ZA"/>
              </w:rPr>
            </w:pP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351E9">
              <w:rPr>
                <w:rFonts w:ascii="GHEA Grapalat" w:hAnsi="GHEA Grapalat" w:cs="Sylfaen"/>
              </w:rPr>
              <w:t>Ընդունվել է</w:t>
            </w:r>
          </w:p>
          <w:p w:rsidR="008351E9" w:rsidRPr="004E5F31" w:rsidRDefault="008351E9" w:rsidP="003A798A">
            <w:pPr>
              <w:jc w:val="center"/>
              <w:rPr>
                <w:rFonts w:ascii="GHEA Grapalat" w:hAnsi="GHEA Grapalat" w:cs="Sylfaen"/>
                <w:sz w:val="44"/>
                <w:szCs w:val="44"/>
                <w:lang w:val="af-ZA"/>
              </w:rPr>
            </w:pP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351E9">
              <w:rPr>
                <w:rFonts w:ascii="GHEA Grapalat" w:hAnsi="GHEA Grapalat" w:cs="Sylfaen"/>
              </w:rPr>
              <w:t>Ընդունվել է</w:t>
            </w: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351E9" w:rsidRPr="008351E9" w:rsidRDefault="008351E9" w:rsidP="003A798A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9" w:rsidRPr="008351E9" w:rsidRDefault="008351E9" w:rsidP="003A798A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8351E9" w:rsidRPr="004E5F31" w:rsidRDefault="008351E9" w:rsidP="003A798A">
            <w:pPr>
              <w:ind w:right="271"/>
              <w:rPr>
                <w:rFonts w:ascii="GHEA Grapalat" w:hAnsi="GHEA Grapalat" w:cs="Sylfaen"/>
                <w:sz w:val="36"/>
                <w:szCs w:val="36"/>
                <w:lang w:val="af-ZA"/>
              </w:rPr>
            </w:pPr>
          </w:p>
          <w:p w:rsidR="008351E9" w:rsidRDefault="008351E9" w:rsidP="004E5F31">
            <w:pPr>
              <w:spacing w:line="240" w:lineRule="auto"/>
              <w:ind w:right="271"/>
              <w:rPr>
                <w:rFonts w:ascii="GHEA Grapalat" w:hAnsi="GHEA Grapalat" w:cs="Sylfaen"/>
                <w:lang w:val="af-ZA"/>
              </w:rPr>
            </w:pPr>
            <w:r w:rsidRPr="008351E9">
              <w:rPr>
                <w:rFonts w:ascii="GHEA Grapalat" w:hAnsi="GHEA Grapalat" w:cs="Sylfaen"/>
              </w:rPr>
              <w:t>Որոշման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նախագծում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կատարվել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է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համապատասխան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փոփոխություն</w:t>
            </w:r>
            <w:r w:rsidRPr="008351E9">
              <w:rPr>
                <w:rFonts w:ascii="GHEA Grapalat" w:hAnsi="GHEA Grapalat" w:cs="Sylfaen"/>
                <w:lang w:val="af-ZA"/>
              </w:rPr>
              <w:t>:</w:t>
            </w:r>
          </w:p>
          <w:p w:rsidR="008351E9" w:rsidRPr="008351E9" w:rsidRDefault="008351E9" w:rsidP="004E5F31">
            <w:pPr>
              <w:spacing w:line="240" w:lineRule="auto"/>
              <w:ind w:right="271"/>
              <w:rPr>
                <w:rFonts w:ascii="GHEA Grapalat" w:hAnsi="GHEA Grapalat" w:cs="Sylfaen"/>
                <w:lang w:val="af-ZA"/>
              </w:rPr>
            </w:pPr>
            <w:r w:rsidRPr="008351E9">
              <w:rPr>
                <w:rFonts w:ascii="GHEA Grapalat" w:hAnsi="GHEA Grapalat" w:cs="Sylfaen"/>
              </w:rPr>
              <w:t>Որոշման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նախագծում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կատարվել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է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համապատասխան</w:t>
            </w:r>
            <w:r w:rsidRPr="008351E9">
              <w:rPr>
                <w:rFonts w:ascii="GHEA Grapalat" w:hAnsi="GHEA Grapalat" w:cs="Sylfaen"/>
                <w:lang w:val="af-ZA"/>
              </w:rPr>
              <w:t xml:space="preserve"> </w:t>
            </w:r>
            <w:r w:rsidRPr="008351E9">
              <w:rPr>
                <w:rFonts w:ascii="GHEA Grapalat" w:hAnsi="GHEA Grapalat" w:cs="Sylfaen"/>
              </w:rPr>
              <w:t>փոփոխություն</w:t>
            </w:r>
            <w:r w:rsidRPr="008351E9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AA5B07" w:rsidRPr="008351E9" w:rsidTr="0030360C">
        <w:trPr>
          <w:trHeight w:val="5183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07" w:rsidRPr="00E473E1" w:rsidRDefault="00AA5B07" w:rsidP="00AA5B07">
            <w:pPr>
              <w:jc w:val="center"/>
              <w:rPr>
                <w:rFonts w:ascii="GHEA Grapalat" w:hAnsi="GHEA Grapalat"/>
                <w:color w:val="000000"/>
              </w:rPr>
            </w:pPr>
            <w:r w:rsidRPr="00F22255">
              <w:rPr>
                <w:rFonts w:ascii="GHEA Grapalat" w:hAnsi="GHEA Grapalat" w:cs="Sylfaen"/>
              </w:rPr>
              <w:lastRenderedPageBreak/>
              <w:t>ՀՀ</w:t>
            </w:r>
            <w:r w:rsidRPr="00F22255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արդարադատության</w:t>
            </w:r>
            <w:r w:rsidRPr="00F22255">
              <w:rPr>
                <w:rFonts w:ascii="GHEA Grapalat" w:hAnsi="GHEA Grapalat" w:cs="Arial"/>
              </w:rPr>
              <w:t xml:space="preserve"> նախարար             </w:t>
            </w:r>
            <w:r>
              <w:rPr>
                <w:rFonts w:ascii="GHEA Grapalat" w:hAnsi="GHEA Grapalat" w:cs="Arial"/>
              </w:rPr>
              <w:t>28</w:t>
            </w:r>
            <w:r w:rsidRPr="00F22255">
              <w:rPr>
                <w:rFonts w:ascii="GHEA Grapalat" w:hAnsi="GHEA Grapalat" w:cs="Arial"/>
              </w:rPr>
              <w:t>.03.2019թ.                                 №</w:t>
            </w:r>
            <w:r>
              <w:rPr>
                <w:rFonts w:ascii="GHEA Grapalat" w:hAnsi="GHEA Grapalat"/>
                <w:color w:val="000000"/>
              </w:rPr>
              <w:t>01/14/6585-19</w:t>
            </w:r>
          </w:p>
          <w:p w:rsidR="00AA5B07" w:rsidRPr="00F22255" w:rsidRDefault="00AA5B07" w:rsidP="00AA5B0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07" w:rsidRDefault="00AA5B07" w:rsidP="00AA5B07">
            <w:pPr>
              <w:spacing w:line="240" w:lineRule="auto"/>
              <w:ind w:firstLine="471"/>
              <w:jc w:val="both"/>
              <w:rPr>
                <w:rFonts w:ascii="GHEA Grapalat" w:hAnsi="GHEA Grapalat" w:cs="GHEA Grapalat"/>
                <w:bCs/>
              </w:rPr>
            </w:pPr>
            <w:r w:rsidRPr="00E473E1">
              <w:rPr>
                <w:rFonts w:ascii="GHEA Grapalat" w:hAnsi="GHEA Grapalat" w:cs="Sylfaen"/>
                <w:lang w:val="hy-AM"/>
              </w:rPr>
              <w:t xml:space="preserve">Ի </w:t>
            </w:r>
            <w:r w:rsidRPr="00E473E1">
              <w:rPr>
                <w:rFonts w:ascii="GHEA Grapalat" w:hAnsi="GHEA Grapalat" w:cs="GHEA Grapalat"/>
                <w:bCs/>
                <w:lang w:val="hy-AM"/>
              </w:rPr>
              <w:t>պատասխան Ձեր 2019 թվականի մարտի 15-ի</w:t>
            </w:r>
            <w:r w:rsidRPr="00E473E1">
              <w:rPr>
                <w:rFonts w:ascii="GHEA Grapalat" w:hAnsi="GHEA Grapalat" w:cs="GHEA Grapalat"/>
                <w:bCs/>
              </w:rPr>
              <w:t xml:space="preserve"> </w:t>
            </w:r>
            <w:r w:rsidRPr="00E473E1">
              <w:rPr>
                <w:rFonts w:ascii="GHEA Grapalat" w:hAnsi="GHEA Grapalat" w:cs="GHEA Grapalat"/>
                <w:bCs/>
                <w:lang w:val="hy-AM"/>
              </w:rPr>
              <w:t xml:space="preserve">թիվ </w:t>
            </w:r>
            <w:r w:rsidRPr="00E473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01/13.1/3049-19</w:t>
            </w:r>
            <w:r w:rsidRPr="00E473E1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E473E1">
              <w:rPr>
                <w:rFonts w:ascii="GHEA Grapalat" w:hAnsi="GHEA Grapalat" w:cs="GHEA Grapalat"/>
                <w:bCs/>
                <w:lang w:val="hy-AM"/>
              </w:rPr>
              <w:t>գրության՝ կից ներկայացնում ենք «</w:t>
            </w:r>
            <w:r w:rsidRPr="00E473E1">
              <w:rPr>
                <w:rFonts w:ascii="GHEA Grapalat" w:hAnsi="GHEA Grapalat"/>
                <w:bCs/>
                <w:lang w:val="hy-AM" w:eastAsia="en-GB"/>
              </w:rPr>
              <w:t>Գույք ամրացնելու մասին</w:t>
            </w:r>
            <w:r w:rsidRPr="00E473E1">
              <w:rPr>
                <w:rFonts w:ascii="GHEA Grapalat" w:hAnsi="GHEA Grapalat" w:cs="GHEA Grapalat"/>
                <w:bCs/>
                <w:lang w:val="hy-AM"/>
              </w:rPr>
              <w:t>» Հայաստանի Հանրապետության կառավարության որոշման նախագծի վերաբերյալ Հայաստանի Հանրապետության արդարադատության նախարարության կարծիքը</w:t>
            </w:r>
            <w:r>
              <w:rPr>
                <w:rFonts w:ascii="GHEA Grapalat" w:hAnsi="GHEA Grapalat" w:cs="GHEA Grapalat"/>
                <w:bCs/>
              </w:rPr>
              <w:t>:</w:t>
            </w:r>
          </w:p>
          <w:p w:rsidR="00AA5B07" w:rsidRDefault="00AA5B07" w:rsidP="00155EFA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 w:cs="GHEA Grapalat"/>
                <w:bCs/>
              </w:rPr>
              <w:t>ԿԱՐԾԻՔ</w:t>
            </w:r>
          </w:p>
          <w:p w:rsidR="00AA5B07" w:rsidRDefault="00AA5B07" w:rsidP="00155EFA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3564BB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3564BB">
              <w:rPr>
                <w:rFonts w:ascii="GHEA Grapalat" w:hAnsi="GHEA Grapalat"/>
                <w:bCs/>
                <w:lang w:eastAsia="en-GB"/>
              </w:rPr>
              <w:t>Գույք ամրացնելու</w:t>
            </w:r>
            <w:r w:rsidRPr="003564BB">
              <w:rPr>
                <w:rFonts w:ascii="GHEA Grapalat" w:hAnsi="GHEA Grapalat"/>
                <w:bCs/>
                <w:lang w:val="hy-AM" w:eastAsia="en-GB"/>
              </w:rPr>
              <w:t xml:space="preserve"> մասին</w:t>
            </w:r>
            <w:r w:rsidRPr="003564BB">
              <w:rPr>
                <w:rFonts w:ascii="GHEA Grapalat" w:hAnsi="GHEA Grapalat" w:cs="GHEA Grapalat"/>
                <w:bCs/>
                <w:lang w:val="hy-AM"/>
              </w:rPr>
              <w:t xml:space="preserve">» </w:t>
            </w:r>
            <w:r w:rsidRPr="003564BB">
              <w:rPr>
                <w:rFonts w:ascii="GHEA Grapalat" w:hAnsi="GHEA Grapalat" w:cs="GHEA Grapalat"/>
                <w:bCs/>
              </w:rPr>
              <w:t>կառավարության</w:t>
            </w:r>
            <w:r w:rsidRPr="003564BB">
              <w:rPr>
                <w:rFonts w:ascii="GHEA Grapalat" w:hAnsi="GHEA Grapalat" w:cs="GHEA Grapalat"/>
                <w:bCs/>
                <w:lang w:val="hy-AM"/>
              </w:rPr>
              <w:t xml:space="preserve"> որոշման նախագծի վերաբերյալ</w:t>
            </w:r>
          </w:p>
          <w:p w:rsidR="00155EFA" w:rsidRDefault="00155EFA" w:rsidP="00155EFA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bookmarkStart w:id="0" w:name="_GoBack"/>
            <w:bookmarkEnd w:id="0"/>
          </w:p>
          <w:p w:rsidR="00AA5B07" w:rsidRPr="00E473E1" w:rsidRDefault="00AA5B07" w:rsidP="00AA5B07">
            <w:pPr>
              <w:widowControl w:val="0"/>
              <w:spacing w:line="240" w:lineRule="auto"/>
              <w:jc w:val="both"/>
              <w:textAlignment w:val="baseline"/>
              <w:rPr>
                <w:rFonts w:ascii="GHEA Grapalat" w:eastAsiaTheme="minorHAnsi" w:hAnsi="GHEA Grapalat" w:cs="GHEA Grapalat"/>
                <w:bCs/>
                <w:lang w:val="af-ZA"/>
              </w:rPr>
            </w:pPr>
            <w:r w:rsidRPr="00E473E1">
              <w:rPr>
                <w:rFonts w:ascii="GHEA Grapalat" w:hAnsi="GHEA Grapalat" w:cs="GHEA Grapalat"/>
                <w:b/>
                <w:bCs/>
                <w:lang w:val="af-ZA"/>
              </w:rPr>
              <w:t xml:space="preserve">    </w:t>
            </w:r>
            <w:r w:rsidRPr="00E473E1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E473E1">
              <w:rPr>
                <w:rFonts w:ascii="GHEA Grapalat" w:hAnsi="GHEA Grapalat"/>
                <w:bCs/>
                <w:lang w:val="hy-AM" w:eastAsia="en-GB"/>
              </w:rPr>
              <w:t>Գույք ամրացնելու մասին</w:t>
            </w:r>
            <w:r w:rsidRPr="00E473E1">
              <w:rPr>
                <w:rFonts w:ascii="GHEA Grapalat" w:hAnsi="GHEA Grapalat" w:cs="GHEA Grapalat"/>
                <w:bCs/>
                <w:lang w:val="hy-AM"/>
              </w:rPr>
              <w:t>» կառավարության որոշման նախագծի վերաբերյալ դիտողություններ և առաջարկություններ չունենք:</w:t>
            </w:r>
          </w:p>
          <w:p w:rsidR="00AA5B07" w:rsidRPr="00E473E1" w:rsidRDefault="00AA5B07" w:rsidP="00AA5B07">
            <w:pPr>
              <w:ind w:firstLine="471"/>
              <w:jc w:val="both"/>
              <w:rPr>
                <w:rFonts w:ascii="GHEA Grapalat" w:hAnsi="GHEA Grapalat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07" w:rsidRDefault="00AA5B07" w:rsidP="00AA5B0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AA5B07" w:rsidRPr="00F22255" w:rsidRDefault="00AA5B07" w:rsidP="00AA5B07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-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07" w:rsidRDefault="00AA5B07" w:rsidP="00AA5B07">
            <w:pPr>
              <w:ind w:right="271"/>
              <w:rPr>
                <w:rFonts w:ascii="GHEA Grapalat" w:hAnsi="GHEA Grapalat" w:cs="Sylfaen"/>
                <w:lang w:val="af-ZA"/>
              </w:rPr>
            </w:pPr>
          </w:p>
          <w:p w:rsidR="00AA5B07" w:rsidRPr="00F22255" w:rsidRDefault="00AA5B07" w:rsidP="00AA5B07">
            <w:pPr>
              <w:ind w:right="271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-</w:t>
            </w:r>
          </w:p>
        </w:tc>
      </w:tr>
    </w:tbl>
    <w:p w:rsidR="004E5F31" w:rsidRDefault="004E5F31" w:rsidP="004E5F31"/>
    <w:sectPr w:rsidR="004E5F31" w:rsidSect="0030360C">
      <w:pgSz w:w="15840" w:h="12240" w:orient="landscape" w:code="1"/>
      <w:pgMar w:top="907" w:right="1166" w:bottom="1166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1A" w:rsidRDefault="0091311A" w:rsidP="004E5F31">
      <w:pPr>
        <w:spacing w:after="0" w:line="240" w:lineRule="auto"/>
      </w:pPr>
      <w:r>
        <w:separator/>
      </w:r>
    </w:p>
  </w:endnote>
  <w:endnote w:type="continuationSeparator" w:id="0">
    <w:p w:rsidR="0091311A" w:rsidRDefault="0091311A" w:rsidP="004E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1A" w:rsidRDefault="0091311A" w:rsidP="004E5F31">
      <w:pPr>
        <w:spacing w:after="0" w:line="240" w:lineRule="auto"/>
      </w:pPr>
      <w:r>
        <w:separator/>
      </w:r>
    </w:p>
  </w:footnote>
  <w:footnote w:type="continuationSeparator" w:id="0">
    <w:p w:rsidR="0091311A" w:rsidRDefault="0091311A" w:rsidP="004E5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0"/>
    <w:rsid w:val="000748E9"/>
    <w:rsid w:val="00155EFA"/>
    <w:rsid w:val="001E4A10"/>
    <w:rsid w:val="002D5D5A"/>
    <w:rsid w:val="0030360C"/>
    <w:rsid w:val="004E5F31"/>
    <w:rsid w:val="007F432C"/>
    <w:rsid w:val="008351E9"/>
    <w:rsid w:val="00853260"/>
    <w:rsid w:val="0091311A"/>
    <w:rsid w:val="00A84D05"/>
    <w:rsid w:val="00AA5B07"/>
    <w:rsid w:val="00AB56E1"/>
    <w:rsid w:val="00B33B83"/>
    <w:rsid w:val="00C52077"/>
    <w:rsid w:val="00E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A9638-0CBF-4977-823A-1F0BBDB5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E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748E9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48E9"/>
  </w:style>
  <w:style w:type="character" w:styleId="Emphasis">
    <w:name w:val="Emphasis"/>
    <w:basedOn w:val="DefaultParagraphFont"/>
    <w:uiPriority w:val="20"/>
    <w:qFormat/>
    <w:rsid w:val="000748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5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3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BF7A-C5D8-4C1A-A91B-3FDD0E3D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