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2E" w:rsidRPr="00B51E61" w:rsidRDefault="00037E2E" w:rsidP="00B51E61">
      <w:pPr>
        <w:rPr>
          <w:rFonts w:ascii="GHEA Mariam" w:hAnsi="GHEA Mariam"/>
          <w:sz w:val="22"/>
          <w:szCs w:val="22"/>
        </w:rPr>
      </w:pPr>
    </w:p>
    <w:p w:rsidR="00037E2E" w:rsidRPr="00B51E61" w:rsidRDefault="00037E2E" w:rsidP="00B51E61">
      <w:pPr>
        <w:spacing w:before="240" w:after="200"/>
        <w:jc w:val="center"/>
        <w:rPr>
          <w:rFonts w:ascii="GHEA Mariam" w:hAnsi="GHEA Mariam"/>
          <w:b/>
          <w:sz w:val="22"/>
          <w:szCs w:val="22"/>
        </w:rPr>
      </w:pPr>
      <w:r w:rsidRPr="00B51E61">
        <w:rPr>
          <w:rFonts w:ascii="GHEA Mariam" w:hAnsi="GHEA Mariam"/>
          <w:b/>
          <w:sz w:val="22"/>
          <w:szCs w:val="22"/>
        </w:rPr>
        <w:t>ԱՄՓՈՓԱԹԵՐԹ</w:t>
      </w:r>
    </w:p>
    <w:p w:rsidR="00037E2E" w:rsidRDefault="00037E2E" w:rsidP="00B51E61">
      <w:pPr>
        <w:jc w:val="center"/>
        <w:rPr>
          <w:rFonts w:ascii="GHEA Mariam" w:hAnsi="GHEA Mariam" w:cs="Sylfaen"/>
          <w:spacing w:val="-8"/>
          <w:sz w:val="22"/>
          <w:szCs w:val="22"/>
        </w:rPr>
      </w:pPr>
      <w:r w:rsidRPr="00B51E61">
        <w:rPr>
          <w:rFonts w:ascii="GHEA Mariam" w:hAnsi="GHEA Mariam" w:cs="Sylfaen"/>
          <w:spacing w:val="-8"/>
          <w:sz w:val="22"/>
          <w:szCs w:val="22"/>
          <w:lang w:val="hy-AM"/>
        </w:rPr>
        <w:t xml:space="preserve">&lt;&lt;ՀԱՅԱՍՏԱՆԻ ՀԱՆՐԱՊԵՏՈՒԹՅԱՆ ԿԱՌԱՎԱՐՈՒԹՅԱՆ 2007 ԹՎԱԿԱՆԻ ԱՊՐԻԼԻ 5-Ի </w:t>
      </w:r>
    </w:p>
    <w:p w:rsidR="00037E2E" w:rsidRPr="00B51E61" w:rsidRDefault="00037E2E" w:rsidP="00B51E61">
      <w:pPr>
        <w:jc w:val="center"/>
        <w:rPr>
          <w:rFonts w:ascii="GHEA Mariam" w:hAnsi="GHEA Mariam"/>
          <w:spacing w:val="-8"/>
          <w:sz w:val="22"/>
          <w:szCs w:val="22"/>
        </w:rPr>
      </w:pPr>
      <w:r w:rsidRPr="00B51E61">
        <w:rPr>
          <w:rFonts w:ascii="GHEA Mariam" w:hAnsi="GHEA Mariam" w:cs="Sylfaen"/>
          <w:spacing w:val="-8"/>
          <w:sz w:val="22"/>
          <w:szCs w:val="22"/>
          <w:lang w:val="hy-AM"/>
        </w:rPr>
        <w:t>N 484-Ն ՈՐՈՇՄԱՆ ՄԵՋ ՓՈՓՈԽՈՒԹՅՈՒՆՆԵՐ ԿԱՏԱՐԵԼՈՒ ՄԱՍԻՆ&gt;&gt; ՀԱՅԱՍՏԱՆԻ</w:t>
      </w:r>
      <w:r w:rsidRPr="00B51E61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B51E61">
        <w:rPr>
          <w:rFonts w:ascii="GHEA Mariam" w:hAnsi="GHEA Mariam" w:cs="Sylfaen"/>
          <w:spacing w:val="-8"/>
          <w:sz w:val="22"/>
          <w:szCs w:val="22"/>
          <w:lang w:val="hy-AM"/>
        </w:rPr>
        <w:t>ՀԱՆՐԱՊԵՏՈՒԹՅԱՆ</w:t>
      </w:r>
      <w:r w:rsidRPr="00B51E61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B51E61">
        <w:rPr>
          <w:rFonts w:ascii="GHEA Mariam" w:hAnsi="GHEA Mariam" w:cs="Sylfaen"/>
          <w:spacing w:val="-8"/>
          <w:sz w:val="22"/>
          <w:szCs w:val="22"/>
          <w:lang w:val="hy-AM"/>
        </w:rPr>
        <w:t>ԿԱՌԱՎԱՐՈՒ</w:t>
      </w:r>
      <w:r w:rsidRPr="00B51E61">
        <w:rPr>
          <w:rFonts w:ascii="GHEA Mariam" w:hAnsi="GHEA Mariam" w:cs="Sylfaen"/>
          <w:spacing w:val="-8"/>
          <w:sz w:val="22"/>
          <w:szCs w:val="22"/>
          <w:lang w:val="af-ZA"/>
        </w:rPr>
        <w:softHyphen/>
      </w:r>
      <w:r w:rsidRPr="00B51E61">
        <w:rPr>
          <w:rFonts w:ascii="GHEA Mariam" w:hAnsi="GHEA Mariam" w:cs="Sylfaen"/>
          <w:spacing w:val="-8"/>
          <w:sz w:val="22"/>
          <w:szCs w:val="22"/>
          <w:lang w:val="hy-AM"/>
        </w:rPr>
        <w:t>ԹՅԱՆ</w:t>
      </w:r>
      <w:r w:rsidRPr="00B51E61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B51E61">
        <w:rPr>
          <w:rFonts w:ascii="GHEA Mariam" w:hAnsi="GHEA Mariam" w:cs="Sylfaen"/>
          <w:spacing w:val="-8"/>
          <w:sz w:val="22"/>
          <w:szCs w:val="22"/>
          <w:lang w:val="hy-AM"/>
        </w:rPr>
        <w:t>ՈՐՈՇՄԱՆ</w:t>
      </w:r>
      <w:r w:rsidRPr="00B51E61">
        <w:rPr>
          <w:rFonts w:ascii="GHEA Mariam" w:hAnsi="GHEA Mariam" w:cs="Arial Armenian"/>
          <w:spacing w:val="-8"/>
          <w:sz w:val="22"/>
          <w:szCs w:val="22"/>
          <w:lang w:val="af-ZA"/>
        </w:rPr>
        <w:t xml:space="preserve"> </w:t>
      </w:r>
      <w:r w:rsidRPr="00B51E61">
        <w:rPr>
          <w:rFonts w:ascii="GHEA Mariam" w:hAnsi="GHEA Mariam" w:cs="Sylfaen"/>
          <w:spacing w:val="-8"/>
          <w:sz w:val="22"/>
          <w:szCs w:val="22"/>
          <w:lang w:val="hy-AM"/>
        </w:rPr>
        <w:t>ՆԱԽԱԳԾԻ</w:t>
      </w:r>
      <w:r w:rsidRPr="00B51E61">
        <w:rPr>
          <w:rStyle w:val="t41"/>
          <w:rFonts w:ascii="GHEA Mariam" w:hAnsi="GHEA Mariam"/>
          <w:spacing w:val="-8"/>
          <w:sz w:val="22"/>
          <w:szCs w:val="22"/>
          <w:lang w:val="hy-AM"/>
        </w:rPr>
        <w:t xml:space="preserve"> </w:t>
      </w:r>
      <w:r w:rsidRPr="00B51E61">
        <w:rPr>
          <w:rFonts w:ascii="GHEA Mariam" w:hAnsi="GHEA Mariam"/>
          <w:spacing w:val="-8"/>
          <w:sz w:val="22"/>
          <w:szCs w:val="22"/>
          <w:lang w:val="hy-AM"/>
        </w:rPr>
        <w:t>ՎԵՐԱԲԵՐՅԱԼ ՇԱՀԱԳՐԳԻՌ ԳԵՐԱՏԵՍՉՈՒԹՅՈՒՆՆԵՐԻ ԱՌԱՋԱՐԿՈՒԹՅՈՒՆՆԵՐԻ ԵՎ ԴԻՏՈՂՈՒԹՅՈՒՆՆԵՐԻ ՄԱՍԻՆ</w:t>
      </w:r>
    </w:p>
    <w:p w:rsidR="00037E2E" w:rsidRDefault="00037E2E"/>
    <w:p w:rsidR="00037E2E" w:rsidRDefault="00037E2E"/>
    <w:tbl>
      <w:tblPr>
        <w:tblStyle w:val="TableGrid"/>
        <w:tblW w:w="10260" w:type="dxa"/>
        <w:tblInd w:w="-252" w:type="dxa"/>
        <w:tblLook w:val="01E0"/>
      </w:tblPr>
      <w:tblGrid>
        <w:gridCol w:w="3444"/>
        <w:gridCol w:w="4476"/>
        <w:gridCol w:w="2340"/>
      </w:tblGrid>
      <w:tr w:rsidR="00037E2E" w:rsidRPr="00B51E61" w:rsidTr="00B51E61">
        <w:tc>
          <w:tcPr>
            <w:tcW w:w="3444" w:type="dxa"/>
          </w:tcPr>
          <w:p w:rsidR="00037E2E" w:rsidRPr="00B51E61" w:rsidRDefault="00037E2E" w:rsidP="00B51E61">
            <w:pPr>
              <w:pStyle w:val="Heading1"/>
              <w:spacing w:line="216" w:lineRule="auto"/>
              <w:jc w:val="center"/>
              <w:outlineLvl w:val="0"/>
              <w:rPr>
                <w:rFonts w:ascii="GHEA Mariam" w:hAnsi="GHEA Mariam" w:cs="Sylfaen"/>
                <w:b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Առաջարկության</w:t>
            </w:r>
            <w:r w:rsidRPr="00B51E61">
              <w:rPr>
                <w:rFonts w:ascii="GHEA Mariam" w:hAnsi="GHEA Mariam" w:cs="Times Armenian"/>
                <w:b/>
                <w:sz w:val="19"/>
                <w:szCs w:val="19"/>
                <w:lang w:val="af-ZA"/>
              </w:rPr>
              <w:t xml:space="preserve"> 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և</w:t>
            </w:r>
            <w:r w:rsidRPr="00B51E61">
              <w:rPr>
                <w:rFonts w:ascii="GHEA Mariam" w:hAnsi="GHEA Mariam" w:cs="Times Armenian"/>
                <w:b/>
                <w:sz w:val="19"/>
                <w:szCs w:val="19"/>
                <w:lang w:val="af-ZA"/>
              </w:rPr>
              <w:t xml:space="preserve"> 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դիտողության</w:t>
            </w:r>
            <w:r w:rsidRPr="00B51E61">
              <w:rPr>
                <w:rFonts w:ascii="GHEA Mariam" w:hAnsi="GHEA Mariam" w:cs="Times Armenian"/>
                <w:b/>
                <w:sz w:val="19"/>
                <w:szCs w:val="19"/>
                <w:lang w:val="af-ZA"/>
              </w:rPr>
              <w:t xml:space="preserve"> 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հեղինակը</w:t>
            </w:r>
            <w:r w:rsidRPr="00B51E61">
              <w:rPr>
                <w:rFonts w:ascii="GHEA Mariam" w:hAnsi="GHEA Mariam" w:cs="Times Armenian"/>
                <w:b/>
                <w:sz w:val="19"/>
                <w:szCs w:val="19"/>
                <w:lang w:val="af-ZA"/>
              </w:rPr>
              <w:t xml:space="preserve"> (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առա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  <w:lang w:val="af-ZA"/>
              </w:rPr>
              <w:softHyphen/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ջար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  <w:lang w:val="af-ZA"/>
              </w:rPr>
              <w:softHyphen/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կության</w:t>
            </w:r>
            <w:r w:rsidRPr="00B51E61">
              <w:rPr>
                <w:rFonts w:ascii="GHEA Mariam" w:hAnsi="GHEA Mariam" w:cs="Times Armenian"/>
                <w:b/>
                <w:sz w:val="19"/>
                <w:szCs w:val="19"/>
                <w:lang w:val="af-ZA"/>
              </w:rPr>
              <w:t xml:space="preserve"> 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ստաց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  <w:lang w:val="af-ZA"/>
              </w:rPr>
              <w:softHyphen/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ման</w:t>
            </w:r>
            <w:r w:rsidRPr="00B51E61">
              <w:rPr>
                <w:rFonts w:ascii="GHEA Mariam" w:hAnsi="GHEA Mariam" w:cs="Times Armenian"/>
                <w:b/>
                <w:sz w:val="19"/>
                <w:szCs w:val="19"/>
                <w:lang w:val="af-ZA"/>
              </w:rPr>
              <w:t xml:space="preserve"> 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ամսաթիվը</w:t>
            </w:r>
            <w:r w:rsidRPr="00B51E61">
              <w:rPr>
                <w:rFonts w:ascii="GHEA Mariam" w:hAnsi="GHEA Mariam" w:cs="Times Armenian"/>
                <w:b/>
                <w:sz w:val="19"/>
                <w:szCs w:val="19"/>
                <w:lang w:val="af-ZA"/>
              </w:rPr>
              <w:t>)</w:t>
            </w:r>
          </w:p>
        </w:tc>
        <w:tc>
          <w:tcPr>
            <w:tcW w:w="4476" w:type="dxa"/>
          </w:tcPr>
          <w:p w:rsidR="00037E2E" w:rsidRPr="00B51E61" w:rsidRDefault="00037E2E" w:rsidP="00B51E61">
            <w:pPr>
              <w:spacing w:line="216" w:lineRule="auto"/>
              <w:jc w:val="center"/>
              <w:rPr>
                <w:rFonts w:ascii="GHEA Mariam" w:hAnsi="GHEA Mariam"/>
                <w:b/>
                <w:sz w:val="19"/>
                <w:szCs w:val="19"/>
              </w:rPr>
            </w:pP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Առաջարկության</w:t>
            </w:r>
            <w:r w:rsidRPr="00B51E61">
              <w:rPr>
                <w:rFonts w:ascii="GHEA Mariam" w:hAnsi="GHEA Mariam" w:cs="Times Armenian"/>
                <w:b/>
                <w:sz w:val="19"/>
                <w:szCs w:val="19"/>
              </w:rPr>
              <w:t xml:space="preserve"> 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և</w:t>
            </w:r>
            <w:r w:rsidRPr="00B51E61">
              <w:rPr>
                <w:rFonts w:ascii="GHEA Mariam" w:hAnsi="GHEA Mariam" w:cs="Times Armenian"/>
                <w:b/>
                <w:sz w:val="19"/>
                <w:szCs w:val="19"/>
              </w:rPr>
              <w:t xml:space="preserve"> </w:t>
            </w: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դիտողության</w:t>
            </w:r>
          </w:p>
          <w:p w:rsidR="00037E2E" w:rsidRPr="00B51E61" w:rsidRDefault="00037E2E" w:rsidP="00B51E61">
            <w:pPr>
              <w:spacing w:line="216" w:lineRule="auto"/>
              <w:jc w:val="center"/>
              <w:rPr>
                <w:rFonts w:ascii="GHEA Mariam" w:hAnsi="GHEA Mariam" w:cs="Sylfaen"/>
                <w:b/>
                <w:sz w:val="19"/>
                <w:szCs w:val="19"/>
              </w:rPr>
            </w:pP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բովանդակությունը</w:t>
            </w:r>
          </w:p>
        </w:tc>
        <w:tc>
          <w:tcPr>
            <w:tcW w:w="2340" w:type="dxa"/>
          </w:tcPr>
          <w:p w:rsidR="00037E2E" w:rsidRPr="00B51E61" w:rsidRDefault="00037E2E" w:rsidP="00B51E61">
            <w:pPr>
              <w:spacing w:line="216" w:lineRule="auto"/>
              <w:jc w:val="center"/>
              <w:rPr>
                <w:rFonts w:ascii="GHEA Mariam" w:hAnsi="GHEA Mariam" w:cs="Sylfaen"/>
                <w:b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b/>
                <w:sz w:val="19"/>
                <w:szCs w:val="19"/>
              </w:rPr>
              <w:t>Եզրակացություն</w:t>
            </w:r>
          </w:p>
        </w:tc>
      </w:tr>
      <w:tr w:rsidR="00037E2E" w:rsidRPr="00B51E61" w:rsidTr="00B51E61">
        <w:tc>
          <w:tcPr>
            <w:tcW w:w="3444" w:type="dxa"/>
          </w:tcPr>
          <w:p w:rsidR="00037E2E" w:rsidRPr="00B51E61" w:rsidRDefault="00037E2E" w:rsidP="00B51E61">
            <w:pPr>
              <w:pStyle w:val="Heading1"/>
              <w:spacing w:line="216" w:lineRule="auto"/>
              <w:jc w:val="left"/>
              <w:outlineLvl w:val="0"/>
              <w:rPr>
                <w:rFonts w:ascii="GHEA Mariam" w:hAnsi="GHEA Mariam"/>
                <w:sz w:val="19"/>
                <w:szCs w:val="19"/>
              </w:rPr>
            </w:pPr>
            <w:r w:rsidRPr="00B51E61">
              <w:rPr>
                <w:rFonts w:ascii="GHEA Mariam" w:hAnsi="GHEA Mariam" w:cs="Sylfaen"/>
                <w:sz w:val="19"/>
                <w:szCs w:val="19"/>
              </w:rPr>
              <w:t>ՀՀ</w:t>
            </w:r>
            <w:r w:rsidRPr="00B51E61">
              <w:rPr>
                <w:rFonts w:ascii="GHEA Mariam" w:hAnsi="GHEA Mariam"/>
                <w:sz w:val="19"/>
                <w:szCs w:val="19"/>
              </w:rPr>
              <w:t xml:space="preserve"> Էկոնոմիկայի նախարա</w:t>
            </w:r>
            <w:r w:rsidRPr="00B51E61">
              <w:rPr>
                <w:rFonts w:ascii="GHEA Mariam" w:hAnsi="GHEA Mariam"/>
                <w:sz w:val="19"/>
                <w:szCs w:val="19"/>
              </w:rPr>
              <w:softHyphen/>
              <w:t>րություն 2013 թ. փետրվարի 01</w:t>
            </w:r>
          </w:p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z w:val="19"/>
                <w:szCs w:val="19"/>
              </w:rPr>
            </w:pPr>
            <w:r w:rsidRPr="00B51E61">
              <w:rPr>
                <w:rFonts w:ascii="GHEA Mariam" w:hAnsi="GHEA Mariam" w:cs="Times Armenian"/>
                <w:color w:val="000000"/>
                <w:kern w:val="22"/>
                <w:sz w:val="19"/>
                <w:szCs w:val="19"/>
              </w:rPr>
              <w:t>N 2</w:t>
            </w:r>
            <w:r w:rsidRPr="00B51E61">
              <w:rPr>
                <w:rFonts w:ascii="GHEA Mariam" w:hAnsi="GHEA Mariam" w:cs="Times Armenian"/>
                <w:color w:val="000000"/>
                <w:kern w:val="22"/>
                <w:sz w:val="19"/>
                <w:szCs w:val="19"/>
                <w:lang w:val="ru-RU"/>
              </w:rPr>
              <w:t>9</w:t>
            </w:r>
            <w:r w:rsidRPr="00B51E61">
              <w:rPr>
                <w:rFonts w:ascii="GHEA Mariam" w:hAnsi="GHEA Mariam" w:cs="Times Armenian"/>
                <w:color w:val="000000"/>
                <w:kern w:val="22"/>
                <w:sz w:val="19"/>
                <w:szCs w:val="19"/>
              </w:rPr>
              <w:t>71-13</w:t>
            </w:r>
          </w:p>
        </w:tc>
        <w:tc>
          <w:tcPr>
            <w:tcW w:w="4476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pacing w:val="-8"/>
                <w:sz w:val="19"/>
                <w:szCs w:val="19"/>
              </w:rPr>
            </w:pPr>
            <w:r w:rsidRPr="00B51E61"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  <w:t>ՀՀ կառավարության 2007 թվականի ապրիլի 5-ի N 484-Ն որոշմամբ հաստատված հավելվածի ամբողջ տեքստից Հայաստանի Հանրապետության ֆինանսների և էկոնոմիկայի բառերից հանել և էկոնոմիկայի բառերը:</w:t>
            </w:r>
          </w:p>
        </w:tc>
        <w:tc>
          <w:tcPr>
            <w:tcW w:w="2340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z w:val="19"/>
                <w:szCs w:val="19"/>
                <w:lang w:val="af-ZA"/>
              </w:rPr>
              <w:t>Ընդունվել է: Խմբագրված է:</w:t>
            </w:r>
          </w:p>
        </w:tc>
      </w:tr>
      <w:tr w:rsidR="00037E2E" w:rsidRPr="00B51E61" w:rsidTr="00B51E61">
        <w:tc>
          <w:tcPr>
            <w:tcW w:w="3444" w:type="dxa"/>
          </w:tcPr>
          <w:p w:rsidR="00037E2E" w:rsidRPr="00B51E61" w:rsidRDefault="00037E2E" w:rsidP="00B51E61">
            <w:pPr>
              <w:pStyle w:val="Heading1"/>
              <w:spacing w:line="216" w:lineRule="auto"/>
              <w:jc w:val="left"/>
              <w:outlineLvl w:val="0"/>
              <w:rPr>
                <w:rFonts w:ascii="GHEA Mariam" w:hAnsi="GHEA Mariam" w:cs="Sylfaen"/>
                <w:spacing w:val="-8"/>
                <w:sz w:val="19"/>
                <w:szCs w:val="19"/>
              </w:rPr>
            </w:pP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  <w:lang w:val="af-ZA"/>
              </w:rPr>
              <w:t xml:space="preserve">ՀՀ արդարադատության նախարարություն 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</w:rPr>
              <w:t>2013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  <w:lang w:val="ru-RU"/>
              </w:rPr>
              <w:t>թ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</w:rPr>
              <w:t xml:space="preserve">. 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  <w:lang w:val="ru-RU"/>
              </w:rPr>
              <w:t>մարտի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</w:rPr>
              <w:t xml:space="preserve"> 04 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  <w:lang w:val="en-GB"/>
              </w:rPr>
              <w:t>N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</w:rPr>
              <w:t>6464-13</w:t>
            </w:r>
          </w:p>
        </w:tc>
        <w:tc>
          <w:tcPr>
            <w:tcW w:w="4476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  <w:t>Նախագծի վերնագրից և տեքստից անհրաժեշտ է հանել &lt;&lt;և լրացումներ&gt;&gt; բառերը</w:t>
            </w:r>
          </w:p>
        </w:tc>
        <w:tc>
          <w:tcPr>
            <w:tcW w:w="2340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  <w:t>Ընդունվել է: Խմբագրված է:</w:t>
            </w:r>
          </w:p>
        </w:tc>
      </w:tr>
      <w:tr w:rsidR="00037E2E" w:rsidRPr="00B51E61" w:rsidTr="00B51E61">
        <w:tc>
          <w:tcPr>
            <w:tcW w:w="3444" w:type="dxa"/>
          </w:tcPr>
          <w:p w:rsidR="00037E2E" w:rsidRPr="00B51E61" w:rsidRDefault="00037E2E" w:rsidP="00B51E61">
            <w:pPr>
              <w:pStyle w:val="Heading1"/>
              <w:spacing w:line="216" w:lineRule="auto"/>
              <w:jc w:val="left"/>
              <w:outlineLvl w:val="0"/>
              <w:rPr>
                <w:rFonts w:ascii="GHEA Mariam" w:hAnsi="GHEA Mariam" w:cs="Sylfaen"/>
                <w:spacing w:val="-8"/>
                <w:sz w:val="19"/>
                <w:szCs w:val="19"/>
              </w:rPr>
            </w:pP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  <w:lang w:val="af-ZA"/>
              </w:rPr>
              <w:t xml:space="preserve">ՀՀ արդարադատության նախարարություն 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</w:rPr>
              <w:t>2013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  <w:lang w:val="ru-RU"/>
              </w:rPr>
              <w:t>թ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</w:rPr>
              <w:t xml:space="preserve">. 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  <w:lang w:val="ru-RU"/>
              </w:rPr>
              <w:t>մարտի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</w:rPr>
              <w:t xml:space="preserve"> 04 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  <w:lang w:val="en-GB"/>
              </w:rPr>
              <w:t>N</w:t>
            </w:r>
            <w:r w:rsidRPr="00B51E61">
              <w:rPr>
                <w:rFonts w:ascii="GHEA Mariam" w:hAnsi="GHEA Mariam" w:cs="Sylfaen"/>
                <w:bCs/>
                <w:iCs/>
                <w:spacing w:val="-8"/>
                <w:sz w:val="19"/>
                <w:szCs w:val="19"/>
              </w:rPr>
              <w:t>6464-13</w:t>
            </w:r>
          </w:p>
        </w:tc>
        <w:tc>
          <w:tcPr>
            <w:tcW w:w="4476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  <w:t>Նախագծի նախաբանում անհրաժեշտ է հղում կատարել այն հիմնական իրավական ակտին, որով ՀՀ կառավարությունը լիազորվել է ընդունել 2007 թվականի ապրիլի 5-ի թիվ 484-Ն որոշումը, մասնա</w:t>
            </w:r>
            <w:r w:rsidRPr="00B51E61"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  <w:softHyphen/>
              <w:t>վորապես խոսքը վերաբերում է &lt;&lt;Թան</w:t>
            </w:r>
            <w:r w:rsidRPr="00B51E61"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  <w:softHyphen/>
              <w:t>կարժեք մետաղների մասին&gt;&gt; ՀՀ օրենքին:</w:t>
            </w:r>
          </w:p>
        </w:tc>
        <w:tc>
          <w:tcPr>
            <w:tcW w:w="2340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  <w:t>Ընդունվել է: Խմբագրված է:</w:t>
            </w:r>
          </w:p>
        </w:tc>
      </w:tr>
      <w:tr w:rsidR="00037E2E" w:rsidRPr="00B51E61" w:rsidTr="00B51E61">
        <w:tc>
          <w:tcPr>
            <w:tcW w:w="3444" w:type="dxa"/>
          </w:tcPr>
          <w:p w:rsidR="00037E2E" w:rsidRPr="00B51E61" w:rsidRDefault="00037E2E" w:rsidP="00B51E61">
            <w:pPr>
              <w:pStyle w:val="Heading1"/>
              <w:spacing w:line="216" w:lineRule="auto"/>
              <w:jc w:val="left"/>
              <w:outlineLvl w:val="0"/>
              <w:rPr>
                <w:rFonts w:ascii="GHEA Mariam" w:hAnsi="GHEA Mariam" w:cs="Sylfaen"/>
                <w:sz w:val="19"/>
                <w:szCs w:val="19"/>
              </w:rPr>
            </w:pP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af-ZA"/>
              </w:rPr>
              <w:t xml:space="preserve">ՀՀ արդարադատության նախարարություն 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>2013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ru-RU"/>
              </w:rPr>
              <w:t>թ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 xml:space="preserve">. 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ru-RU"/>
              </w:rPr>
              <w:t>մարտի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 xml:space="preserve"> 04 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en-GB"/>
              </w:rPr>
              <w:t>N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>6464-13</w:t>
            </w:r>
          </w:p>
        </w:tc>
        <w:tc>
          <w:tcPr>
            <w:tcW w:w="4476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z w:val="19"/>
                <w:szCs w:val="19"/>
                <w:lang w:val="af-ZA"/>
              </w:rPr>
              <w:t>Նախագծում անհրաժեշտ է ճիշտ նշել ՀՀ կառավարության 2007թվականի ապրիլի 5-ի թիվ 484-Ն որոշման լրիվ անվանումը հիմք ընդունելով &lt;&lt;Իրավական ակտերի մասին&gt;&gt; Հայաստանի Հանրապետության օրենքի 39-րդ հոդվածի 4-րդ մասի պահանջները:</w:t>
            </w:r>
          </w:p>
        </w:tc>
        <w:tc>
          <w:tcPr>
            <w:tcW w:w="2340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z w:val="19"/>
                <w:szCs w:val="19"/>
                <w:lang w:val="af-ZA"/>
              </w:rPr>
              <w:t>Ընդունվել է: Խմբագրված է:</w:t>
            </w:r>
          </w:p>
        </w:tc>
      </w:tr>
      <w:tr w:rsidR="00037E2E" w:rsidRPr="00B51E61" w:rsidTr="00B51E61">
        <w:tc>
          <w:tcPr>
            <w:tcW w:w="3444" w:type="dxa"/>
          </w:tcPr>
          <w:p w:rsidR="00037E2E" w:rsidRPr="00B51E61" w:rsidRDefault="00037E2E" w:rsidP="00B51E61">
            <w:pPr>
              <w:pStyle w:val="Heading1"/>
              <w:spacing w:line="216" w:lineRule="auto"/>
              <w:jc w:val="left"/>
              <w:outlineLvl w:val="0"/>
              <w:rPr>
                <w:rFonts w:ascii="GHEA Mariam" w:hAnsi="GHEA Mariam" w:cs="Sylfaen"/>
                <w:bCs/>
                <w:iCs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af-ZA"/>
              </w:rPr>
              <w:t xml:space="preserve">ՀՀ արդարադատության նախարարություն 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>2013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ru-RU"/>
              </w:rPr>
              <w:t>թ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 xml:space="preserve">. 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ru-RU"/>
              </w:rPr>
              <w:t>մարտի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 xml:space="preserve"> 04 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en-GB"/>
              </w:rPr>
              <w:t>N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>6464-13</w:t>
            </w:r>
          </w:p>
        </w:tc>
        <w:tc>
          <w:tcPr>
            <w:tcW w:w="4476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pacing w:val="-8"/>
                <w:sz w:val="19"/>
                <w:szCs w:val="19"/>
                <w:lang w:val="fr-FR"/>
              </w:rPr>
            </w:pPr>
            <w:r w:rsidRPr="00B51E61"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  <w:t>նախագծի 3-րդ և 4-րդ, 11-րդ և 12-րդ կետերով նախատեսված փոփոխություն</w:t>
            </w:r>
            <w:r w:rsidRPr="00B51E61">
              <w:rPr>
                <w:rFonts w:ascii="GHEA Mariam" w:hAnsi="GHEA Mariam" w:cs="Sylfaen"/>
                <w:spacing w:val="-8"/>
                <w:sz w:val="19"/>
                <w:szCs w:val="19"/>
                <w:lang w:val="af-ZA"/>
              </w:rPr>
              <w:softHyphen/>
              <w:t>ներն անհրաժեշտ է միավորել` համապատասխանաբար մեկ կետում, քանի որ հիշյալ կետերով նախատեսված փոփոխությունները վերաբերում են Հայաստանի Հանրապետության կառավարության 2007  թվականի ապրիլի 5-ի թիվ 484-Ն որոշմամբ հաստատված կարգի միևնույն՝ համապատասխանաբար` 6-րդ և 15-րդ  կետերին:</w:t>
            </w:r>
          </w:p>
        </w:tc>
        <w:tc>
          <w:tcPr>
            <w:tcW w:w="2340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z w:val="19"/>
                <w:szCs w:val="19"/>
                <w:lang w:val="af-ZA"/>
              </w:rPr>
              <w:t>Ընդունվել է: Խմբագրված է:</w:t>
            </w:r>
          </w:p>
        </w:tc>
      </w:tr>
      <w:tr w:rsidR="00037E2E" w:rsidRPr="00B51E61" w:rsidTr="00B51E61">
        <w:tc>
          <w:tcPr>
            <w:tcW w:w="3444" w:type="dxa"/>
          </w:tcPr>
          <w:p w:rsidR="00037E2E" w:rsidRPr="00B51E61" w:rsidRDefault="00037E2E" w:rsidP="00B51E61">
            <w:pPr>
              <w:pStyle w:val="Heading1"/>
              <w:spacing w:line="216" w:lineRule="auto"/>
              <w:jc w:val="left"/>
              <w:outlineLvl w:val="0"/>
              <w:rPr>
                <w:rFonts w:ascii="GHEA Mariam" w:hAnsi="GHEA Mariam" w:cs="Sylfaen"/>
                <w:bCs/>
                <w:iCs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af-ZA"/>
              </w:rPr>
              <w:t xml:space="preserve">ՀՀ արդարադատության նախարարություն 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>2013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ru-RU"/>
              </w:rPr>
              <w:t>թ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 xml:space="preserve">. 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ru-RU"/>
              </w:rPr>
              <w:t>մարտի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 xml:space="preserve"> 04 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  <w:lang w:val="en-GB"/>
              </w:rPr>
              <w:t>N</w:t>
            </w:r>
            <w:r w:rsidRPr="00B51E61">
              <w:rPr>
                <w:rFonts w:ascii="GHEA Mariam" w:hAnsi="GHEA Mariam" w:cs="Sylfaen"/>
                <w:bCs/>
                <w:iCs/>
                <w:sz w:val="19"/>
                <w:szCs w:val="19"/>
              </w:rPr>
              <w:t>6464-13</w:t>
            </w:r>
          </w:p>
        </w:tc>
        <w:tc>
          <w:tcPr>
            <w:tcW w:w="4476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z w:val="19"/>
                <w:szCs w:val="19"/>
                <w:lang w:val="af-ZA"/>
              </w:rPr>
              <w:t>նախագծի 10-րդ կետն անհրաժեշտ է համապատասխանեցնել «Իրավական ակտերի մասին» Հայաստանի Հան</w:t>
            </w:r>
            <w:r w:rsidRPr="00B51E61">
              <w:rPr>
                <w:rFonts w:ascii="GHEA Mariam" w:hAnsi="GHEA Mariam" w:cs="Sylfaen"/>
                <w:sz w:val="19"/>
                <w:szCs w:val="19"/>
                <w:lang w:val="af-ZA"/>
              </w:rPr>
              <w:softHyphen/>
              <w:t xml:space="preserve">րապետության օրենքի 70-րդ հոդվածի </w:t>
            </w:r>
          </w:p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z w:val="19"/>
                <w:szCs w:val="19"/>
                <w:lang w:val="af-ZA"/>
              </w:rPr>
              <w:t>2-րդ մասի 4-րդ կետի պահանջին, որի համաձայն` իրավական ակտում փոփոխությունները կատարվում են նրա առանձին կետերի գործողությունը դադարեցնելու միջոցով: Այդ առումով նախագծի 10-րդ կետում «կետը հանել» բառերն անհրաժեշտ է փոխարինել «կետն ուժը կորցրած ճանաչել» բառերով:</w:t>
            </w:r>
          </w:p>
        </w:tc>
        <w:tc>
          <w:tcPr>
            <w:tcW w:w="2340" w:type="dxa"/>
          </w:tcPr>
          <w:p w:rsidR="00037E2E" w:rsidRPr="00B51E61" w:rsidRDefault="00037E2E" w:rsidP="00B51E61">
            <w:pPr>
              <w:spacing w:line="216" w:lineRule="auto"/>
              <w:rPr>
                <w:rFonts w:ascii="GHEA Mariam" w:hAnsi="GHEA Mariam" w:cs="Sylfaen"/>
                <w:sz w:val="19"/>
                <w:szCs w:val="19"/>
                <w:lang w:val="af-ZA"/>
              </w:rPr>
            </w:pPr>
            <w:r w:rsidRPr="00B51E61">
              <w:rPr>
                <w:rFonts w:ascii="GHEA Mariam" w:hAnsi="GHEA Mariam" w:cs="Sylfaen"/>
                <w:sz w:val="19"/>
                <w:szCs w:val="19"/>
                <w:lang w:val="af-ZA"/>
              </w:rPr>
              <w:t>Ընդունվել է: Խմբագրված է:</w:t>
            </w:r>
          </w:p>
        </w:tc>
      </w:tr>
    </w:tbl>
    <w:p w:rsidR="00037E2E" w:rsidRDefault="00037E2E" w:rsidP="00B51E61">
      <w:pPr>
        <w:jc w:val="center"/>
      </w:pPr>
    </w:p>
    <w:sectPr w:rsidR="00037E2E" w:rsidSect="00B51E61">
      <w:pgSz w:w="12240" w:h="15840"/>
      <w:pgMar w:top="54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E2E" w:rsidRDefault="00037E2E" w:rsidP="005C7CEC">
      <w:r>
        <w:separator/>
      </w:r>
    </w:p>
  </w:endnote>
  <w:endnote w:type="continuationSeparator" w:id="0">
    <w:p w:rsidR="00037E2E" w:rsidRDefault="00037E2E" w:rsidP="005C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E2E" w:rsidRDefault="00037E2E" w:rsidP="005C7CEC">
      <w:r>
        <w:separator/>
      </w:r>
    </w:p>
  </w:footnote>
  <w:footnote w:type="continuationSeparator" w:id="0">
    <w:p w:rsidR="00037E2E" w:rsidRDefault="00037E2E" w:rsidP="005C7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FF2"/>
    <w:rsid w:val="00037E2E"/>
    <w:rsid w:val="000B60A9"/>
    <w:rsid w:val="00117995"/>
    <w:rsid w:val="00153AFB"/>
    <w:rsid w:val="0021070C"/>
    <w:rsid w:val="00310659"/>
    <w:rsid w:val="00416A27"/>
    <w:rsid w:val="00440A06"/>
    <w:rsid w:val="00443126"/>
    <w:rsid w:val="004842A4"/>
    <w:rsid w:val="004F2FF2"/>
    <w:rsid w:val="005C7CEC"/>
    <w:rsid w:val="005D55EF"/>
    <w:rsid w:val="00600C4A"/>
    <w:rsid w:val="00606107"/>
    <w:rsid w:val="0065153B"/>
    <w:rsid w:val="007457EE"/>
    <w:rsid w:val="00856BD6"/>
    <w:rsid w:val="008A2311"/>
    <w:rsid w:val="008C44C3"/>
    <w:rsid w:val="008D4DAB"/>
    <w:rsid w:val="008F67C9"/>
    <w:rsid w:val="009868D2"/>
    <w:rsid w:val="00A95B4F"/>
    <w:rsid w:val="00AD259F"/>
    <w:rsid w:val="00B43130"/>
    <w:rsid w:val="00B51E61"/>
    <w:rsid w:val="00B83DD6"/>
    <w:rsid w:val="00BB42F6"/>
    <w:rsid w:val="00BD53E3"/>
    <w:rsid w:val="00BF1A0F"/>
    <w:rsid w:val="00C73B43"/>
    <w:rsid w:val="00C833EB"/>
    <w:rsid w:val="00CA0E6D"/>
    <w:rsid w:val="00CB10CC"/>
    <w:rsid w:val="00D16DC6"/>
    <w:rsid w:val="00D8029C"/>
    <w:rsid w:val="00E60E76"/>
    <w:rsid w:val="00F0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F2"/>
    <w:rPr>
      <w:rFonts w:ascii="Arial Armenian" w:eastAsia="Times New Roman" w:hAnsi="Arial Armeni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2FF2"/>
    <w:pPr>
      <w:keepNext/>
      <w:jc w:val="right"/>
      <w:outlineLvl w:val="0"/>
    </w:pPr>
    <w:rPr>
      <w:rFonts w:ascii="Times Armenian" w:hAnsi="Times Armenian"/>
      <w:color w:val="000000"/>
      <w:kern w:val="22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2FF2"/>
    <w:rPr>
      <w:rFonts w:ascii="Times Armenian" w:hAnsi="Times Armenian" w:cs="Times New Roman"/>
      <w:color w:val="000000"/>
      <w:kern w:val="22"/>
      <w:sz w:val="20"/>
      <w:szCs w:val="20"/>
      <w:lang w:eastAsia="ru-RU"/>
    </w:rPr>
  </w:style>
  <w:style w:type="character" w:customStyle="1" w:styleId="t41">
    <w:name w:val="t41"/>
    <w:basedOn w:val="DefaultParagraphFont"/>
    <w:uiPriority w:val="99"/>
    <w:rsid w:val="004F2FF2"/>
    <w:rPr>
      <w:rFonts w:cs="Times New Roman"/>
      <w:b/>
      <w:bCs/>
      <w:color w:val="191970"/>
    </w:rPr>
  </w:style>
  <w:style w:type="paragraph" w:styleId="NormalWeb">
    <w:name w:val="Normal (Web)"/>
    <w:basedOn w:val="Normal"/>
    <w:uiPriority w:val="99"/>
    <w:rsid w:val="004F2FF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odyText">
    <w:name w:val="Body Text"/>
    <w:basedOn w:val="Normal"/>
    <w:link w:val="BodyTextChar"/>
    <w:uiPriority w:val="99"/>
    <w:rsid w:val="004F2FF2"/>
    <w:pPr>
      <w:spacing w:after="120"/>
    </w:pPr>
    <w:rPr>
      <w:rFonts w:ascii="Times New Roman" w:hAnsi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F2FF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5C7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7CEC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C7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7CEC"/>
    <w:rPr>
      <w:rFonts w:ascii="Arial Armenian" w:hAnsi="Arial Armeni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locked/>
    <w:rsid w:val="00B51E6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</Pages>
  <Words>351</Words>
  <Characters>2002</Characters>
  <Application>Microsoft Office Outlook</Application>
  <DocSecurity>0</DocSecurity>
  <Lines>0</Lines>
  <Paragraphs>0</Paragraphs>
  <ScaleCrop>false</ScaleCrop>
  <Company>MinFin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Gandzaran</dc:creator>
  <cp:keywords/>
  <dc:description/>
  <cp:lastModifiedBy>HasmikH</cp:lastModifiedBy>
  <cp:revision>13</cp:revision>
  <cp:lastPrinted>2013-05-13T10:33:00Z</cp:lastPrinted>
  <dcterms:created xsi:type="dcterms:W3CDTF">2012-05-16T01:45:00Z</dcterms:created>
  <dcterms:modified xsi:type="dcterms:W3CDTF">2013-05-13T10:34:00Z</dcterms:modified>
</cp:coreProperties>
</file>