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««Դատական ակտերի հարկադիր կատարման մասին» Հայաստանի Հանրապետության օրենքում լրացում կատարելու մասին» Հայաստանի Հանրապետության օրենքի նախագիծ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Շմավոն Ավագյան</w:t>
            </w:r>
          </w:p>
          <w:p>
            <w:pPr>
              <w:jc w:val="center"/>
            </w:pPr>
            <w:r>
              <w:rPr>
                <w:rFonts w:ascii="GHEA Grapalat" w:hAnsi="GHEA Grapalat" w:eastAsia="GHEA Grapalat" w:cs="GHEA Grapalat"/>
                <w:color w:val="000000"/>
                <w:sz w:val="22"/>
                <w:szCs w:val="22"/>
              </w:rPr>
              <w:t xml:space="preserve">17.03.2018 17:22:41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Նշված փոփոխությունը կարելի է կիրառել մասնրամասնելով գույքի տեսակը, որի նկատմամբ չի կարող արգելանք կիրառել /այն գույքը, որի նկատմամբ օրենքով սահմանված կարգով չի կարող բռնագանձում տարածվել/ իսկ մնացած մասով պահպանել արգելանքը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Գույքի տեսակը մանրամասնելու անհրաժեշտությունը բացակայում է, քանի որ օրենքով հստակ սահմանված է, թե որ գույքի վրա չի կիրառվում արգելանք:</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Շմավոն Ավագյան</w:t>
            </w:r>
          </w:p>
          <w:p>
            <w:pPr>
              <w:jc w:val="center"/>
            </w:pPr>
            <w:r>
              <w:rPr>
                <w:rFonts w:ascii="GHEA Grapalat" w:hAnsi="GHEA Grapalat" w:eastAsia="GHEA Grapalat" w:cs="GHEA Grapalat"/>
                <w:color w:val="000000"/>
                <w:sz w:val="22"/>
                <w:szCs w:val="22"/>
              </w:rPr>
              <w:t xml:space="preserve">17.03.2018 17:19:20</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Հիշյալ փոփոխության արդյունքում պարտապանները չեն կատարի իրենց պարտավորությունները, սակայն ազատ կարող են ներկրել մեքենա, կամ այլ արժեքավոր իրեր, արդյունքում խուսափելով իրենց պարտավորություններից, իսկ հարկադիր կատարողի կողմից դատական ակտի կատարման միջոցները թուլանում են և նման տեմպերով շարունակվելու դեպքում հիշյալ ծառայությունը կրելու է ձևական բնույթ</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Նախագծով առաջարկվող դրույթը նպատակ է հետապնդում վերացնելու անձի գույքի վրա դրված արգելանքի առկայության դեպքում հայտարարագրման գործընթացի խոչընդոտները: Դա չի կարող հանգեցնել պարտապանի կողմից իր պարտավորությունների կատարումից խուսափելուն, քանի որ հետագա ձևակերպումների համար օրենքով սահմանված են ժամկետներ, որոնց չպահպանելն ունի իրավական հետևանքներ:</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2018-04-03T15:27:03+04:00</dcterms:created>
  <dcterms:modified xsi:type="dcterms:W3CDTF">2018-04-03T15:27:03+04:00</dcterms:modified>
</cp:coreProperties>
</file>

<file path=docProps/custom.xml><?xml version="1.0" encoding="utf-8"?>
<Properties xmlns="http://schemas.openxmlformats.org/officeDocument/2006/custom-properties" xmlns:vt="http://schemas.openxmlformats.org/officeDocument/2006/docPropsVTypes"/>
</file>