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A0" w:rsidRPr="00A14252" w:rsidRDefault="006344A0" w:rsidP="006344A0">
      <w:pPr>
        <w:spacing w:line="360" w:lineRule="auto"/>
        <w:ind w:firstLine="567"/>
        <w:jc w:val="center"/>
        <w:rPr>
          <w:rFonts w:ascii="GHEA Grapalat" w:hAnsi="GHEA Grapalat" w:cs="GHEA Grapalat"/>
          <w:b/>
          <w:sz w:val="20"/>
          <w:szCs w:val="20"/>
          <w:lang w:val="en-US"/>
        </w:rPr>
      </w:pPr>
      <w:r w:rsidRPr="00A14252">
        <w:rPr>
          <w:rFonts w:ascii="GHEA Grapalat" w:hAnsi="GHEA Grapalat" w:cs="GHEA Grapalat"/>
          <w:b/>
          <w:sz w:val="20"/>
          <w:szCs w:val="20"/>
          <w:lang w:val="en-US"/>
        </w:rPr>
        <w:t>ԱՄՓՈՓԱԹԵՐԹ</w:t>
      </w:r>
    </w:p>
    <w:p w:rsidR="00030960" w:rsidRPr="00030960" w:rsidRDefault="00030960" w:rsidP="0003096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0"/>
          <w:szCs w:val="20"/>
          <w:lang w:val="pt-BR"/>
        </w:rPr>
      </w:pP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ՀԱՅԱՍՏԱՆԻ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ՀԱՆՐԱՊԵՏՈՒԹՅԱՆ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2016 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ԹՎԱԿԱՆԻ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ՊԵՏԱԿԱՆ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ԲՅՈՒՋԵՈՒՄ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ՎԵՐԱԲԱՇԽՈՒՄ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ԵՎ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ՀԱՅԱՍՏԱՆԻ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ՀԱՆՐԱՊԵՏՈՒԹՅԱՆ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ԿԱՌԱՎԱՐՈՒԹՅԱՆ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2015 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ԹՎԱԿԱՆԻ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ԴԵԿՏԵՄԲԵՐԻ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24-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Ի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N 1555-</w:t>
      </w:r>
      <w:r w:rsidRPr="00030960">
        <w:rPr>
          <w:rFonts w:ascii="GHEA Grapalat" w:hAnsi="GHEA Grapalat"/>
          <w:b/>
          <w:bCs/>
          <w:color w:val="000000"/>
          <w:sz w:val="20"/>
          <w:szCs w:val="20"/>
        </w:rPr>
        <w:t>Ն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ՈՐՈՇՄԱՆ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ՄԵՋ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ՓՈՓՈԽՈՒԹՅՈՒՆՆԵՐ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ՈՒ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ԼՐԱՑՈՒՄՆԵՐ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ԿԱՏԱՐԵԼՈՒ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 w:rsidRPr="00030960">
        <w:rPr>
          <w:rFonts w:ascii="GHEA Grapalat" w:hAnsi="GHEA Grapalat"/>
          <w:b/>
          <w:bCs/>
          <w:color w:val="000000"/>
          <w:sz w:val="20"/>
          <w:szCs w:val="20"/>
          <w:lang w:val="en-US"/>
        </w:rPr>
        <w:t>ՄԱՍԻՆ</w:t>
      </w:r>
    </w:p>
    <w:p w:rsidR="00E6429B" w:rsidRPr="00030960" w:rsidRDefault="00E6429B" w:rsidP="006344A0">
      <w:pPr>
        <w:spacing w:line="360" w:lineRule="auto"/>
        <w:ind w:firstLine="567"/>
        <w:jc w:val="center"/>
        <w:rPr>
          <w:rFonts w:ascii="GHEA Grapalat" w:hAnsi="GHEA Grapalat" w:cs="GHEA Grapalat"/>
          <w:b/>
          <w:sz w:val="20"/>
          <w:szCs w:val="20"/>
          <w:lang w:val="pt-BR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8"/>
        <w:gridCol w:w="9668"/>
        <w:gridCol w:w="3544"/>
      </w:tblGrid>
      <w:tr w:rsidR="006344A0" w:rsidTr="00802FF8">
        <w:trPr>
          <w:trHeight w:val="108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6344A0" w:rsidRPr="00881E12" w:rsidTr="00802FF8">
        <w:trPr>
          <w:trHeight w:val="179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60" w:rsidRPr="00E604F5" w:rsidRDefault="00030960" w:rsidP="00030960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քաղաքաշինության</w:t>
            </w:r>
            <w:proofErr w:type="spellEnd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16.02.2016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01/13.1/720-16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գրությամբ</w:t>
            </w:r>
            <w:proofErr w:type="spellEnd"/>
          </w:p>
          <w:p w:rsidR="00816F17" w:rsidRPr="00E604F5" w:rsidRDefault="00816F17" w:rsidP="00816F17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816F17" w:rsidRPr="00E604F5" w:rsidRDefault="00816F17" w:rsidP="00816F17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816F17" w:rsidRPr="00E604F5" w:rsidRDefault="00816F17" w:rsidP="00816F17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816F17" w:rsidRPr="00E604F5" w:rsidRDefault="00816F17" w:rsidP="00816F17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816F17" w:rsidRPr="00E604F5" w:rsidRDefault="00816F17" w:rsidP="00816F17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816F17" w:rsidRPr="00E604F5" w:rsidRDefault="00816F17" w:rsidP="00816F17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816F17" w:rsidRPr="00E604F5" w:rsidRDefault="00816F17" w:rsidP="00816F17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816F17" w:rsidRPr="00E604F5" w:rsidRDefault="00816F17" w:rsidP="00816F17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E604F5" w:rsidRPr="00E604F5" w:rsidRDefault="00E604F5" w:rsidP="00E604F5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ֆինանսների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23.02.2016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01/82-4/6711-16 գրությամբ</w:t>
            </w:r>
          </w:p>
          <w:p w:rsidR="00816F17" w:rsidRPr="00E604F5" w:rsidRDefault="00816F17" w:rsidP="00030960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816F17" w:rsidRPr="00E604F5" w:rsidRDefault="00816F17" w:rsidP="00816F17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816F17" w:rsidRPr="00E604F5" w:rsidRDefault="00816F17" w:rsidP="00816F17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816F17" w:rsidRPr="00E604F5" w:rsidRDefault="00816F17" w:rsidP="00816F17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816F17" w:rsidRPr="00E604F5" w:rsidRDefault="00816F17" w:rsidP="00E604F5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17" w:rsidRPr="00E604F5" w:rsidRDefault="006344A0" w:rsidP="00802FF8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567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Առաջարկվել</w:t>
            </w:r>
            <w:proofErr w:type="spellEnd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6344A0" w:rsidRPr="00E604F5" w:rsidRDefault="00802FF8" w:rsidP="00802FF8">
            <w:pPr>
              <w:tabs>
                <w:tab w:val="left" w:pos="851"/>
              </w:tabs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604F5">
              <w:rPr>
                <w:rFonts w:ascii="GHEA Grapalat" w:hAnsi="GHEA Grapalat" w:cs="Sylfaen"/>
                <w:sz w:val="20"/>
                <w:szCs w:val="20"/>
                <w:lang w:val="hy-AM"/>
              </w:rPr>
              <w:t>1.</w:t>
            </w:r>
            <w:r w:rsidR="00A254F4" w:rsidRPr="00E604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="00A254F4" w:rsidRPr="00E604F5">
              <w:rPr>
                <w:rFonts w:ascii="GHEA Grapalat" w:hAnsi="GHEA Grapalat"/>
                <w:sz w:val="20"/>
                <w:szCs w:val="20"/>
                <w:lang w:val="hy-AM"/>
              </w:rPr>
              <w:t>ախագծին կցել Ախուրյան համայնքում կառուցվող 3 բազմաբնակարան շենքի արտաքին ինժեներական ցանցերի նախագծերի, ընդհանուր և մնացորդային աշխատանքների հաստատված նախահաշվային փաստաթղթերի կազմման, ինչպես նաև այդ փաստաթղթերի փորձաքննության անցկացման համար անհրաժեշտ գումարի չափի վերաբերյալ համապատասխան հաշվարկ-հիմնավորում:</w:t>
            </w:r>
          </w:p>
          <w:p w:rsidR="00802FF8" w:rsidRPr="00E604F5" w:rsidRDefault="00802FF8" w:rsidP="00802FF8">
            <w:pPr>
              <w:tabs>
                <w:tab w:val="left" w:pos="851"/>
              </w:tabs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604F5">
              <w:rPr>
                <w:rFonts w:ascii="GHEA Grapalat" w:hAnsi="GHEA Grapalat"/>
                <w:sz w:val="20"/>
                <w:szCs w:val="20"/>
              </w:rPr>
              <w:t xml:space="preserve">2. </w:t>
            </w:r>
            <w:proofErr w:type="spellStart"/>
            <w:r w:rsidR="00030960" w:rsidRPr="00E604F5">
              <w:rPr>
                <w:rFonts w:ascii="GHEA Grapalat" w:hAnsi="GHEA Grapalat"/>
                <w:sz w:val="20"/>
                <w:szCs w:val="20"/>
                <w:lang w:val="en-US"/>
              </w:rPr>
              <w:t>Հ</w:t>
            </w:r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ավելվածները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համապատասխանեցնել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Հայաստանի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Հանրապետության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2016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թվականի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պետական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բյուջեի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մասին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օրենքի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  <w:lang w:val="hy-AM"/>
              </w:rPr>
              <w:t>N1</w:t>
            </w:r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հավելվածի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2015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թվականի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դեկտեմբերի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24-</w:t>
            </w:r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Հայաստանի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Հանրապետության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2016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թվականի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պետական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բյուջեի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կատարումն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ապահովող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միջոցառումների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մասին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 w:rsidRPr="00E604F5">
              <w:rPr>
                <w:rFonts w:ascii="GHEA Grapalat" w:hAnsi="GHEA Grapalat"/>
                <w:sz w:val="20"/>
                <w:szCs w:val="20"/>
              </w:rPr>
              <w:t xml:space="preserve"> 1555-</w:t>
            </w:r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որոշման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  <w:lang w:val="hy-AM"/>
              </w:rPr>
              <w:t>NN</w:t>
            </w:r>
            <w:r w:rsidR="00030960"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  <w:lang w:val="hy-AM"/>
              </w:rPr>
              <w:t>5, 11 և 12 հավելվածների ձևաչափերին</w:t>
            </w:r>
            <w:r w:rsidRPr="00E604F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իսկ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հիմնավորման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բովանդակությունը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շարադրել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  <w:lang w:val="hy-AM"/>
              </w:rPr>
              <w:t>ՀՀ կառավարության 2012 թվականի ապրիլի 5-ի N13 արձանագրային</w:t>
            </w:r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որոշման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  <w:lang w:val="hy-AM"/>
              </w:rPr>
              <w:t>2-րդ</w:t>
            </w:r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կետով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հավանության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արժանացած</w:t>
            </w:r>
            <w:proofErr w:type="spellEnd"/>
            <w:r w:rsidRPr="00E604F5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  <w:lang w:val="hy-AM"/>
              </w:rPr>
              <w:t>իրավական ակտերի նախագծերի մշակման</w:t>
            </w:r>
            <w:r w:rsidRPr="00E604F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  <w:lang w:val="hy-AM"/>
              </w:rPr>
              <w:t>մեթոդական ցուցումներին համապատասխան</w:t>
            </w:r>
            <w:r w:rsidRPr="00E604F5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802FF8" w:rsidRPr="00E604F5" w:rsidRDefault="00802FF8" w:rsidP="00802FF8">
            <w:pPr>
              <w:ind w:left="-446" w:right="-259" w:firstLine="547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881E12" w:rsidRPr="00881E12" w:rsidRDefault="00881E12" w:rsidP="00881E12">
            <w:pPr>
              <w:spacing w:line="36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81E12">
              <w:rPr>
                <w:rFonts w:ascii="GHEA Grapalat" w:hAnsi="GHEA Grapalat"/>
                <w:sz w:val="20"/>
                <w:szCs w:val="20"/>
                <w:lang w:val="af-ZA"/>
              </w:rPr>
              <w:t>1.Նշված 3 կիսակառույց բնակելի շենքերի կառու</w:t>
            </w:r>
            <w:r w:rsidRPr="00881E12">
              <w:rPr>
                <w:rFonts w:ascii="GHEA Grapalat" w:hAnsi="GHEA Grapalat"/>
                <w:sz w:val="20"/>
                <w:szCs w:val="20"/>
                <w:lang w:val="af-ZA"/>
              </w:rPr>
              <w:softHyphen/>
              <w:t>ցման աշխատանքները պետք է սկսված լինեին փորձագիտական դրական եզրա</w:t>
            </w:r>
            <w:r w:rsidRPr="00881E12">
              <w:rPr>
                <w:rFonts w:ascii="GHEA Grapalat" w:hAnsi="GHEA Grapalat"/>
                <w:sz w:val="20"/>
                <w:szCs w:val="20"/>
                <w:lang w:val="af-ZA"/>
              </w:rPr>
              <w:softHyphen/>
              <w:t>կա</w:t>
            </w:r>
            <w:r w:rsidRPr="00881E12">
              <w:rPr>
                <w:rFonts w:ascii="GHEA Grapalat" w:hAnsi="GHEA Grapalat"/>
                <w:sz w:val="20"/>
                <w:szCs w:val="20"/>
                <w:lang w:val="af-ZA"/>
              </w:rPr>
              <w:softHyphen/>
              <w:t>ցու</w:t>
            </w:r>
            <w:r w:rsidRPr="00881E12">
              <w:rPr>
                <w:rFonts w:ascii="GHEA Grapalat" w:hAnsi="GHEA Grapalat"/>
                <w:sz w:val="20"/>
                <w:szCs w:val="20"/>
                <w:lang w:val="af-ZA"/>
              </w:rPr>
              <w:softHyphen/>
              <w:t>թյուն ունեցող համապատասխան նախագծանախահաշվային փաստաթղթերի առկա</w:t>
            </w:r>
            <w:r w:rsidRPr="00881E12">
              <w:rPr>
                <w:rFonts w:ascii="GHEA Grapalat" w:hAnsi="GHEA Grapalat"/>
                <w:sz w:val="20"/>
                <w:szCs w:val="20"/>
                <w:lang w:val="af-ZA"/>
              </w:rPr>
              <w:softHyphen/>
              <w:t>յու</w:t>
            </w:r>
            <w:r w:rsidRPr="00881E12">
              <w:rPr>
                <w:rFonts w:ascii="GHEA Grapalat" w:hAnsi="GHEA Grapalat"/>
                <w:sz w:val="20"/>
                <w:szCs w:val="20"/>
                <w:lang w:val="af-ZA"/>
              </w:rPr>
              <w:softHyphen/>
              <w:t>թյամբ: Ընդ որում շենքերի ու շինությունների նախագծերի մշակման, փորձաքննության, համա</w:t>
            </w:r>
            <w:r w:rsidRPr="00881E12">
              <w:rPr>
                <w:rFonts w:ascii="GHEA Grapalat" w:hAnsi="GHEA Grapalat"/>
                <w:sz w:val="20"/>
                <w:szCs w:val="20"/>
                <w:lang w:val="af-ZA"/>
              </w:rPr>
              <w:softHyphen/>
              <w:t xml:space="preserve">ձայնեցման, հաստատման և փոփոխման ընթացակարգերի համաձայն (ինչպես նախկինում գործող ՀՀ կառավարության 21.12.1998թ-ի N 812 որոշման, այնպես էլ ներկայումս գործող ՀՀ կառավարության 19.03.2015թ-ի N 596-Ն որոշման համաձայն)` պետական կամ համայնքի </w:t>
            </w:r>
            <w:r w:rsidRPr="00881E12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բյուջեի (այդ թվում` վարկային և դրամաշնորհային) միջոցների հաշվին, ինչպես նաև դրանց ներգրավմամբ իրականացվող օբյեկտների նախագծման դեպքում պարտադիր կազմվում են օբյեկտի նախահաշվային փաստաթղթերը: Ուստի վերը նշվածների կապակցությամբ կարևորում ենք ՀՀ քաղաքաշինության նախա</w:t>
            </w:r>
            <w:r w:rsidRPr="00881E12">
              <w:rPr>
                <w:rFonts w:ascii="GHEA Grapalat" w:hAnsi="GHEA Grapalat"/>
                <w:sz w:val="20"/>
                <w:szCs w:val="20"/>
                <w:lang w:val="af-ZA"/>
              </w:rPr>
              <w:softHyphen/>
              <w:t>րա</w:t>
            </w:r>
            <w:r w:rsidRPr="00881E12">
              <w:rPr>
                <w:rFonts w:ascii="GHEA Grapalat" w:hAnsi="GHEA Grapalat"/>
                <w:sz w:val="20"/>
                <w:szCs w:val="20"/>
                <w:lang w:val="af-ZA"/>
              </w:rPr>
              <w:softHyphen/>
              <w:t>րու</w:t>
            </w:r>
            <w:r w:rsidRPr="00881E12">
              <w:rPr>
                <w:rFonts w:ascii="GHEA Grapalat" w:hAnsi="GHEA Grapalat"/>
                <w:sz w:val="20"/>
                <w:szCs w:val="20"/>
                <w:lang w:val="af-ZA"/>
              </w:rPr>
              <w:softHyphen/>
              <w:t>թյան եզրակացությունը:</w:t>
            </w:r>
          </w:p>
          <w:p w:rsidR="00D44DA5" w:rsidRPr="00E604F5" w:rsidRDefault="00881E12" w:rsidP="00881E12">
            <w:pPr>
              <w:tabs>
                <w:tab w:val="left" w:pos="851"/>
              </w:tabs>
              <w:spacing w:line="360" w:lineRule="auto"/>
              <w:ind w:left="567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81E12">
              <w:rPr>
                <w:rFonts w:ascii="GHEA Grapalat" w:hAnsi="GHEA Grapalat"/>
                <w:sz w:val="20"/>
                <w:szCs w:val="20"/>
                <w:lang w:val="af-ZA"/>
              </w:rPr>
              <w:t>2,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Ներկայացված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չեն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նախագծանախահաշվային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փաստաթղթերի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լրամշակման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համար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պահանջվող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af-ZA"/>
              </w:rPr>
              <w:t xml:space="preserve"> 10.0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մլն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դրամի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հիմնավորված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հաշվարկները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D44DA5" w:rsidRPr="00E604F5" w:rsidRDefault="00881E12" w:rsidP="00D44DA5">
            <w:pPr>
              <w:spacing w:line="36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881E12">
              <w:rPr>
                <w:rFonts w:ascii="GHEA Grapalat" w:hAnsi="GHEA Grapalat"/>
                <w:sz w:val="20"/>
                <w:szCs w:val="20"/>
                <w:lang w:val="af-ZA"/>
              </w:rPr>
              <w:t>3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af-ZA"/>
              </w:rPr>
              <w:t xml:space="preserve">.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Նախագծի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1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հավելվածում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անհրաժեշտ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է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ՀՀ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Շիրակի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մարզպետարանի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նվա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զե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ցում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ների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մասով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ներկայացված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բյուջետային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ծախսերի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գործառական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դասակարգման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բաժնի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խմբի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դասի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և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ծրագրի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տողերը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հանել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>ու</w:t>
            </w:r>
            <w:proofErr w:type="spellEnd"/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լրացնել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հանրագումարները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D44DA5" w:rsidRPr="001D47B0" w:rsidRDefault="00881E12" w:rsidP="00D44DA5">
            <w:pPr>
              <w:spacing w:line="36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881E12">
              <w:rPr>
                <w:rFonts w:ascii="GHEA Grapalat" w:hAnsi="GHEA Grapalat"/>
                <w:sz w:val="20"/>
                <w:szCs w:val="20"/>
                <w:lang w:val="fr-FR"/>
              </w:rPr>
              <w:t>4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Նախագծի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2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հավելվածում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անհրաժեշտ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է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լրացնել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6-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րդ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սյունակի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համա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պա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տաս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խան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հանրագումարները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D44DA5" w:rsidRPr="00E604F5" w:rsidRDefault="00881E12" w:rsidP="00D44DA5">
            <w:pPr>
              <w:spacing w:line="36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881E12">
              <w:rPr>
                <w:rFonts w:ascii="GHEA Grapalat" w:hAnsi="GHEA Grapalat"/>
                <w:sz w:val="20"/>
                <w:szCs w:val="20"/>
                <w:lang w:val="fr-FR"/>
              </w:rPr>
              <w:t>5</w:t>
            </w:r>
            <w:r w:rsidR="00D44DA5" w:rsidRPr="001D47B0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Նախագծի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3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հավելվածում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>անհրաժեշտ</w:t>
            </w:r>
            <w:proofErr w:type="spellEnd"/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է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լրացնել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ՀՀ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քաղաքաշինության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նա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խա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րարություն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և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ՀՀ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Շիրակի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մարզպետարան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տողերի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ֆինանսական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ցուցանիշները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իսկ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Ընդամենը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տողում՝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>0.0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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թիվը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D44DA5" w:rsidRPr="00E604F5" w:rsidRDefault="00881E12" w:rsidP="00D44DA5">
            <w:pPr>
              <w:spacing w:line="36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881E12">
              <w:rPr>
                <w:rFonts w:ascii="GHEA Grapalat" w:hAnsi="GHEA Grapalat"/>
                <w:sz w:val="20"/>
                <w:szCs w:val="20"/>
                <w:lang w:val="fr-FR"/>
              </w:rPr>
              <w:t>6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Նախագծի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4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հավելվածում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>անհրաժեշտ</w:t>
            </w:r>
            <w:proofErr w:type="spellEnd"/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է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լրացնել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բոլոր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տողերի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համապատաս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խան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ֆինանսական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ցուցանիշները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D44DA5" w:rsidRPr="001D47B0" w:rsidRDefault="00881E12" w:rsidP="00D44DA5">
            <w:pPr>
              <w:spacing w:line="36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881E12">
              <w:rPr>
                <w:rFonts w:ascii="GHEA Grapalat" w:hAnsi="GHEA Grapalat"/>
                <w:sz w:val="20"/>
                <w:szCs w:val="20"/>
                <w:lang w:val="fr-FR"/>
              </w:rPr>
              <w:t>7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Նախագծին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կից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անհրաժեշտ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է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ներկայացնել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կառա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վա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րության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2015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թվականի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24-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1555-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որոշման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11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հավելվածի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11.21, </w:t>
            </w:r>
            <w:r w:rsidR="00D44DA5" w:rsidRPr="00E604F5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11.56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և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12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աղյուսակներում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կատարվող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փոփոխությունները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և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լրացումները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(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ծրագրային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բյուջետավորման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D44DA5" w:rsidRPr="00E604F5">
              <w:rPr>
                <w:rFonts w:ascii="GHEA Grapalat" w:hAnsi="GHEA Grapalat"/>
                <w:sz w:val="20"/>
                <w:szCs w:val="20"/>
              </w:rPr>
              <w:t>ձևաչափով</w:t>
            </w:r>
            <w:r w:rsidR="00D44DA5" w:rsidRPr="00E604F5">
              <w:rPr>
                <w:rFonts w:ascii="GHEA Grapalat" w:hAnsi="GHEA Grapalat"/>
                <w:sz w:val="20"/>
                <w:szCs w:val="20"/>
                <w:lang w:val="fr-FR"/>
              </w:rPr>
              <w:t>):</w:t>
            </w:r>
          </w:p>
          <w:p w:rsidR="00D44DA5" w:rsidRPr="001D47B0" w:rsidRDefault="00881E12" w:rsidP="00D44DA5">
            <w:pPr>
              <w:spacing w:line="36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881E12">
              <w:rPr>
                <w:rFonts w:ascii="GHEA Grapalat" w:hAnsi="GHEA Grapalat"/>
                <w:sz w:val="20"/>
                <w:szCs w:val="20"/>
                <w:lang w:val="fr-FR"/>
              </w:rPr>
              <w:t>8</w:t>
            </w:r>
            <w:r w:rsidR="00D44DA5" w:rsidRPr="001D47B0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  <w:r w:rsidR="00D44DA5" w:rsidRPr="00E604F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Նախագծով նախատեսված նախագծանախահաշվային փաստաթղթերի կազմման աշխատանքների գնման գործընթացը կազմակերպել մրցակցային եղանակով</w:t>
            </w:r>
            <w:r w:rsidR="00D44DA5" w:rsidRPr="001D47B0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D44DA5" w:rsidRPr="00E604F5" w:rsidRDefault="00D44DA5" w:rsidP="00D44DA5">
            <w:pPr>
              <w:spacing w:line="36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16F17" w:rsidRPr="00881E12" w:rsidRDefault="00816F17" w:rsidP="00881E12">
            <w:pPr>
              <w:spacing w:line="276" w:lineRule="auto"/>
              <w:ind w:right="-28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60" w:rsidRPr="00E604F5" w:rsidRDefault="00030960" w:rsidP="00816F17">
            <w:pPr>
              <w:spacing w:after="200" w:line="276" w:lineRule="auto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D44DA5" w:rsidRPr="00E604F5" w:rsidRDefault="00D44DA5" w:rsidP="00D44DA5">
            <w:pPr>
              <w:spacing w:after="200" w:line="276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E604F5"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</w:rPr>
              <w:t>է</w:t>
            </w:r>
            <w:r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, </w:t>
            </w:r>
            <w:r w:rsidRPr="00E604F5">
              <w:rPr>
                <w:rFonts w:ascii="GHEA Grapalat" w:hAnsi="GHEA Grapalat"/>
                <w:sz w:val="20"/>
                <w:szCs w:val="20"/>
              </w:rPr>
              <w:t>հաշվարկները</w:t>
            </w:r>
            <w:r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</w:rPr>
              <w:t>կցվում</w:t>
            </w:r>
            <w:r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</w:rPr>
              <w:t>են</w:t>
            </w:r>
            <w:r w:rsidRPr="00E604F5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816F17" w:rsidRPr="00E604F5" w:rsidRDefault="00816F17" w:rsidP="00816F17">
            <w:pPr>
              <w:spacing w:after="200" w:line="276" w:lineRule="auto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030960" w:rsidRPr="00E604F5" w:rsidRDefault="00030960" w:rsidP="00816F17">
            <w:pPr>
              <w:spacing w:after="200" w:line="276" w:lineRule="auto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030960" w:rsidRPr="00E604F5" w:rsidRDefault="00030960" w:rsidP="00816F17">
            <w:pPr>
              <w:spacing w:after="200" w:line="276" w:lineRule="auto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030960" w:rsidRPr="00E604F5" w:rsidRDefault="00030960" w:rsidP="00816F17">
            <w:pPr>
              <w:spacing w:after="200" w:line="276" w:lineRule="auto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816F17" w:rsidRPr="00E604F5" w:rsidRDefault="00816F17" w:rsidP="00816F17">
            <w:pPr>
              <w:spacing w:after="200" w:line="276" w:lineRule="auto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լրամշակվել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816F17" w:rsidRPr="00E604F5" w:rsidRDefault="00816F17" w:rsidP="00816F17">
            <w:pPr>
              <w:spacing w:after="200" w:line="276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16F17" w:rsidRPr="00E604F5" w:rsidRDefault="00816F17" w:rsidP="00816F17">
            <w:pPr>
              <w:spacing w:after="200" w:line="276" w:lineRule="auto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816F17" w:rsidRPr="00E604F5" w:rsidRDefault="00816F17" w:rsidP="00816F17">
            <w:pPr>
              <w:spacing w:after="200" w:line="276" w:lineRule="auto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816F17" w:rsidRPr="001D47B0" w:rsidRDefault="00816F17" w:rsidP="00816F17">
            <w:pPr>
              <w:spacing w:after="200" w:line="276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81E12" w:rsidRPr="00881E12" w:rsidRDefault="00881E12" w:rsidP="00816F17">
            <w:pPr>
              <w:spacing w:after="200" w:line="276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Նախագիծը</w:t>
            </w:r>
            <w:r w:rsidRPr="00881E1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քննարկվել</w:t>
            </w:r>
            <w:r w:rsidRPr="00881E1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881E1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ՀՀ</w:t>
            </w:r>
            <w:r w:rsidRPr="00881E1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քաղաքաշինության</w:t>
            </w:r>
            <w:r w:rsidRPr="00881E1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նախարարության</w:t>
            </w:r>
            <w:r w:rsidRPr="00881E1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հետ</w:t>
            </w:r>
            <w:r w:rsidRPr="00881E1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881E1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վերոգրյալի</w:t>
            </w:r>
            <w:r w:rsidRPr="00881E1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վերաբերյալ</w:t>
            </w:r>
            <w:r w:rsidRPr="00881E1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դիտողություններ</w:t>
            </w:r>
            <w:r w:rsidRPr="00881E1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չկան</w:t>
            </w:r>
            <w:r w:rsidRPr="00881E12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881E12" w:rsidRPr="00881E12" w:rsidRDefault="00881E12" w:rsidP="00816F17">
            <w:pPr>
              <w:spacing w:after="200" w:line="276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81E12" w:rsidRPr="00881E12" w:rsidRDefault="00881E12" w:rsidP="00816F17">
            <w:pPr>
              <w:spacing w:after="200" w:line="276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81E12" w:rsidRPr="00881E12" w:rsidRDefault="00881E12" w:rsidP="00816F17">
            <w:pPr>
              <w:spacing w:after="200" w:line="276" w:lineRule="auto"/>
              <w:rPr>
                <w:rFonts w:ascii="GHEA Grapalat" w:hAnsi="GHEA Grapalat"/>
                <w:sz w:val="20"/>
                <w:szCs w:val="20"/>
              </w:rPr>
            </w:pPr>
          </w:p>
          <w:p w:rsidR="00881E12" w:rsidRPr="00881E12" w:rsidRDefault="00881E12" w:rsidP="00816F17">
            <w:pPr>
              <w:spacing w:after="200" w:line="276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16F17" w:rsidRPr="001D47B0" w:rsidRDefault="00D44DA5" w:rsidP="00816F17">
            <w:pPr>
              <w:spacing w:after="200" w:line="276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E604F5"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</w:rPr>
              <w:t>է</w:t>
            </w:r>
            <w:r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, </w:t>
            </w:r>
            <w:r w:rsidRPr="00E604F5">
              <w:rPr>
                <w:rFonts w:ascii="GHEA Grapalat" w:hAnsi="GHEA Grapalat"/>
                <w:sz w:val="20"/>
                <w:szCs w:val="20"/>
              </w:rPr>
              <w:t>հաշվարկները</w:t>
            </w:r>
            <w:r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</w:rPr>
              <w:t>կցվում</w:t>
            </w:r>
            <w:r w:rsidRPr="00E604F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E604F5">
              <w:rPr>
                <w:rFonts w:ascii="GHEA Grapalat" w:hAnsi="GHEA Grapalat"/>
                <w:sz w:val="20"/>
                <w:szCs w:val="20"/>
              </w:rPr>
              <w:t>են</w:t>
            </w:r>
            <w:r w:rsidRPr="00E604F5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D44DA5" w:rsidRPr="00E604F5" w:rsidRDefault="00D44DA5" w:rsidP="00D44DA5">
            <w:pPr>
              <w:spacing w:after="200" w:line="276" w:lineRule="auto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լրամշակվել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D44DA5" w:rsidRPr="001D47B0" w:rsidRDefault="00D44DA5" w:rsidP="00816F17">
            <w:pPr>
              <w:spacing w:after="200" w:line="276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D44DA5" w:rsidRPr="00E604F5" w:rsidRDefault="00D44DA5" w:rsidP="00D44DA5">
            <w:pPr>
              <w:spacing w:after="200" w:line="276" w:lineRule="auto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լրամշակվել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816F17" w:rsidRPr="00E604F5" w:rsidRDefault="00816F17" w:rsidP="00816F17">
            <w:pPr>
              <w:spacing w:after="200" w:line="276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D44DA5" w:rsidRPr="00E604F5" w:rsidRDefault="00D44DA5" w:rsidP="00D44DA5">
            <w:pPr>
              <w:spacing w:after="200" w:line="276" w:lineRule="auto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լրամշակվել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816F17" w:rsidRPr="00E604F5" w:rsidRDefault="00816F17" w:rsidP="00816F17">
            <w:pPr>
              <w:spacing w:after="200" w:line="276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D44DA5" w:rsidRPr="00E604F5" w:rsidRDefault="00D44DA5" w:rsidP="00D44DA5">
            <w:pPr>
              <w:spacing w:after="200" w:line="276" w:lineRule="auto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լրամշակվել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816F17" w:rsidRPr="00E604F5" w:rsidRDefault="00816F17" w:rsidP="00816F17">
            <w:pPr>
              <w:spacing w:after="200" w:line="276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D44DA5" w:rsidRPr="00E604F5" w:rsidRDefault="00D44DA5" w:rsidP="00D44DA5">
            <w:pPr>
              <w:spacing w:after="200" w:line="276" w:lineRule="auto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լրամշակվել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816F17" w:rsidRPr="00E604F5" w:rsidRDefault="00816F17" w:rsidP="00816F17">
            <w:pPr>
              <w:spacing w:after="200" w:line="276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16F17" w:rsidRPr="00881E12" w:rsidRDefault="00E604F5" w:rsidP="00881E12">
            <w:pPr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Չի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ընդունվել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քանի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որ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գնման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ընթացակարգի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փոփոխման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դեպքում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առկա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կլինի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ժամանակի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որոշակի</w:t>
            </w:r>
            <w:proofErr w:type="spellEnd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04F5">
              <w:rPr>
                <w:rFonts w:ascii="GHEA Grapalat" w:hAnsi="GHEA Grapalat" w:cs="Sylfaen"/>
                <w:sz w:val="20"/>
                <w:szCs w:val="20"/>
                <w:lang w:val="fr-FR"/>
              </w:rPr>
              <w:t>կորուստ</w:t>
            </w:r>
            <w:proofErr w:type="spellEnd"/>
            <w:r w:rsidR="00881E12" w:rsidRPr="00881E12">
              <w:rPr>
                <w:rFonts w:ascii="Courier New" w:hAnsi="Courier New" w:cs="Courier New"/>
                <w:sz w:val="20"/>
                <w:szCs w:val="20"/>
                <w:lang w:val="fr-FR"/>
              </w:rPr>
              <w:t>:</w:t>
            </w:r>
          </w:p>
          <w:p w:rsidR="00816F17" w:rsidRPr="00E604F5" w:rsidRDefault="00816F17" w:rsidP="00DC05FA">
            <w:pPr>
              <w:spacing w:after="200" w:line="276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16F17" w:rsidRPr="00881E12" w:rsidRDefault="00816F17" w:rsidP="00DC05FA">
            <w:pPr>
              <w:spacing w:after="20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344A0" w:rsidRPr="001D47B0" w:rsidRDefault="006344A0" w:rsidP="00E604F5">
      <w:pPr>
        <w:rPr>
          <w:rFonts w:ascii="GHEA Grapalat" w:hAnsi="GHEA Grapalat"/>
          <w:lang w:val="fr-FR"/>
        </w:rPr>
      </w:pPr>
    </w:p>
    <w:sectPr w:rsidR="006344A0" w:rsidRPr="001D47B0" w:rsidSect="006344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4A0"/>
    <w:rsid w:val="00030960"/>
    <w:rsid w:val="001A766E"/>
    <w:rsid w:val="001D47B0"/>
    <w:rsid w:val="004A48B9"/>
    <w:rsid w:val="006106DA"/>
    <w:rsid w:val="006344A0"/>
    <w:rsid w:val="00742C3B"/>
    <w:rsid w:val="00802FF8"/>
    <w:rsid w:val="00816F17"/>
    <w:rsid w:val="00881E12"/>
    <w:rsid w:val="00946557"/>
    <w:rsid w:val="00A123FA"/>
    <w:rsid w:val="00A254F4"/>
    <w:rsid w:val="00A45A3E"/>
    <w:rsid w:val="00B520A7"/>
    <w:rsid w:val="00C57487"/>
    <w:rsid w:val="00C924B3"/>
    <w:rsid w:val="00D07C9B"/>
    <w:rsid w:val="00D17488"/>
    <w:rsid w:val="00D44DA5"/>
    <w:rsid w:val="00E40670"/>
    <w:rsid w:val="00E604F5"/>
    <w:rsid w:val="00E6429B"/>
    <w:rsid w:val="00E67B31"/>
    <w:rsid w:val="00FF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22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</cp:lastModifiedBy>
  <cp:revision>12</cp:revision>
  <cp:lastPrinted>2016-02-24T09:55:00Z</cp:lastPrinted>
  <dcterms:created xsi:type="dcterms:W3CDTF">2015-10-07T12:56:00Z</dcterms:created>
  <dcterms:modified xsi:type="dcterms:W3CDTF">2016-02-24T10:22:00Z</dcterms:modified>
</cp:coreProperties>
</file>