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E4" w:rsidRPr="00DD3BB8" w:rsidRDefault="00CA69E4" w:rsidP="00CA69E4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D3BB8">
        <w:rPr>
          <w:rFonts w:ascii="GHEA Grapalat" w:eastAsia="Times New Roman" w:hAnsi="GHEA Grapalat" w:cs="Times New Roman"/>
          <w:b/>
          <w:bCs/>
          <w:sz w:val="24"/>
          <w:szCs w:val="24"/>
        </w:rPr>
        <w:t>ՆԱԽԱԳԻԾ</w:t>
      </w:r>
    </w:p>
    <w:p w:rsidR="00CA69E4" w:rsidRPr="00DD3BB8" w:rsidRDefault="00CA69E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E80D34" w:rsidRPr="00DD3BB8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E80D34" w:rsidRPr="00DD3BB8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Calibri" w:eastAsia="Times New Roman" w:hAnsi="Calibri" w:cs="Calibri"/>
          <w:sz w:val="24"/>
          <w:szCs w:val="24"/>
        </w:rPr>
        <w:t> </w:t>
      </w:r>
    </w:p>
    <w:p w:rsidR="00E80D34" w:rsidRPr="00DD3BB8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E80D34" w:rsidRPr="00DD3BB8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Calibri" w:eastAsia="Times New Roman" w:hAnsi="Calibri" w:cs="Calibri"/>
          <w:sz w:val="24"/>
          <w:szCs w:val="24"/>
        </w:rPr>
        <w:t> </w:t>
      </w:r>
    </w:p>
    <w:p w:rsidR="00E80D34" w:rsidRPr="00DD3BB8" w:rsidRDefault="009C2FCD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GHEA Grapalat" w:eastAsia="Times New Roman" w:hAnsi="GHEA Grapalat" w:cs="Times New Roman"/>
          <w:sz w:val="24"/>
          <w:szCs w:val="24"/>
        </w:rPr>
        <w:t>___</w:t>
      </w:r>
      <w:r w:rsidR="00E80D34" w:rsidRPr="00DD3B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F27DDB" w:rsidRPr="00DD3BB8">
        <w:rPr>
          <w:rFonts w:ascii="GHEA Grapalat" w:eastAsia="Times New Roman" w:hAnsi="GHEA Grapalat" w:cs="Times New Roman"/>
          <w:sz w:val="24"/>
          <w:szCs w:val="24"/>
        </w:rPr>
        <w:t>ապրիլի</w:t>
      </w:r>
      <w:r w:rsidR="00D46567" w:rsidRPr="00DD3BB8">
        <w:rPr>
          <w:rFonts w:ascii="GHEA Grapalat" w:eastAsia="Times New Roman" w:hAnsi="GHEA Grapalat" w:cs="Times New Roman"/>
          <w:sz w:val="24"/>
          <w:szCs w:val="24"/>
        </w:rPr>
        <w:t xml:space="preserve"> 2018 թվականի N ____-Ն</w:t>
      </w:r>
    </w:p>
    <w:p w:rsidR="00D46567" w:rsidRPr="00DD3BB8" w:rsidRDefault="00D46567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E80D34" w:rsidRPr="00DD3BB8" w:rsidRDefault="00E80D34" w:rsidP="00E80D34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Calibri" w:eastAsia="Times New Roman" w:hAnsi="Calibri" w:cs="Calibri"/>
          <w:sz w:val="24"/>
          <w:szCs w:val="24"/>
        </w:rPr>
        <w:t> </w:t>
      </w:r>
    </w:p>
    <w:p w:rsidR="00D46567" w:rsidRPr="00DD3BB8" w:rsidRDefault="00D46567" w:rsidP="00D46567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DD3BB8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ԿԱՌԱՎԱՐՈՒԹՅԱՆ 2017 ԹՎԱԿԱՆԻ ԴԵԿՏԵՄԲԵՐԻ 28-Ի N 1717-Ն ՈՐՈՇՄԱՆ ՄԵՋ ԼՐԱՑՈՒՄ ԿԱՏԱՐԵԼՈՒ ԵՎ ՀԱՅԱՍՏԱՆԻ ՀԱՆՐԱՊԵՏՈՒԹՅԱՆ ԿԱՌԱՎԱՐՈՒԹՅԱՆ ԱՇԽԱՏԱԿԱԶՄԻՆ ԳՈՒՄԱՐ ՀԱՏԿԱՑՆԵԼՈՒ ՄԱՍԻՆ</w:t>
      </w:r>
    </w:p>
    <w:p w:rsidR="00D46567" w:rsidRPr="00DD3BB8" w:rsidRDefault="00D46567" w:rsidP="00E80D34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E80D34" w:rsidRPr="00DD3BB8" w:rsidRDefault="00E80D34" w:rsidP="00E80D34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Calibri" w:eastAsia="Times New Roman" w:hAnsi="Calibri" w:cs="Calibri"/>
          <w:sz w:val="24"/>
          <w:szCs w:val="24"/>
        </w:rPr>
        <w:t> </w:t>
      </w:r>
    </w:p>
    <w:p w:rsidR="00E80D34" w:rsidRPr="00DD3BB8" w:rsidRDefault="00E80D34" w:rsidP="00E80D3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</w:pPr>
      <w:r w:rsidRPr="00DD3BB8">
        <w:rPr>
          <w:rFonts w:ascii="GHEA Grapalat" w:eastAsia="Times New Roman" w:hAnsi="GHEA Grapalat" w:cs="Times New Roman"/>
          <w:sz w:val="24"/>
          <w:szCs w:val="24"/>
        </w:rPr>
        <w:t>Ղեկավարվելով «Հայաստանի Հանրապետության բյուջետային համակարգի մասին» Հայաստանի Հանրապետության օրենքի 19-րդ հոդվածի 3-րդ կետով՝ Հայաստանի Հանրապետության կառավարությունը</w:t>
      </w:r>
      <w:r w:rsidRPr="00DD3BB8">
        <w:rPr>
          <w:rFonts w:ascii="Calibri" w:eastAsia="Times New Roman" w:hAnsi="Calibri" w:cs="Calibri"/>
          <w:sz w:val="24"/>
          <w:szCs w:val="24"/>
        </w:rPr>
        <w:t> </w:t>
      </w:r>
      <w:r w:rsidRPr="00DD3BB8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</w:rPr>
        <w:t>որոշում է.</w:t>
      </w:r>
    </w:p>
    <w:p w:rsidR="00DD3BB8" w:rsidRPr="00DD3BB8" w:rsidRDefault="00DD3BB8" w:rsidP="00E80D3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GHEA Grapalat" w:eastAsia="Times New Roman" w:hAnsi="GHEA Grapalat" w:cs="Times New Roman"/>
          <w:sz w:val="24"/>
          <w:szCs w:val="24"/>
        </w:rPr>
        <w:t>1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</w:rPr>
        <w:tab/>
        <w:t xml:space="preserve">  </w:t>
      </w:r>
      <w:r w:rsidRPr="00DD3BB8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կառավարության 2017 թվականի դեկտեմբերի 28-ի Հայաստանի Հանրապետության 2018 թվականի պետական բյուջեի կատարումն ապահովող միջոցառումների մասին N 1717-Ն որոշման մեջ կատարել լրացումներ` համաձայն սույն որոշման հավելվածի:</w:t>
      </w:r>
    </w:p>
    <w:p w:rsidR="00E80D34" w:rsidRPr="00DD3BB8" w:rsidRDefault="00DD3BB8" w:rsidP="00E80D3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GHEA Grapalat" w:eastAsia="Times New Roman" w:hAnsi="GHEA Grapalat" w:cs="Times New Roman"/>
          <w:sz w:val="24"/>
          <w:szCs w:val="24"/>
        </w:rPr>
        <w:t>2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</w:rPr>
        <w:tab/>
        <w:t xml:space="preserve"> </w:t>
      </w:r>
      <w:r w:rsidR="00E80D34" w:rsidRPr="00DD3BB8">
        <w:rPr>
          <w:rFonts w:ascii="GHEA Grapalat" w:eastAsia="Times New Roman" w:hAnsi="GHEA Grapalat" w:cs="Times New Roman"/>
          <w:sz w:val="24"/>
          <w:szCs w:val="24"/>
        </w:rPr>
        <w:t xml:space="preserve">«Թվային Հայաստան» հիմնադրամի կանոնադրական հիմնախնդիրների իրականացմանն աջակցելու համար Հայաստանի Հանրապետության կառավարության աշխատակազմին 2018 թվականի </w:t>
      </w:r>
      <w:r w:rsidR="00D46567" w:rsidRPr="00DD3BB8">
        <w:rPr>
          <w:rFonts w:ascii="GHEA Grapalat" w:eastAsia="Times New Roman" w:hAnsi="GHEA Grapalat" w:cs="Times New Roman"/>
          <w:sz w:val="24"/>
          <w:szCs w:val="24"/>
        </w:rPr>
        <w:t>առաջին կիսամյակում հատկացնել 52,250.0 հազար դրամ՝</w:t>
      </w:r>
      <w:r w:rsidR="00167083" w:rsidRPr="00DD3BB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E80D34" w:rsidRPr="00DD3BB8">
        <w:rPr>
          <w:rFonts w:ascii="GHEA Grapalat" w:eastAsia="Times New Roman" w:hAnsi="GHEA Grapalat" w:cs="Times New Roman"/>
          <w:sz w:val="24"/>
          <w:szCs w:val="24"/>
        </w:rPr>
        <w:t>Հայաստանի Հանրապետության պետական բյուջեով նախատեսված Հայաստանի Հանրապետության կառավարության պահուստային ֆոնդի հաշվին (բյուջետային ծախսերի տնտեսագիտական դասակարգման «Այլ ընթացիկ դրամաշնորհներ» հոդվածով):</w:t>
      </w:r>
    </w:p>
    <w:p w:rsidR="00E80D34" w:rsidRPr="00DD3BB8" w:rsidRDefault="00DD3BB8" w:rsidP="00E80D3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GHEA Grapalat" w:eastAsia="Times New Roman" w:hAnsi="GHEA Grapalat" w:cs="Times New Roman"/>
          <w:sz w:val="24"/>
          <w:szCs w:val="24"/>
        </w:rPr>
        <w:t>3</w:t>
      </w:r>
      <w:r>
        <w:rPr>
          <w:rFonts w:ascii="GHEA Grapalat" w:eastAsia="Times New Roman" w:hAnsi="GHEA Grapalat" w:cs="Times New Roman"/>
          <w:sz w:val="24"/>
          <w:szCs w:val="24"/>
        </w:rPr>
        <w:t>.</w:t>
      </w:r>
      <w:r>
        <w:rPr>
          <w:rFonts w:ascii="GHEA Grapalat" w:eastAsia="Times New Roman" w:hAnsi="GHEA Grapalat" w:cs="Times New Roman"/>
          <w:sz w:val="24"/>
          <w:szCs w:val="24"/>
        </w:rPr>
        <w:tab/>
        <w:t xml:space="preserve">  </w:t>
      </w:r>
      <w:r w:rsidR="00E80D34" w:rsidRPr="00DD3BB8"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կառավարության աշխատակազմի ղեկավարին` սույն որոշման </w:t>
      </w:r>
      <w:r w:rsidRPr="00DD3BB8">
        <w:rPr>
          <w:rFonts w:ascii="GHEA Grapalat" w:eastAsia="Times New Roman" w:hAnsi="GHEA Grapalat" w:cs="Times New Roman"/>
          <w:sz w:val="24"/>
          <w:szCs w:val="24"/>
        </w:rPr>
        <w:t>2</w:t>
      </w:r>
      <w:r w:rsidR="00E80D34" w:rsidRPr="00DD3BB8">
        <w:rPr>
          <w:rFonts w:ascii="GHEA Grapalat" w:eastAsia="Times New Roman" w:hAnsi="GHEA Grapalat" w:cs="Times New Roman"/>
          <w:sz w:val="24"/>
          <w:szCs w:val="24"/>
        </w:rPr>
        <w:t xml:space="preserve">-ին կետով հատկացված գումարը </w:t>
      </w:r>
      <w:r w:rsidRPr="00DD3BB8">
        <w:rPr>
          <w:rFonts w:ascii="GHEA Grapalat" w:eastAsia="Times New Roman" w:hAnsi="GHEA Grapalat" w:cs="Times New Roman"/>
          <w:sz w:val="24"/>
          <w:szCs w:val="24"/>
        </w:rPr>
        <w:t xml:space="preserve">նվիրաբերության պայմանագրի հիման վրա տրամադրել </w:t>
      </w:r>
      <w:r w:rsidR="00E80D34" w:rsidRPr="00DD3BB8">
        <w:rPr>
          <w:rFonts w:ascii="GHEA Grapalat" w:eastAsia="Times New Roman" w:hAnsi="GHEA Grapalat" w:cs="Times New Roman"/>
          <w:sz w:val="24"/>
          <w:szCs w:val="24"/>
        </w:rPr>
        <w:t>«Թվային Հայաստան» հիմնադրամին:</w:t>
      </w:r>
    </w:p>
    <w:p w:rsidR="00D46567" w:rsidRPr="00DD3BB8" w:rsidRDefault="00D46567" w:rsidP="00DD3BB8">
      <w:pPr>
        <w:pStyle w:val="ListParagraph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48" w:firstLine="360"/>
        <w:jc w:val="both"/>
        <w:rPr>
          <w:rFonts w:ascii="GHEA Grapalat" w:eastAsia="MS Mincho" w:hAnsi="GHEA Grapalat" w:cs="Sylfaen"/>
          <w:b/>
          <w:sz w:val="24"/>
          <w:szCs w:val="24"/>
          <w:lang w:val="hy-AM"/>
        </w:rPr>
      </w:pPr>
      <w:r w:rsidRPr="00DD3BB8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Սույն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որոշումն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ուժի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մեջ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է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մտնում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պաշտոնական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հրապարակման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օրվան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հաջորդող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 xml:space="preserve"> 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hy-AM"/>
        </w:rPr>
        <w:t>օր</w:t>
      </w:r>
      <w:r w:rsidRPr="00DD3BB8">
        <w:rPr>
          <w:rFonts w:ascii="GHEA Grapalat" w:hAnsi="GHEA Grapalat"/>
          <w:sz w:val="24"/>
          <w:szCs w:val="24"/>
          <w:shd w:val="clear" w:color="auto" w:fill="FFFFFF"/>
        </w:rPr>
        <w:t>վանից</w:t>
      </w:r>
      <w:r w:rsidRPr="00DD3BB8">
        <w:rPr>
          <w:rFonts w:ascii="GHEA Grapalat" w:hAnsi="GHEA Grapalat"/>
          <w:sz w:val="24"/>
          <w:szCs w:val="24"/>
          <w:shd w:val="clear" w:color="auto" w:fill="FFFFFF"/>
          <w:lang w:val="nb-NO"/>
        </w:rPr>
        <w:t>:</w:t>
      </w:r>
      <w:r w:rsidRPr="00DD3BB8">
        <w:rPr>
          <w:rFonts w:ascii="GHEA Grapalat" w:hAnsi="GHEA Grapalat"/>
          <w:sz w:val="24"/>
          <w:szCs w:val="24"/>
          <w:lang w:val="nb-NO"/>
        </w:rPr>
        <w:t xml:space="preserve">   </w:t>
      </w:r>
    </w:p>
    <w:p w:rsidR="00D46567" w:rsidRPr="00DD3BB8" w:rsidRDefault="00D46567" w:rsidP="00E80D34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:rsidR="00E80D34" w:rsidRPr="00DD3BB8" w:rsidRDefault="00E80D34" w:rsidP="00E80D34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DD3BB8">
        <w:rPr>
          <w:rFonts w:ascii="Calibri" w:eastAsia="Times New Roman" w:hAnsi="Calibri" w:cs="Calibri"/>
          <w:sz w:val="24"/>
          <w:szCs w:val="24"/>
        </w:rPr>
        <w:t> </w:t>
      </w:r>
    </w:p>
    <w:tbl>
      <w:tblPr>
        <w:tblW w:w="5000" w:type="pct"/>
        <w:tblCellSpacing w:w="5" w:type="dx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5"/>
        <w:gridCol w:w="6054"/>
      </w:tblGrid>
      <w:tr w:rsidR="00E80D34" w:rsidRPr="00DD3BB8" w:rsidTr="00E80D34">
        <w:trPr>
          <w:tblCellSpacing w:w="5" w:type="dxa"/>
        </w:trPr>
        <w:tc>
          <w:tcPr>
            <w:tcW w:w="3000" w:type="dxa"/>
            <w:vAlign w:val="center"/>
            <w:hideMark/>
          </w:tcPr>
          <w:p w:rsidR="00E80D34" w:rsidRPr="00DD3BB8" w:rsidRDefault="00E80D34" w:rsidP="00E80D3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3B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DD3B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E80D34" w:rsidRPr="00DD3BB8" w:rsidRDefault="00E80D34" w:rsidP="00E80D3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3BB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Կ. Կարապետյան</w:t>
            </w:r>
          </w:p>
        </w:tc>
      </w:tr>
      <w:tr w:rsidR="00E80D34" w:rsidRPr="00DD3BB8" w:rsidTr="00E80D34">
        <w:trPr>
          <w:tblCellSpacing w:w="5" w:type="dxa"/>
        </w:trPr>
        <w:tc>
          <w:tcPr>
            <w:tcW w:w="3000" w:type="dxa"/>
            <w:shd w:val="clear" w:color="auto" w:fill="FFFFFF"/>
            <w:vAlign w:val="center"/>
            <w:hideMark/>
          </w:tcPr>
          <w:p w:rsidR="00E80D34" w:rsidRPr="00DD3BB8" w:rsidRDefault="00E80D34" w:rsidP="00E80D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3BB8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E80D34" w:rsidRPr="00DD3BB8" w:rsidRDefault="00E80D34" w:rsidP="00E80D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3BB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2018 թ. </w:t>
            </w:r>
            <w:r w:rsidR="00F27DDB" w:rsidRPr="00DD3BB8">
              <w:rPr>
                <w:rFonts w:ascii="GHEA Grapalat" w:eastAsia="Times New Roman" w:hAnsi="GHEA Grapalat" w:cs="Times New Roman"/>
                <w:sz w:val="24"/>
                <w:szCs w:val="24"/>
              </w:rPr>
              <w:t>ապրիլի</w:t>
            </w:r>
            <w:r w:rsidRPr="00DD3BB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C2FCD" w:rsidRPr="00DD3BB8">
              <w:rPr>
                <w:rFonts w:ascii="GHEA Grapalat" w:eastAsia="Times New Roman" w:hAnsi="GHEA Grapalat" w:cs="Times New Roman"/>
                <w:sz w:val="24"/>
                <w:szCs w:val="24"/>
              </w:rPr>
              <w:t>___</w:t>
            </w:r>
          </w:p>
          <w:p w:rsidR="00E80D34" w:rsidRPr="00DD3BB8" w:rsidRDefault="00E80D34" w:rsidP="00E80D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3BB8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</w:p>
        </w:tc>
        <w:tc>
          <w:tcPr>
            <w:tcW w:w="0" w:type="auto"/>
            <w:vAlign w:val="center"/>
            <w:hideMark/>
          </w:tcPr>
          <w:p w:rsidR="00E80D34" w:rsidRPr="00DD3BB8" w:rsidRDefault="00E80D34" w:rsidP="00E80D3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DD3BB8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</w:p>
        </w:tc>
      </w:tr>
    </w:tbl>
    <w:p w:rsidR="00624D76" w:rsidRDefault="00624D76" w:rsidP="00DD3BB8">
      <w:pPr>
        <w:pStyle w:val="mechtex"/>
        <w:tabs>
          <w:tab w:val="left" w:pos="6946"/>
        </w:tabs>
        <w:ind w:left="3600" w:firstLine="720"/>
        <w:rPr>
          <w:rFonts w:ascii="GHEA Grapalat" w:hAnsi="GHEA Grapalat"/>
          <w:spacing w:val="-8"/>
        </w:rPr>
        <w:sectPr w:rsidR="00624D76" w:rsidSect="00DD3BB8">
          <w:pgSz w:w="11909" w:h="16834"/>
          <w:pgMar w:top="851" w:right="1440" w:bottom="1021" w:left="1440" w:header="720" w:footer="578" w:gutter="0"/>
          <w:pgNumType w:start="1"/>
          <w:cols w:space="720"/>
        </w:sectPr>
      </w:pPr>
    </w:p>
    <w:p w:rsidR="00DD3BB8" w:rsidRDefault="00DD3BB8" w:rsidP="00DD3BB8">
      <w:pPr>
        <w:pStyle w:val="mechtex"/>
        <w:tabs>
          <w:tab w:val="left" w:pos="6946"/>
        </w:tabs>
        <w:ind w:left="3600" w:firstLine="720"/>
        <w:jc w:val="right"/>
        <w:rPr>
          <w:rFonts w:ascii="GHEA Grapalat" w:hAnsi="GHEA Grapalat"/>
          <w:spacing w:val="-8"/>
        </w:rPr>
      </w:pPr>
      <w:r w:rsidRPr="00DD3BB8">
        <w:rPr>
          <w:rFonts w:ascii="GHEA Grapalat" w:hAnsi="GHEA Grapalat"/>
          <w:spacing w:val="-8"/>
        </w:rPr>
        <w:lastRenderedPageBreak/>
        <w:t xml:space="preserve">                                                                        </w:t>
      </w:r>
    </w:p>
    <w:p w:rsidR="00DD3BB8" w:rsidRPr="00DD3BB8" w:rsidRDefault="00DD3BB8" w:rsidP="00DD3BB8">
      <w:pPr>
        <w:pStyle w:val="mechtex"/>
        <w:tabs>
          <w:tab w:val="left" w:pos="6946"/>
        </w:tabs>
        <w:ind w:left="3600" w:firstLine="720"/>
        <w:jc w:val="right"/>
        <w:rPr>
          <w:rFonts w:ascii="GHEA Grapalat" w:hAnsi="GHEA Grapalat"/>
          <w:spacing w:val="-8"/>
        </w:rPr>
      </w:pPr>
      <w:r w:rsidRPr="00DD3BB8">
        <w:rPr>
          <w:rFonts w:ascii="GHEA Grapalat" w:hAnsi="GHEA Grapalat"/>
          <w:spacing w:val="-8"/>
        </w:rPr>
        <w:t xml:space="preserve">       Հավելված </w:t>
      </w:r>
    </w:p>
    <w:p w:rsidR="00DD3BB8" w:rsidRPr="00DD3BB8" w:rsidRDefault="00DD3BB8" w:rsidP="00DD3BB8">
      <w:pPr>
        <w:pStyle w:val="mechtex"/>
        <w:ind w:left="4320"/>
        <w:jc w:val="right"/>
        <w:rPr>
          <w:rFonts w:ascii="GHEA Grapalat" w:hAnsi="GHEA Grapalat"/>
          <w:spacing w:val="4"/>
        </w:rPr>
      </w:pPr>
      <w:r w:rsidRPr="00DD3BB8">
        <w:rPr>
          <w:rFonts w:ascii="GHEA Grapalat" w:hAnsi="GHEA Grapalat"/>
          <w:spacing w:val="4"/>
        </w:rPr>
        <w:t xml:space="preserve">                                                                         ՀՀ կառավարության 2018  թվականի</w:t>
      </w:r>
    </w:p>
    <w:p w:rsidR="00DD3BB8" w:rsidRPr="00DD3BB8" w:rsidRDefault="00DD3BB8" w:rsidP="00DD3BB8">
      <w:pPr>
        <w:spacing w:line="360" w:lineRule="auto"/>
        <w:jc w:val="right"/>
        <w:rPr>
          <w:rFonts w:ascii="GHEA Grapalat" w:hAnsi="GHEA Grapalat"/>
          <w:spacing w:val="-2"/>
        </w:rPr>
      </w:pPr>
      <w:r w:rsidRPr="00DD3BB8">
        <w:rPr>
          <w:rFonts w:ascii="GHEA Grapalat" w:hAnsi="GHEA Grapalat"/>
          <w:spacing w:val="-8"/>
        </w:rPr>
        <w:tab/>
      </w:r>
      <w:r w:rsidRPr="00DD3BB8">
        <w:rPr>
          <w:rFonts w:ascii="GHEA Grapalat" w:hAnsi="GHEA Grapalat"/>
          <w:spacing w:val="-8"/>
        </w:rPr>
        <w:tab/>
      </w:r>
      <w:r w:rsidRPr="00DD3BB8">
        <w:rPr>
          <w:rFonts w:ascii="GHEA Grapalat" w:hAnsi="GHEA Grapalat"/>
          <w:spacing w:val="-8"/>
        </w:rPr>
        <w:tab/>
      </w:r>
      <w:r w:rsidRPr="00DD3BB8">
        <w:rPr>
          <w:rFonts w:ascii="GHEA Grapalat" w:hAnsi="GHEA Grapalat"/>
          <w:spacing w:val="-8"/>
        </w:rPr>
        <w:tab/>
      </w:r>
      <w:r w:rsidRPr="00DD3BB8">
        <w:rPr>
          <w:rFonts w:ascii="GHEA Grapalat" w:hAnsi="GHEA Grapalat"/>
          <w:spacing w:val="-8"/>
        </w:rPr>
        <w:tab/>
      </w:r>
      <w:r w:rsidRPr="00DD3BB8">
        <w:rPr>
          <w:rFonts w:ascii="GHEA Grapalat" w:hAnsi="GHEA Grapalat"/>
          <w:spacing w:val="-8"/>
        </w:rPr>
        <w:tab/>
      </w:r>
      <w:r w:rsidRPr="00DD3BB8">
        <w:rPr>
          <w:rFonts w:ascii="GHEA Grapalat" w:hAnsi="GHEA Grapalat"/>
          <w:spacing w:val="-2"/>
        </w:rPr>
        <w:t xml:space="preserve">         </w:t>
      </w:r>
      <w:r w:rsidRPr="00DD3BB8">
        <w:rPr>
          <w:rFonts w:ascii="Calibri" w:hAnsi="Calibri" w:cs="Calibri"/>
          <w:spacing w:val="-2"/>
        </w:rPr>
        <w:t> </w:t>
      </w:r>
      <w:r w:rsidRPr="00DD3BB8">
        <w:rPr>
          <w:rFonts w:ascii="GHEA Grapalat" w:hAnsi="GHEA Grapalat" w:cs="Courier New"/>
          <w:spacing w:val="-2"/>
        </w:rPr>
        <w:t xml:space="preserve">                                </w:t>
      </w:r>
      <w:r w:rsidRPr="00DD3BB8">
        <w:rPr>
          <w:rFonts w:ascii="GHEA Grapalat" w:hAnsi="GHEA Grapalat"/>
          <w:spacing w:val="-2"/>
        </w:rPr>
        <w:t>---- N  --- Ն    որոշման</w:t>
      </w:r>
    </w:p>
    <w:p w:rsidR="00DD3BB8" w:rsidRPr="00DD3BB8" w:rsidRDefault="00DD3BB8" w:rsidP="00DD3BB8">
      <w:pPr>
        <w:pStyle w:val="mechtex"/>
        <w:rPr>
          <w:rFonts w:ascii="GHEA Grapalat" w:hAnsi="GHEA Grapalat" w:cs="Arial"/>
          <w:szCs w:val="20"/>
        </w:rPr>
      </w:pPr>
    </w:p>
    <w:p w:rsidR="00DD3BB8" w:rsidRPr="00DD3BB8" w:rsidRDefault="00DD3BB8" w:rsidP="00624D76">
      <w:pPr>
        <w:pStyle w:val="mechtex"/>
        <w:jc w:val="right"/>
        <w:rPr>
          <w:rFonts w:ascii="GHEA Grapalat" w:hAnsi="GHEA Grapalat" w:cs="Tahoma"/>
          <w:lang w:val="x-none" w:eastAsia="en-US"/>
        </w:rPr>
      </w:pPr>
      <w:r w:rsidRPr="00DD3BB8">
        <w:rPr>
          <w:rFonts w:ascii="Calibri" w:hAnsi="Calibri" w:cs="Calibri"/>
          <w:lang w:val="x-none" w:eastAsia="en-US"/>
        </w:rPr>
        <w:t>                                                               </w:t>
      </w:r>
      <w:r w:rsidRPr="00DD3BB8">
        <w:rPr>
          <w:rFonts w:ascii="GHEA Grapalat" w:hAnsi="GHEA Grapalat" w:cs="Courier New"/>
          <w:lang w:val="x-none" w:eastAsia="en-US"/>
        </w:rPr>
        <w:t xml:space="preserve"> </w:t>
      </w:r>
      <w:r w:rsidRPr="00DD3BB8">
        <w:rPr>
          <w:rFonts w:ascii="GHEA Grapalat" w:hAnsi="GHEA Grapalat" w:cs="Tahoma"/>
          <w:lang w:val="x-none" w:eastAsia="en-US"/>
        </w:rPr>
        <w:t xml:space="preserve">Աղյուսակ </w:t>
      </w:r>
      <w:r w:rsidRPr="00DD3BB8">
        <w:rPr>
          <w:rFonts w:ascii="GHEA Grapalat" w:hAnsi="GHEA Grapalat"/>
          <w:spacing w:val="-8"/>
        </w:rPr>
        <w:t xml:space="preserve">N </w:t>
      </w:r>
      <w:r w:rsidRPr="00DD3BB8">
        <w:rPr>
          <w:rFonts w:ascii="GHEA Grapalat" w:hAnsi="GHEA Grapalat"/>
          <w:spacing w:val="-8"/>
          <w:lang w:val="hy-AM"/>
        </w:rPr>
        <w:t>1</w:t>
      </w:r>
    </w:p>
    <w:p w:rsidR="00DD3BB8" w:rsidRPr="00DD3BB8" w:rsidRDefault="00DD3BB8" w:rsidP="00DD3BB8">
      <w:pPr>
        <w:pStyle w:val="mechtex"/>
        <w:rPr>
          <w:rFonts w:ascii="GHEA Grapalat" w:hAnsi="GHEA Grapalat" w:cs="Tahoma"/>
          <w:lang w:val="x-none" w:eastAsia="en-US"/>
        </w:rPr>
      </w:pPr>
    </w:p>
    <w:p w:rsidR="00DD3BB8" w:rsidRPr="00DD3BB8" w:rsidRDefault="00DD3BB8" w:rsidP="00DD3BB8">
      <w:pPr>
        <w:pStyle w:val="mechtex"/>
        <w:rPr>
          <w:rFonts w:ascii="GHEA Grapalat" w:hAnsi="GHEA Grapalat" w:cs="Arial Armenian"/>
          <w:lang w:eastAsia="en-US"/>
        </w:rPr>
      </w:pPr>
      <w:r w:rsidRPr="00DD3BB8">
        <w:rPr>
          <w:rFonts w:ascii="GHEA Grapalat" w:hAnsi="GHEA Grapalat" w:cs="Arial"/>
          <w:lang w:eastAsia="en-US"/>
        </w:rPr>
        <w:t>ՀԱՅԱՍՏԱՆԻ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ՀԱՆՐԱՊԵՏՈՒԹՅԱՆ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ԿԱՌԱՎԱՐՈՒԹՅԱՆ</w:t>
      </w:r>
      <w:r w:rsidRPr="00DD3BB8">
        <w:rPr>
          <w:rFonts w:ascii="GHEA Grapalat" w:hAnsi="GHEA Grapalat" w:cs="Arial Armenian"/>
          <w:lang w:eastAsia="en-US"/>
        </w:rPr>
        <w:t xml:space="preserve"> 2017 </w:t>
      </w:r>
      <w:r w:rsidRPr="00DD3BB8">
        <w:rPr>
          <w:rFonts w:ascii="GHEA Grapalat" w:hAnsi="GHEA Grapalat" w:cs="Arial"/>
          <w:lang w:eastAsia="en-US"/>
        </w:rPr>
        <w:t>ԹՎԱԿԱՆԻ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ԴԵԿՏԵՄԲԵՐԻ</w:t>
      </w:r>
      <w:r w:rsidRPr="00DD3BB8">
        <w:rPr>
          <w:rFonts w:ascii="GHEA Grapalat" w:hAnsi="GHEA Grapalat" w:cs="Arial Armenian"/>
          <w:lang w:eastAsia="en-US"/>
        </w:rPr>
        <w:t xml:space="preserve"> 28-</w:t>
      </w:r>
      <w:r w:rsidRPr="00DD3BB8">
        <w:rPr>
          <w:rFonts w:ascii="GHEA Grapalat" w:hAnsi="GHEA Grapalat" w:cs="Arial"/>
          <w:lang w:eastAsia="en-US"/>
        </w:rPr>
        <w:t>Ի</w:t>
      </w:r>
      <w:r w:rsidRPr="00DD3BB8">
        <w:rPr>
          <w:rFonts w:ascii="GHEA Grapalat" w:hAnsi="GHEA Grapalat" w:cs="Arial Armenian"/>
          <w:lang w:eastAsia="en-US"/>
        </w:rPr>
        <w:t xml:space="preserve"> N 1717-</w:t>
      </w:r>
      <w:r w:rsidRPr="00DD3BB8">
        <w:rPr>
          <w:rFonts w:ascii="GHEA Grapalat" w:hAnsi="GHEA Grapalat" w:cs="Arial"/>
          <w:lang w:eastAsia="en-US"/>
        </w:rPr>
        <w:t>Ն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ՈՐՈՇՄԱՆ</w:t>
      </w:r>
    </w:p>
    <w:p w:rsidR="00DD3BB8" w:rsidRPr="00DD3BB8" w:rsidRDefault="00DD3BB8" w:rsidP="00DD3BB8">
      <w:pPr>
        <w:pStyle w:val="mechtex"/>
        <w:rPr>
          <w:rFonts w:ascii="GHEA Grapalat" w:hAnsi="GHEA Grapalat"/>
          <w:caps/>
          <w:lang w:eastAsia="en-US"/>
        </w:rPr>
      </w:pPr>
      <w:r w:rsidRPr="00DD3BB8">
        <w:rPr>
          <w:rFonts w:ascii="GHEA Grapalat" w:hAnsi="GHEA Grapalat" w:cs="Arial Armenian"/>
          <w:lang w:eastAsia="en-US"/>
        </w:rPr>
        <w:t xml:space="preserve">N 11 </w:t>
      </w:r>
      <w:r w:rsidRPr="00DD3BB8">
        <w:rPr>
          <w:rFonts w:ascii="GHEA Grapalat" w:hAnsi="GHEA Grapalat" w:cs="Arial"/>
          <w:lang w:eastAsia="en-US"/>
        </w:rPr>
        <w:t>ՀԱՎԵԼՎԱԾԻ</w:t>
      </w:r>
      <w:r w:rsidRPr="00DD3BB8">
        <w:rPr>
          <w:rFonts w:ascii="GHEA Grapalat" w:hAnsi="GHEA Grapalat" w:cs="Arial Armenian"/>
          <w:lang w:eastAsia="en-US"/>
        </w:rPr>
        <w:t xml:space="preserve"> N</w:t>
      </w:r>
      <w:r w:rsidRPr="00DD3BB8">
        <w:rPr>
          <w:rFonts w:ascii="GHEA Grapalat" w:hAnsi="GHEA Grapalat"/>
          <w:lang w:eastAsia="en-US"/>
        </w:rPr>
        <w:t xml:space="preserve"> 11.11 </w:t>
      </w:r>
      <w:r w:rsidRPr="00DD3BB8">
        <w:rPr>
          <w:rFonts w:ascii="GHEA Grapalat" w:hAnsi="GHEA Grapalat" w:cs="Arial"/>
          <w:lang w:eastAsia="en-US"/>
        </w:rPr>
        <w:t>ԱՂՅՈՒՍԱԿՈՒՄ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caps/>
          <w:lang w:eastAsia="en-US"/>
        </w:rPr>
        <w:t>կատարվող</w:t>
      </w:r>
      <w:r w:rsidRPr="00DD3BB8">
        <w:rPr>
          <w:rFonts w:ascii="GHEA Grapalat" w:hAnsi="GHEA Grapalat"/>
          <w:caps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ԼՐԱՑՈՒՄՆԵՐ</w:t>
      </w:r>
      <w:r w:rsidRPr="00DD3BB8">
        <w:rPr>
          <w:rFonts w:ascii="GHEA Grapalat" w:hAnsi="GHEA Grapalat" w:cs="Arial"/>
          <w:caps/>
          <w:lang w:eastAsia="en-US"/>
        </w:rPr>
        <w:t>ը</w:t>
      </w:r>
    </w:p>
    <w:p w:rsidR="00DD3BB8" w:rsidRPr="00DD3BB8" w:rsidRDefault="00DD3BB8" w:rsidP="00DD3BB8">
      <w:pPr>
        <w:pStyle w:val="mechtex"/>
        <w:rPr>
          <w:rFonts w:ascii="GHEA Grapalat" w:hAnsi="GHEA Grapalat"/>
          <w:lang w:eastAsia="en-US"/>
        </w:rPr>
      </w:pPr>
    </w:p>
    <w:p w:rsidR="00DD3BB8" w:rsidRPr="00DD3BB8" w:rsidRDefault="00DD3BB8" w:rsidP="00DD3BB8">
      <w:pPr>
        <w:pStyle w:val="mechtex"/>
        <w:rPr>
          <w:rFonts w:ascii="GHEA Grapalat" w:hAnsi="GHEA Grapalat" w:cs="Arial"/>
        </w:rPr>
      </w:pPr>
      <w:r w:rsidRPr="00DD3BB8">
        <w:rPr>
          <w:rFonts w:ascii="GHEA Grapalat" w:hAnsi="GHEA Grapalat" w:cs="Arial"/>
        </w:rPr>
        <w:t>ՀՀ</w:t>
      </w:r>
      <w:r w:rsidRPr="00DD3BB8">
        <w:rPr>
          <w:rFonts w:ascii="GHEA Grapalat" w:hAnsi="GHEA Grapalat"/>
        </w:rPr>
        <w:t xml:space="preserve"> </w:t>
      </w:r>
      <w:r w:rsidRPr="00DD3BB8">
        <w:rPr>
          <w:rFonts w:ascii="GHEA Grapalat" w:hAnsi="GHEA Grapalat" w:cs="Arial"/>
        </w:rPr>
        <w:t>կառավարությանաշխատակազմ</w:t>
      </w:r>
    </w:p>
    <w:p w:rsidR="00DD3BB8" w:rsidRPr="00DD3BB8" w:rsidRDefault="00DD3BB8" w:rsidP="00DD3BB8">
      <w:pPr>
        <w:pStyle w:val="mechtex"/>
        <w:rPr>
          <w:rFonts w:ascii="GHEA Grapalat" w:hAnsi="GHEA Grapalat"/>
        </w:rPr>
      </w:pPr>
    </w:p>
    <w:tbl>
      <w:tblPr>
        <w:tblW w:w="12468" w:type="dxa"/>
        <w:tblInd w:w="143" w:type="dxa"/>
        <w:tblLayout w:type="fixed"/>
        <w:tblLook w:val="04A0" w:firstRow="1" w:lastRow="0" w:firstColumn="1" w:lastColumn="0" w:noHBand="0" w:noVBand="1"/>
      </w:tblPr>
      <w:tblGrid>
        <w:gridCol w:w="1092"/>
        <w:gridCol w:w="1171"/>
        <w:gridCol w:w="3149"/>
        <w:gridCol w:w="1271"/>
        <w:gridCol w:w="82"/>
        <w:gridCol w:w="1189"/>
        <w:gridCol w:w="936"/>
        <w:gridCol w:w="1310"/>
        <w:gridCol w:w="1134"/>
        <w:gridCol w:w="1134"/>
      </w:tblGrid>
      <w:tr w:rsidR="00DD3BB8" w:rsidRPr="00DD3BB8" w:rsidTr="00624D76">
        <w:trPr>
          <w:trHeight w:val="750"/>
        </w:trPr>
        <w:tc>
          <w:tcPr>
            <w:tcW w:w="5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>Չափորոշիչներ</w:t>
            </w:r>
          </w:p>
        </w:tc>
        <w:tc>
          <w:tcPr>
            <w:tcW w:w="70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>Ցուցանիշների  փոփոխությունը</w:t>
            </w:r>
          </w:p>
          <w:p w:rsidR="00DD3BB8" w:rsidRPr="00DD3BB8" w:rsidRDefault="00DD3BB8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>(ավելացումները նշված են դրական նշանով)</w:t>
            </w:r>
          </w:p>
        </w:tc>
      </w:tr>
      <w:tr w:rsidR="00DD3BB8" w:rsidRPr="00DD3BB8" w:rsidTr="00624D76">
        <w:trPr>
          <w:trHeight w:val="555"/>
        </w:trPr>
        <w:tc>
          <w:tcPr>
            <w:tcW w:w="5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34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>ոչ ֆինանսական ցուցանիշներ</w:t>
            </w:r>
          </w:p>
        </w:tc>
        <w:tc>
          <w:tcPr>
            <w:tcW w:w="3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>ֆինանսական ցուցանիշներ</w:t>
            </w:r>
          </w:p>
        </w:tc>
      </w:tr>
      <w:tr w:rsidR="00624D76" w:rsidRPr="00DD3BB8" w:rsidTr="00624D76">
        <w:trPr>
          <w:trHeight w:val="540"/>
        </w:trPr>
        <w:tc>
          <w:tcPr>
            <w:tcW w:w="54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D76" w:rsidRPr="00DD3BB8" w:rsidRDefault="00624D76" w:rsidP="004E50CD">
            <w:pPr>
              <w:rPr>
                <w:rFonts w:ascii="GHEA Grapalat" w:hAnsi="GHEA Grapalat" w:cs="Arial"/>
                <w:color w:val="00000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 xml:space="preserve">առաջին </w:t>
            </w:r>
            <w:r w:rsidRPr="00DD3BB8">
              <w:rPr>
                <w:rFonts w:ascii="GHEA Grapalat" w:hAnsi="GHEA Grapalat" w:cs="Arial"/>
                <w:color w:val="000000"/>
                <w:spacing w:val="-8"/>
              </w:rPr>
              <w:t>կիսամյակ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>ինն ամիս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>տարի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 xml:space="preserve">առաջին </w:t>
            </w:r>
            <w:r w:rsidRPr="00DD3BB8">
              <w:rPr>
                <w:rFonts w:ascii="GHEA Grapalat" w:hAnsi="GHEA Grapalat" w:cs="Arial"/>
                <w:color w:val="000000"/>
                <w:spacing w:val="-8"/>
              </w:rPr>
              <w:t>կիսամյակ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>ինն ամիս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  <w:color w:val="000000"/>
              </w:rPr>
            </w:pPr>
            <w:r w:rsidRPr="00DD3BB8">
              <w:rPr>
                <w:rFonts w:ascii="GHEA Grapalat" w:hAnsi="GHEA Grapalat" w:cs="Arial"/>
                <w:color w:val="000000"/>
              </w:rPr>
              <w:t>տարի</w:t>
            </w:r>
          </w:p>
        </w:tc>
      </w:tr>
      <w:tr w:rsidR="00DD3BB8" w:rsidRPr="00DD3BB8" w:rsidTr="00624D76">
        <w:trPr>
          <w:trHeight w:val="60"/>
        </w:trPr>
        <w:tc>
          <w:tcPr>
            <w:tcW w:w="1246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 w:cs="Arial"/>
                <w:bCs/>
                <w:u w:val="single"/>
                <w:lang w:val="hy-AM"/>
              </w:rPr>
            </w:pPr>
            <w:r w:rsidRPr="00DD3BB8">
              <w:rPr>
                <w:rFonts w:ascii="GHEA Grapalat" w:hAnsi="GHEA Grapalat" w:cs="Arial"/>
                <w:bCs/>
                <w:u w:val="single"/>
              </w:rPr>
              <w:t xml:space="preserve">ՄԱՍ Բ: </w:t>
            </w:r>
            <w:r w:rsidRPr="00DD3BB8">
              <w:rPr>
                <w:rFonts w:ascii="GHEA Grapalat" w:hAnsi="GHEA Grapalat" w:cs="Arial"/>
                <w:bCs/>
                <w:u w:val="single"/>
                <w:lang w:val="hy-AM"/>
              </w:rPr>
              <w:t>Կառավարչական հիմնարկի անմիջական գործունեության արդյունքները</w:t>
            </w:r>
          </w:p>
          <w:p w:rsidR="00DD3BB8" w:rsidRPr="00DD3BB8" w:rsidRDefault="00DD3BB8" w:rsidP="004E50CD">
            <w:pPr>
              <w:rPr>
                <w:rFonts w:ascii="GHEA Grapalat" w:hAnsi="GHEA Grapalat" w:cs="Arial"/>
              </w:rPr>
            </w:pPr>
            <w:r w:rsidRPr="00DD3BB8">
              <w:rPr>
                <w:rFonts w:ascii="GHEA Grapalat" w:hAnsi="GHEA Grapalat" w:cs="Arial"/>
                <w:bCs/>
                <w:u w:val="single"/>
              </w:rPr>
              <w:t xml:space="preserve">1. </w:t>
            </w:r>
            <w:r w:rsidRPr="00DD3BB8">
              <w:rPr>
                <w:rFonts w:ascii="GHEA Grapalat" w:hAnsi="GHEA Grapalat" w:cs="Arial"/>
                <w:bCs/>
                <w:u w:val="single"/>
                <w:lang w:val="hy-AM"/>
              </w:rPr>
              <w:t>Անմիջականորեն մատուցվող ծառայությունների արդյունքային ցուցանիշներ</w:t>
            </w:r>
          </w:p>
        </w:tc>
      </w:tr>
      <w:tr w:rsidR="00DD3BB8" w:rsidRPr="00DD3BB8" w:rsidTr="00624D76">
        <w:trPr>
          <w:trHeight w:val="671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 w:cs="Arial"/>
                <w:bCs/>
              </w:rPr>
            </w:pPr>
            <w:r w:rsidRPr="00DD3BB8">
              <w:rPr>
                <w:rFonts w:ascii="GHEA Grapalat" w:hAnsi="GHEA Grapalat" w:cs="Arial"/>
                <w:bCs/>
              </w:rPr>
              <w:t>Ծրագրային դասիչը</w:t>
            </w:r>
          </w:p>
        </w:tc>
        <w:tc>
          <w:tcPr>
            <w:tcW w:w="1020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D3BB8" w:rsidRPr="00DD3BB8" w:rsidRDefault="00DD3BB8" w:rsidP="004E50CD">
            <w:pPr>
              <w:rPr>
                <w:rFonts w:ascii="GHEA Grapalat" w:hAnsi="GHEA Grapalat" w:cs="Arial"/>
                <w:u w:val="single"/>
              </w:rPr>
            </w:pPr>
            <w:r w:rsidRPr="00DD3BB8">
              <w:rPr>
                <w:rFonts w:ascii="GHEA Grapalat" w:hAnsi="GHEA Grapalat" w:cs="Arial"/>
                <w:u w:val="single"/>
              </w:rPr>
              <w:t>Անվանումը</w:t>
            </w:r>
          </w:p>
          <w:p w:rsidR="00DD3BB8" w:rsidRPr="00DD3BB8" w:rsidRDefault="00DD3BB8" w:rsidP="004E50CD">
            <w:pPr>
              <w:rPr>
                <w:rFonts w:ascii="GHEA Grapalat" w:hAnsi="GHEA Grapalat" w:cs="Arial"/>
              </w:rPr>
            </w:pPr>
            <w:r w:rsidRPr="00DD3BB8">
              <w:rPr>
                <w:rFonts w:ascii="GHEA Grapalat" w:hAnsi="GHEA Grapalat" w:cs="Arial"/>
                <w:lang w:val="hy-AM"/>
              </w:rPr>
              <w:t>Ծառայությունների, ծրագրերի համակարգում</w:t>
            </w:r>
          </w:p>
          <w:p w:rsidR="00DD3BB8" w:rsidRPr="00DD3BB8" w:rsidRDefault="00DD3BB8" w:rsidP="004E50CD">
            <w:pPr>
              <w:rPr>
                <w:rFonts w:ascii="GHEA Grapalat" w:hAnsi="GHEA Grapalat" w:cs="Arial"/>
                <w:u w:val="single"/>
              </w:rPr>
            </w:pPr>
            <w:r w:rsidRPr="00DD3BB8">
              <w:rPr>
                <w:rFonts w:ascii="GHEA Grapalat" w:hAnsi="GHEA Grapalat" w:cs="Arial"/>
                <w:u w:val="single"/>
              </w:rPr>
              <w:t>Նկարագրությունը</w:t>
            </w:r>
          </w:p>
          <w:p w:rsidR="00DD3BB8" w:rsidRPr="00DD3BB8" w:rsidRDefault="00DD3BB8" w:rsidP="004E50CD">
            <w:pPr>
              <w:rPr>
                <w:rFonts w:ascii="GHEA Grapalat" w:hAnsi="GHEA Grapalat" w:cs="Arial"/>
                <w:u w:val="single"/>
                <w:lang w:val="hy-AM"/>
              </w:rPr>
            </w:pPr>
            <w:r w:rsidRPr="00DD3BB8">
              <w:rPr>
                <w:rFonts w:ascii="GHEA Grapalat" w:hAnsi="GHEA Grapalat" w:cs="Arial"/>
                <w:lang w:val="hy-AM"/>
              </w:rPr>
              <w:t>Աջակցություն ՀՀ կառավարությանը՝ քաղաքականության և ծրագրերի մշակման և իրականացման գործընթացում, վերահսկողության կատարման գործընթացում</w:t>
            </w:r>
          </w:p>
        </w:tc>
      </w:tr>
      <w:tr w:rsidR="00DD3BB8" w:rsidRPr="00DD3BB8" w:rsidTr="00624D76">
        <w:trPr>
          <w:trHeight w:val="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 w:cs="Arial"/>
                <w:bCs/>
              </w:rPr>
            </w:pPr>
            <w:r w:rsidRPr="00DD3BB8">
              <w:rPr>
                <w:rFonts w:ascii="GHEA Grapalat" w:hAnsi="GHEA Grapalat" w:cs="Arial"/>
                <w:bCs/>
              </w:rPr>
              <w:t>1</w:t>
            </w:r>
            <w:r w:rsidRPr="00DD3BB8">
              <w:rPr>
                <w:rFonts w:ascii="GHEA Grapalat" w:hAnsi="GHEA Grapalat" w:cs="Arial"/>
                <w:bCs/>
                <w:lang w:val="hy-AM"/>
              </w:rPr>
              <w:t>136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 w:cs="Arial"/>
                <w:bCs/>
              </w:rPr>
            </w:pPr>
            <w:r w:rsidRPr="00DD3BB8">
              <w:rPr>
                <w:rFonts w:ascii="GHEA Grapalat" w:hAnsi="GHEA Grapalat" w:cs="Arial"/>
                <w:bCs/>
                <w:lang w:val="hy-AM"/>
              </w:rPr>
              <w:t>ԱԾ</w:t>
            </w:r>
            <w:r w:rsidRPr="00DD3BB8">
              <w:rPr>
                <w:rFonts w:ascii="GHEA Grapalat" w:hAnsi="GHEA Grapalat" w:cs="Arial"/>
                <w:bCs/>
              </w:rPr>
              <w:t xml:space="preserve"> 01</w:t>
            </w:r>
          </w:p>
        </w:tc>
        <w:tc>
          <w:tcPr>
            <w:tcW w:w="1020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 w:cs="Arial"/>
                <w:u w:val="single"/>
                <w:lang w:val="hy-AM"/>
              </w:rPr>
            </w:pPr>
          </w:p>
        </w:tc>
      </w:tr>
      <w:tr w:rsidR="00624D76" w:rsidRPr="00DD3BB8" w:rsidTr="00624D76">
        <w:trPr>
          <w:trHeight w:val="304"/>
        </w:trPr>
        <w:tc>
          <w:tcPr>
            <w:tcW w:w="5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D76" w:rsidRPr="00DD3BB8" w:rsidRDefault="00624D76" w:rsidP="004E50CD">
            <w:pPr>
              <w:rPr>
                <w:rFonts w:ascii="GHEA Grapalat" w:hAnsi="GHEA Grapalat" w:cs="Arial"/>
              </w:rPr>
            </w:pPr>
            <w:r w:rsidRPr="00DD3BB8">
              <w:rPr>
                <w:rFonts w:ascii="GHEA Grapalat" w:hAnsi="GHEA Grapalat" w:cs="Arial"/>
              </w:rPr>
              <w:lastRenderedPageBreak/>
              <w:t>Շահառուների քանակը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  <w:r w:rsidRPr="00DD3BB8">
              <w:rPr>
                <w:rFonts w:ascii="GHEA Grapalat" w:hAnsi="GHEA Grapalat" w:cs="Arial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  <w:r w:rsidRPr="00DD3BB8">
              <w:rPr>
                <w:rFonts w:ascii="GHEA Grapalat" w:hAnsi="GHEA Grapalat" w:cs="Arial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  <w:r w:rsidRPr="00DD3BB8">
              <w:rPr>
                <w:rFonts w:ascii="GHEA Grapalat" w:hAnsi="GHEA Grapalat" w:cs="Arial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</w:tr>
      <w:tr w:rsidR="00624D76" w:rsidRPr="00DD3BB8" w:rsidTr="00624D76">
        <w:trPr>
          <w:trHeight w:val="60"/>
        </w:trPr>
        <w:tc>
          <w:tcPr>
            <w:tcW w:w="5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24D76" w:rsidRPr="00DD3BB8" w:rsidRDefault="00624D76" w:rsidP="004E50CD">
            <w:pPr>
              <w:rPr>
                <w:rFonts w:ascii="GHEA Grapalat" w:hAnsi="GHEA Grapalat" w:cs="Arial"/>
              </w:rPr>
            </w:pPr>
            <w:r w:rsidRPr="00DD3BB8">
              <w:rPr>
                <w:rFonts w:ascii="GHEA Grapalat" w:hAnsi="GHEA Grapalat" w:cs="Arial"/>
              </w:rPr>
              <w:t>Գումարը (հազ. դրամ)</w:t>
            </w:r>
          </w:p>
          <w:p w:rsidR="00624D76" w:rsidRPr="00DD3BB8" w:rsidRDefault="00624D76" w:rsidP="004E50CD">
            <w:pPr>
              <w:rPr>
                <w:rFonts w:ascii="GHEA Grapalat" w:hAnsi="GHEA Grapalat" w:cs="Arial"/>
              </w:rPr>
            </w:pP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24D76">
              <w:rPr>
                <w:rFonts w:ascii="GHEA Grapalat" w:hAnsi="GHEA Grapalat" w:cs="Arial"/>
                <w:lang w:val="hy-AM"/>
              </w:rPr>
              <w:t>52,250.0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624D76">
              <w:rPr>
                <w:rFonts w:ascii="GHEA Grapalat" w:hAnsi="GHEA Grapalat" w:cs="Arial"/>
                <w:lang w:val="hy-AM"/>
              </w:rPr>
              <w:t>52,250.0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/>
                <w:color w:val="000000"/>
              </w:rPr>
            </w:pPr>
            <w:r w:rsidRPr="00624D76">
              <w:rPr>
                <w:rFonts w:ascii="GHEA Grapalat" w:hAnsi="GHEA Grapalat" w:cs="Arial"/>
                <w:lang w:val="hy-AM"/>
              </w:rPr>
              <w:t>52,250.0</w:t>
            </w:r>
          </w:p>
        </w:tc>
      </w:tr>
      <w:tr w:rsidR="00624D76" w:rsidRPr="00DD3BB8" w:rsidTr="00624D76">
        <w:trPr>
          <w:trHeight w:val="60"/>
        </w:trPr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D76" w:rsidRPr="00DD3BB8" w:rsidRDefault="00624D76" w:rsidP="004E50CD">
            <w:pPr>
              <w:rPr>
                <w:rFonts w:ascii="GHEA Grapalat" w:hAnsi="GHEA Grapalat" w:cs="Arial"/>
              </w:rPr>
            </w:pPr>
            <w:r w:rsidRPr="00DD3BB8">
              <w:rPr>
                <w:rFonts w:ascii="GHEA Grapalat" w:hAnsi="GHEA Grapalat" w:cs="Arial"/>
              </w:rPr>
              <w:t>Տրանսֆերտի վճարման հաճախականությունը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D76" w:rsidRPr="00DD3BB8" w:rsidRDefault="00624D76" w:rsidP="004E50CD">
            <w:pPr>
              <w:jc w:val="right"/>
              <w:rPr>
                <w:rFonts w:ascii="GHEA Grapalat" w:hAnsi="GHEA Grapalat" w:cs="Arial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D76" w:rsidRPr="00DD3BB8" w:rsidRDefault="00624D76" w:rsidP="004E50CD">
            <w:pPr>
              <w:jc w:val="right"/>
              <w:rPr>
                <w:rFonts w:ascii="GHEA Grapalat" w:hAnsi="GHEA Grapalat" w:cs="Arial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24D76" w:rsidRPr="00DD3BB8" w:rsidRDefault="00624D76" w:rsidP="004E50CD">
            <w:pPr>
              <w:jc w:val="right"/>
              <w:rPr>
                <w:rFonts w:ascii="GHEA Grapalat" w:hAnsi="GHEA Grapalat" w:cs="Arial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24D76" w:rsidRPr="00DD3BB8" w:rsidRDefault="00624D76" w:rsidP="004E50CD">
            <w:pPr>
              <w:jc w:val="center"/>
              <w:rPr>
                <w:rFonts w:ascii="GHEA Grapalat" w:hAnsi="GHEA Grapalat" w:cs="Arial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</w:tr>
      <w:tr w:rsidR="00DD3BB8" w:rsidRPr="00DD3BB8" w:rsidTr="00624D76">
        <w:trPr>
          <w:trHeight w:val="60"/>
        </w:trPr>
        <w:tc>
          <w:tcPr>
            <w:tcW w:w="5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DD3BB8" w:rsidRPr="00DD3BB8" w:rsidRDefault="00DD3BB8" w:rsidP="004E50CD">
            <w:pPr>
              <w:rPr>
                <w:rFonts w:ascii="GHEA Grapalat" w:hAnsi="GHEA Grapalat" w:cs="Arial"/>
              </w:rPr>
            </w:pPr>
            <w:r w:rsidRPr="00DD3BB8">
              <w:rPr>
                <w:rFonts w:ascii="GHEA Grapalat" w:hAnsi="GHEA Grapalat" w:cs="Arial"/>
              </w:rPr>
              <w:t>Շահառուների ընտրության չափանիշները</w:t>
            </w:r>
          </w:p>
        </w:tc>
        <w:tc>
          <w:tcPr>
            <w:tcW w:w="7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DD3BB8" w:rsidRPr="00DD3BB8" w:rsidTr="00624D76">
        <w:trPr>
          <w:trHeight w:val="536"/>
        </w:trPr>
        <w:tc>
          <w:tcPr>
            <w:tcW w:w="1246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BB8" w:rsidRPr="00DD3BB8" w:rsidRDefault="00DD3BB8" w:rsidP="004E50CD">
            <w:pPr>
              <w:rPr>
                <w:rFonts w:ascii="GHEA Grapalat" w:hAnsi="GHEA Grapalat" w:cs="Arial"/>
                <w:u w:val="single"/>
              </w:rPr>
            </w:pPr>
            <w:r w:rsidRPr="00DD3BB8">
              <w:rPr>
                <w:rFonts w:ascii="GHEA Grapalat" w:hAnsi="GHEA Grapalat" w:cs="Arial"/>
                <w:u w:val="single"/>
              </w:rPr>
              <w:t>Ծրագիրը (ծրագրերը), որի (որոնց) շրջանակներում իրականացվում է քաղաքականության միջոցառումը</w:t>
            </w:r>
          </w:p>
          <w:p w:rsidR="00DD3BB8" w:rsidRPr="00DD3BB8" w:rsidRDefault="00DD3BB8" w:rsidP="004E50CD">
            <w:pPr>
              <w:rPr>
                <w:rFonts w:ascii="GHEA Grapalat" w:hAnsi="GHEA Grapalat" w:cs="Arial"/>
                <w:lang w:val="hy-AM"/>
              </w:rPr>
            </w:pPr>
            <w:r w:rsidRPr="00DD3BB8">
              <w:rPr>
                <w:rFonts w:ascii="GHEA Grapalat" w:hAnsi="GHEA Grapalat" w:cs="Arial"/>
                <w:bCs/>
              </w:rPr>
              <w:t>1</w:t>
            </w:r>
            <w:r w:rsidRPr="00DD3BB8">
              <w:rPr>
                <w:rFonts w:ascii="GHEA Grapalat" w:hAnsi="GHEA Grapalat" w:cs="Arial"/>
                <w:bCs/>
                <w:lang w:val="hy-AM"/>
              </w:rPr>
              <w:t xml:space="preserve">136 </w:t>
            </w:r>
            <w:r w:rsidRPr="00DD3BB8">
              <w:rPr>
                <w:rFonts w:ascii="GHEA Grapalat" w:hAnsi="GHEA Grapalat" w:cs="Arial"/>
                <w:lang w:val="hy-AM"/>
              </w:rPr>
              <w:t>Ծառայությունների, ծրագրերի համակարգում</w:t>
            </w:r>
          </w:p>
        </w:tc>
      </w:tr>
      <w:tr w:rsidR="00DD3BB8" w:rsidRPr="00DD3BB8" w:rsidTr="00624D76">
        <w:trPr>
          <w:trHeight w:val="623"/>
        </w:trPr>
        <w:tc>
          <w:tcPr>
            <w:tcW w:w="124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BB8" w:rsidRPr="00DD3BB8" w:rsidRDefault="00DD3BB8" w:rsidP="004E50CD">
            <w:pPr>
              <w:rPr>
                <w:rFonts w:ascii="GHEA Grapalat" w:hAnsi="GHEA Grapalat" w:cs="Arial"/>
                <w:u w:val="single"/>
              </w:rPr>
            </w:pPr>
            <w:r w:rsidRPr="00DD3BB8">
              <w:rPr>
                <w:rFonts w:ascii="GHEA Grapalat" w:hAnsi="GHEA Grapalat" w:cs="Arial"/>
                <w:u w:val="single"/>
              </w:rPr>
              <w:t>Վերջնական արդյունքի նկարագրությունը</w:t>
            </w:r>
          </w:p>
          <w:p w:rsidR="00DD3BB8" w:rsidRPr="00DD3BB8" w:rsidRDefault="00DD3BB8" w:rsidP="004E50CD">
            <w:pPr>
              <w:rPr>
                <w:rFonts w:ascii="GHEA Grapalat" w:hAnsi="GHEA Grapalat" w:cs="Arial"/>
                <w:bCs/>
                <w:lang w:val="hy-AM"/>
              </w:rPr>
            </w:pPr>
            <w:r w:rsidRPr="00624D76">
              <w:rPr>
                <w:rFonts w:ascii="GHEA Grapalat" w:hAnsi="GHEA Grapalat" w:cs="Arial"/>
                <w:lang w:val="hy-AM"/>
              </w:rPr>
              <w:t>«</w:t>
            </w:r>
            <w:r w:rsidR="00624D76" w:rsidRPr="00624D76">
              <w:rPr>
                <w:rFonts w:ascii="GHEA Grapalat" w:hAnsi="GHEA Grapalat" w:cs="Arial"/>
                <w:lang w:val="hy-AM"/>
              </w:rPr>
              <w:t>Թվային Հայաստան</w:t>
            </w:r>
            <w:r w:rsidRPr="00624D76">
              <w:rPr>
                <w:rFonts w:ascii="GHEA Grapalat" w:hAnsi="GHEA Grapalat" w:cs="Arial"/>
                <w:lang w:val="hy-AM"/>
              </w:rPr>
              <w:t>»</w:t>
            </w:r>
            <w:r w:rsidRPr="00DD3BB8">
              <w:rPr>
                <w:rFonts w:ascii="GHEA Grapalat" w:hAnsi="GHEA Grapalat" w:cs="Arial"/>
                <w:lang w:val="hy-AM"/>
              </w:rPr>
              <w:t xml:space="preserve"> հիմնադրամի կանոնադրական խնդիրների իրականացմանն աջակցություն</w:t>
            </w:r>
          </w:p>
        </w:tc>
      </w:tr>
    </w:tbl>
    <w:p w:rsidR="00DD3BB8" w:rsidRPr="00DD3BB8" w:rsidRDefault="00DD3BB8" w:rsidP="00DD3BB8">
      <w:pPr>
        <w:rPr>
          <w:rFonts w:ascii="GHEA Grapalat" w:hAnsi="GHEA Grapalat"/>
        </w:rPr>
      </w:pPr>
    </w:p>
    <w:p w:rsidR="00DD3BB8" w:rsidRPr="00DD3BB8" w:rsidRDefault="00DD3BB8" w:rsidP="00DD3BB8">
      <w:pPr>
        <w:rPr>
          <w:rFonts w:ascii="GHEA Grapalat" w:hAnsi="GHEA Grapalat"/>
          <w:sz w:val="20"/>
          <w:szCs w:val="20"/>
        </w:rPr>
      </w:pPr>
    </w:p>
    <w:p w:rsidR="00DD3BB8" w:rsidRPr="00DD3BB8" w:rsidRDefault="00DD3BB8" w:rsidP="00DD3BB8">
      <w:pPr>
        <w:rPr>
          <w:rFonts w:ascii="GHEA Grapalat" w:hAnsi="GHEA Grapalat" w:cs="Arial"/>
        </w:rPr>
        <w:sectPr w:rsidR="00DD3BB8" w:rsidRPr="00DD3BB8" w:rsidSect="00624D76">
          <w:pgSz w:w="16834" w:h="11909" w:orient="landscape" w:code="9"/>
          <w:pgMar w:top="709" w:right="1440" w:bottom="1440" w:left="1021" w:header="720" w:footer="578" w:gutter="0"/>
          <w:pgNumType w:start="1"/>
          <w:cols w:space="720"/>
        </w:sectPr>
      </w:pPr>
    </w:p>
    <w:p w:rsidR="00DD3BB8" w:rsidRPr="00DD3BB8" w:rsidRDefault="00DD3BB8" w:rsidP="00DD3BB8">
      <w:pPr>
        <w:pStyle w:val="mechtex"/>
        <w:jc w:val="right"/>
        <w:rPr>
          <w:rFonts w:ascii="GHEA Grapalat" w:hAnsi="GHEA Grapalat" w:cs="Tahoma"/>
          <w:lang w:eastAsia="en-US"/>
        </w:rPr>
      </w:pPr>
      <w:r>
        <w:rPr>
          <w:rFonts w:ascii="GHEA Grapalat" w:hAnsi="GHEA Grapalat"/>
          <w:lang w:eastAsia="en-US"/>
        </w:rPr>
        <w:lastRenderedPageBreak/>
        <w:tab/>
      </w:r>
      <w:r w:rsidRPr="00DD3BB8">
        <w:rPr>
          <w:rFonts w:ascii="GHEA Grapalat" w:hAnsi="GHEA Grapalat" w:cs="Tahoma"/>
          <w:lang w:eastAsia="en-US"/>
        </w:rPr>
        <w:t xml:space="preserve">Աղյուսակ </w:t>
      </w:r>
      <w:r w:rsidRPr="00DD3BB8">
        <w:rPr>
          <w:rFonts w:ascii="GHEA Grapalat" w:hAnsi="GHEA Grapalat"/>
          <w:spacing w:val="-8"/>
        </w:rPr>
        <w:t>N 2</w:t>
      </w:r>
    </w:p>
    <w:p w:rsidR="00DD3BB8" w:rsidRPr="00DD3BB8" w:rsidRDefault="00DD3BB8" w:rsidP="00DD3BB8">
      <w:pPr>
        <w:tabs>
          <w:tab w:val="left" w:pos="1452"/>
          <w:tab w:val="left" w:pos="3012"/>
          <w:tab w:val="left" w:pos="4683"/>
          <w:tab w:val="left" w:pos="12374"/>
        </w:tabs>
        <w:ind w:left="5"/>
        <w:rPr>
          <w:rFonts w:ascii="GHEA Grapalat" w:hAnsi="GHEA Grapalat"/>
        </w:rPr>
      </w:pPr>
    </w:p>
    <w:p w:rsidR="00DD3BB8" w:rsidRPr="00DD3BB8" w:rsidRDefault="00DD3BB8" w:rsidP="00DD3BB8">
      <w:pPr>
        <w:pStyle w:val="mechtex"/>
        <w:rPr>
          <w:rFonts w:ascii="GHEA Grapalat" w:hAnsi="GHEA Grapalat"/>
          <w:szCs w:val="20"/>
          <w:lang w:eastAsia="en-US"/>
        </w:rPr>
      </w:pP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ՀԱՅԱՍՏԱՆԻ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ՀԱՆՐԱՊԵՏՈՒԹՅԱՆ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ԿԱՌԱՎԱՐՈՒԹՅԱՆ</w:t>
      </w:r>
      <w:r w:rsidRPr="00DD3BB8">
        <w:rPr>
          <w:rFonts w:ascii="GHEA Grapalat" w:hAnsi="GHEA Grapalat"/>
          <w:lang w:eastAsia="en-US"/>
        </w:rPr>
        <w:t xml:space="preserve"> 2017 </w:t>
      </w:r>
      <w:r w:rsidRPr="00DD3BB8">
        <w:rPr>
          <w:rFonts w:ascii="GHEA Grapalat" w:hAnsi="GHEA Grapalat" w:cs="Arial"/>
          <w:lang w:eastAsia="en-US"/>
        </w:rPr>
        <w:t>ԹՎԱԿԱՆԻ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ԴԵԿՏԵՄԲԵՐԻ</w:t>
      </w:r>
      <w:r w:rsidRPr="00DD3BB8">
        <w:rPr>
          <w:rFonts w:ascii="GHEA Grapalat" w:hAnsi="GHEA Grapalat"/>
          <w:lang w:eastAsia="en-US"/>
        </w:rPr>
        <w:t xml:space="preserve"> 28-</w:t>
      </w:r>
      <w:r w:rsidRPr="00DD3BB8">
        <w:rPr>
          <w:rFonts w:ascii="GHEA Grapalat" w:hAnsi="GHEA Grapalat" w:cs="Arial"/>
          <w:lang w:eastAsia="en-US"/>
        </w:rPr>
        <w:t>Ի</w:t>
      </w:r>
      <w:r w:rsidRPr="00DD3BB8">
        <w:rPr>
          <w:rFonts w:ascii="GHEA Grapalat" w:hAnsi="GHEA Grapalat"/>
          <w:lang w:eastAsia="en-US"/>
        </w:rPr>
        <w:t xml:space="preserve"> N 1717-</w:t>
      </w:r>
      <w:r w:rsidRPr="00DD3BB8">
        <w:rPr>
          <w:rFonts w:ascii="GHEA Grapalat" w:hAnsi="GHEA Grapalat" w:cs="Arial"/>
          <w:lang w:eastAsia="en-US"/>
        </w:rPr>
        <w:t>Ն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ՈՐՈՇՄԱՆ</w:t>
      </w:r>
      <w:r w:rsidRPr="00DD3BB8">
        <w:rPr>
          <w:rFonts w:ascii="GHEA Grapalat" w:hAnsi="GHEA Grapalat"/>
          <w:lang w:eastAsia="en-US"/>
        </w:rPr>
        <w:t xml:space="preserve"> N 11 </w:t>
      </w:r>
      <w:r w:rsidRPr="00DD3BB8">
        <w:rPr>
          <w:rFonts w:ascii="GHEA Grapalat" w:hAnsi="GHEA Grapalat" w:cs="Arial"/>
          <w:lang w:eastAsia="en-US"/>
        </w:rPr>
        <w:t>ՀԱՎԵԼՎԱԾԻ</w:t>
      </w:r>
      <w:r w:rsidRPr="00DD3BB8">
        <w:rPr>
          <w:rFonts w:ascii="GHEA Grapalat" w:hAnsi="GHEA Grapalat"/>
          <w:lang w:eastAsia="en-US"/>
        </w:rPr>
        <w:t xml:space="preserve"> N 12 </w:t>
      </w:r>
      <w:r w:rsidRPr="00DD3BB8">
        <w:rPr>
          <w:rFonts w:ascii="GHEA Grapalat" w:hAnsi="GHEA Grapalat" w:cs="Arial"/>
          <w:lang w:eastAsia="en-US"/>
        </w:rPr>
        <w:t>ԱՂՅՈՒՍԱԿՈՒՄ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ԿԱՏԱՐՎՈՂ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ԼՐԱՑՈՒՄՆԵՐԸ</w:t>
      </w:r>
    </w:p>
    <w:p w:rsidR="00DD3BB8" w:rsidRPr="00DD3BB8" w:rsidRDefault="00DD3BB8" w:rsidP="00DD3BB8">
      <w:pPr>
        <w:pStyle w:val="mechtex"/>
        <w:rPr>
          <w:rFonts w:ascii="GHEA Grapalat" w:hAnsi="GHEA Grapalat"/>
          <w:lang w:eastAsia="en-US"/>
        </w:rPr>
      </w:pPr>
    </w:p>
    <w:p w:rsidR="00DD3BB8" w:rsidRPr="00DD3BB8" w:rsidRDefault="00DD3BB8" w:rsidP="00DD3BB8">
      <w:pPr>
        <w:pStyle w:val="mechtex"/>
        <w:rPr>
          <w:rFonts w:ascii="GHEA Grapalat" w:hAnsi="GHEA Grapalat"/>
          <w:lang w:eastAsia="en-US"/>
        </w:rPr>
      </w:pPr>
    </w:p>
    <w:p w:rsidR="00DD3BB8" w:rsidRPr="00DD3BB8" w:rsidRDefault="00DD3BB8" w:rsidP="00DD3BB8">
      <w:pPr>
        <w:pStyle w:val="mechtex"/>
        <w:rPr>
          <w:rFonts w:ascii="GHEA Grapalat" w:hAnsi="GHEA Grapalat" w:cs="Arial"/>
          <w:lang w:eastAsia="en-US"/>
        </w:rPr>
      </w:pPr>
      <w:r w:rsidRPr="00DD3BB8">
        <w:rPr>
          <w:rFonts w:ascii="GHEA Grapalat" w:hAnsi="GHEA Grapalat" w:cs="Arial"/>
          <w:lang w:eastAsia="en-US"/>
        </w:rPr>
        <w:t>ՀՀ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կառավարության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աշխատակազմ</w:t>
      </w:r>
    </w:p>
    <w:p w:rsidR="00DD3BB8" w:rsidRPr="00DD3BB8" w:rsidRDefault="00DD3BB8" w:rsidP="00DD3BB8">
      <w:pPr>
        <w:pStyle w:val="mechtex"/>
        <w:rPr>
          <w:rFonts w:ascii="GHEA Grapalat" w:hAnsi="GHEA Grapalat"/>
          <w:lang w:eastAsia="en-US"/>
        </w:rPr>
      </w:pPr>
    </w:p>
    <w:p w:rsidR="00DD3BB8" w:rsidRPr="00DD3BB8" w:rsidRDefault="00DD3BB8" w:rsidP="00DD3BB8">
      <w:pPr>
        <w:pStyle w:val="mechtex"/>
        <w:rPr>
          <w:rFonts w:ascii="GHEA Grapalat" w:hAnsi="GHEA Grapalat"/>
          <w:lang w:eastAsia="en-US"/>
        </w:rPr>
      </w:pPr>
      <w:r w:rsidRPr="00DD3BB8">
        <w:rPr>
          <w:rFonts w:ascii="GHEA Grapalat" w:hAnsi="GHEA Grapalat" w:cs="Arial"/>
          <w:lang w:eastAsia="en-US"/>
        </w:rPr>
        <w:t>Բաժին</w:t>
      </w:r>
      <w:r w:rsidRPr="00DD3BB8">
        <w:rPr>
          <w:rFonts w:ascii="GHEA Grapalat" w:hAnsi="GHEA Grapalat"/>
          <w:lang w:eastAsia="en-US"/>
        </w:rPr>
        <w:t xml:space="preserve"> 2.</w:t>
      </w:r>
    </w:p>
    <w:p w:rsidR="00DD3BB8" w:rsidRPr="00DD3BB8" w:rsidRDefault="00DD3BB8" w:rsidP="00DD3BB8">
      <w:pPr>
        <w:pStyle w:val="mechtex"/>
        <w:rPr>
          <w:rFonts w:ascii="GHEA Grapalat" w:hAnsi="GHEA Grapalat"/>
          <w:lang w:eastAsia="en-US"/>
        </w:rPr>
      </w:pPr>
    </w:p>
    <w:p w:rsidR="00DD3BB8" w:rsidRPr="00DD3BB8" w:rsidRDefault="00DD3BB8" w:rsidP="00DD3BB8">
      <w:pPr>
        <w:pStyle w:val="mechtex"/>
        <w:rPr>
          <w:rFonts w:ascii="GHEA Grapalat" w:hAnsi="GHEA Grapalat" w:cs="Arial"/>
          <w:lang w:eastAsia="en-US"/>
        </w:rPr>
      </w:pPr>
      <w:r w:rsidRPr="00DD3BB8">
        <w:rPr>
          <w:rFonts w:ascii="GHEA Grapalat" w:hAnsi="GHEA Grapalat" w:cs="Arial"/>
          <w:lang w:eastAsia="en-US"/>
        </w:rPr>
        <w:t>Գերատեսչության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կողմից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իրականացվող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քաղաքականության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միջոցառումների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ծրագրային</w:t>
      </w:r>
      <w:r w:rsidRPr="00DD3BB8">
        <w:rPr>
          <w:rFonts w:ascii="GHEA Grapalat" w:hAnsi="GHEA Grapalat"/>
          <w:lang w:eastAsia="en-US"/>
        </w:rPr>
        <w:t xml:space="preserve"> </w:t>
      </w:r>
      <w:r w:rsidRPr="00DD3BB8">
        <w:rPr>
          <w:rFonts w:ascii="GHEA Grapalat" w:hAnsi="GHEA Grapalat" w:cs="Arial"/>
          <w:lang w:eastAsia="en-US"/>
        </w:rPr>
        <w:t>խմբավորումը</w:t>
      </w:r>
    </w:p>
    <w:p w:rsidR="00DD3BB8" w:rsidRPr="00DD3BB8" w:rsidRDefault="00DD3BB8" w:rsidP="00DD3BB8">
      <w:pPr>
        <w:pStyle w:val="mechtex"/>
        <w:rPr>
          <w:rFonts w:ascii="GHEA Grapalat" w:hAnsi="GHEA Grapalat"/>
          <w:lang w:eastAsia="en-US"/>
        </w:rPr>
      </w:pPr>
    </w:p>
    <w:p w:rsidR="00DD3BB8" w:rsidRPr="00DD3BB8" w:rsidRDefault="00624D76" w:rsidP="00624D76">
      <w:pPr>
        <w:pStyle w:val="mechtex"/>
        <w:jc w:val="right"/>
        <w:rPr>
          <w:rFonts w:ascii="GHEA Grapalat" w:hAnsi="GHEA Grapalat"/>
        </w:rPr>
      </w:pPr>
      <w:r>
        <w:rPr>
          <w:rFonts w:ascii="GHEA Grapalat" w:hAnsi="GHEA Grapalat"/>
        </w:rPr>
        <w:t xml:space="preserve">   հազ. դրամ</w:t>
      </w:r>
    </w:p>
    <w:tbl>
      <w:tblPr>
        <w:tblW w:w="516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7"/>
        <w:gridCol w:w="1559"/>
        <w:gridCol w:w="1671"/>
        <w:gridCol w:w="7437"/>
        <w:gridCol w:w="2705"/>
      </w:tblGrid>
      <w:tr w:rsidR="00DD3BB8" w:rsidRPr="00DD3BB8" w:rsidTr="004E50CD">
        <w:trPr>
          <w:trHeight w:val="70"/>
        </w:trPr>
        <w:tc>
          <w:tcPr>
            <w:tcW w:w="10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Ծրագրային դասիչը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Գործառական դասիչը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Ծրագիրը/քաղաքականության միջոցառումը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 xml:space="preserve">2018 բյուջե </w:t>
            </w:r>
          </w:p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</w:p>
        </w:tc>
      </w:tr>
      <w:tr w:rsidR="00DD3BB8" w:rsidRPr="00DD3BB8" w:rsidTr="004E50CD">
        <w:trPr>
          <w:trHeight w:val="6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ծրագիրը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միջոցառումը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(բաժինը/ խումբը/դասը)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Ցուցանիշների փոփոխությունները</w:t>
            </w:r>
          </w:p>
        </w:tc>
      </w:tr>
      <w:tr w:rsidR="00DD3BB8" w:rsidRPr="00DD3BB8" w:rsidTr="004E50CD">
        <w:trPr>
          <w:trHeight w:val="60"/>
        </w:trPr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  <w:lang w:val="hy-AM"/>
              </w:rPr>
            </w:pPr>
            <w:r w:rsidRPr="00DD3BB8">
              <w:rPr>
                <w:rFonts w:ascii="GHEA Grapalat" w:hAnsi="GHEA Grapalat"/>
              </w:rPr>
              <w:t>1</w:t>
            </w:r>
            <w:r w:rsidRPr="00DD3BB8">
              <w:rPr>
                <w:rFonts w:ascii="GHEA Grapalat" w:hAnsi="GHEA Grapalat"/>
                <w:lang w:val="hy-AM"/>
              </w:rPr>
              <w:t>136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ԾՐԱԳԻՐ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</w:p>
        </w:tc>
      </w:tr>
      <w:tr w:rsidR="00DD3BB8" w:rsidRPr="00DD3BB8" w:rsidTr="004E50CD">
        <w:trPr>
          <w:trHeight w:val="60"/>
        </w:trPr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  <w:r w:rsidRPr="00DD3BB8">
              <w:rPr>
                <w:rFonts w:ascii="GHEA Grapalat" w:hAnsi="GHEA Grapalat" w:cs="Arial"/>
                <w:lang w:val="hy-AM"/>
              </w:rPr>
              <w:t>Ծառայությունների, ծրագրերի համակարգում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D3BB8" w:rsidRPr="00DD3BB8" w:rsidRDefault="00624D76" w:rsidP="004E50CD">
            <w:pPr>
              <w:jc w:val="center"/>
              <w:rPr>
                <w:rFonts w:ascii="GHEA Grapalat" w:hAnsi="GHEA Grapalat"/>
              </w:rPr>
            </w:pPr>
            <w:r w:rsidRPr="00624D76">
              <w:rPr>
                <w:rFonts w:ascii="GHEA Grapalat" w:hAnsi="GHEA Grapalat"/>
              </w:rPr>
              <w:t>52,250.0</w:t>
            </w:r>
          </w:p>
        </w:tc>
      </w:tr>
      <w:tr w:rsidR="00DD3BB8" w:rsidRPr="00DD3BB8" w:rsidTr="004E50C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Ծրագրի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</w:tr>
      <w:tr w:rsidR="00DD3BB8" w:rsidRPr="00DD3BB8" w:rsidTr="004E50CD">
        <w:trPr>
          <w:trHeight w:val="7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  <w:r w:rsidRPr="00DD3BB8">
              <w:rPr>
                <w:rFonts w:ascii="GHEA Grapalat" w:hAnsi="GHEA Grapalat" w:cs="Arial"/>
                <w:lang w:val="hy-AM"/>
              </w:rPr>
              <w:t>Աջակցություն ՀՀ կառավարությանը՝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</w:tr>
      <w:tr w:rsidR="00DD3BB8" w:rsidRPr="00DD3BB8" w:rsidTr="004E50CD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Վերջնական արդյունքի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</w:tr>
      <w:tr w:rsidR="00DD3BB8" w:rsidRPr="00DD3BB8" w:rsidTr="004E50CD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«</w:t>
            </w:r>
            <w:r w:rsidR="00624D76" w:rsidRPr="00624D76">
              <w:rPr>
                <w:rFonts w:ascii="GHEA Grapalat" w:hAnsi="GHEA Grapalat"/>
              </w:rPr>
              <w:t>Թվային Հայաստան</w:t>
            </w:r>
            <w:r w:rsidRPr="00DD3BB8">
              <w:rPr>
                <w:rFonts w:ascii="GHEA Grapalat" w:hAnsi="GHEA Grapalat"/>
              </w:rPr>
              <w:t>» հիմնադրամի կանոնադրական խնդիրների իրականացմանն աջակցություն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</w:tr>
      <w:tr w:rsidR="00DD3BB8" w:rsidRPr="00DD3BB8" w:rsidTr="004E50CD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Քաղաքականության միջոցառումներ. ծառայություններ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</w:p>
        </w:tc>
      </w:tr>
      <w:tr w:rsidR="00DD3BB8" w:rsidRPr="00DD3BB8" w:rsidTr="004E50CD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  <w:lang w:val="hy-AM"/>
              </w:rPr>
            </w:pPr>
            <w:r w:rsidRPr="00DD3BB8">
              <w:rPr>
                <w:rFonts w:ascii="GHEA Grapalat" w:hAnsi="GHEA Grapalat"/>
                <w:lang w:val="hy-AM"/>
              </w:rPr>
              <w:t>ԱԾ01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jc w:val="center"/>
              <w:rPr>
                <w:rFonts w:ascii="GHEA Grapalat" w:hAnsi="GHEA Grapalat"/>
              </w:rPr>
            </w:pPr>
            <w:r w:rsidRPr="00DD3BB8">
              <w:rPr>
                <w:rFonts w:ascii="Calibri" w:hAnsi="Calibri" w:cs="Calibri"/>
              </w:rPr>
              <w:t> </w:t>
            </w: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Ծառայությունների, ծրագրերի համակարգում</w:t>
            </w:r>
          </w:p>
        </w:tc>
        <w:tc>
          <w:tcPr>
            <w:tcW w:w="8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3BB8" w:rsidRPr="00DD3BB8" w:rsidRDefault="00624D76" w:rsidP="004E50CD">
            <w:pPr>
              <w:jc w:val="center"/>
              <w:rPr>
                <w:rFonts w:ascii="GHEA Grapalat" w:hAnsi="GHEA Grapalat"/>
              </w:rPr>
            </w:pPr>
            <w:r w:rsidRPr="00624D76">
              <w:rPr>
                <w:rFonts w:ascii="GHEA Grapalat" w:hAnsi="GHEA Grapalat"/>
              </w:rPr>
              <w:t>52,250.0</w:t>
            </w:r>
          </w:p>
        </w:tc>
      </w:tr>
      <w:tr w:rsidR="00DD3BB8" w:rsidRPr="00DD3BB8" w:rsidTr="004E50CD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  <w:u w:val="single"/>
              </w:rPr>
            </w:pPr>
            <w:r w:rsidRPr="00DD3BB8">
              <w:rPr>
                <w:rFonts w:ascii="GHEA Grapalat" w:hAnsi="GHEA Grapalat"/>
                <w:u w:val="single"/>
              </w:rPr>
              <w:t>Տրանսֆերտի նկարագրությունը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</w:tr>
      <w:tr w:rsidR="00DD3BB8" w:rsidRPr="00DD3BB8" w:rsidTr="004E50CD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  <w:tc>
          <w:tcPr>
            <w:tcW w:w="2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  <w:r w:rsidRPr="00DD3BB8">
              <w:rPr>
                <w:rFonts w:ascii="GHEA Grapalat" w:hAnsi="GHEA Grapalat"/>
              </w:rPr>
              <w:t>Աջակցություն ՀՀ կառավարությանը՝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BB8" w:rsidRPr="00DD3BB8" w:rsidRDefault="00DD3BB8" w:rsidP="004E50CD">
            <w:pPr>
              <w:rPr>
                <w:rFonts w:ascii="GHEA Grapalat" w:hAnsi="GHEA Grapalat"/>
              </w:rPr>
            </w:pPr>
          </w:p>
        </w:tc>
      </w:tr>
    </w:tbl>
    <w:p w:rsidR="00DD3BB8" w:rsidRPr="00DD3BB8" w:rsidRDefault="00DD3BB8" w:rsidP="00DD3BB8">
      <w:pPr>
        <w:rPr>
          <w:rFonts w:ascii="GHEA Grapalat" w:hAnsi="GHEA Grapalat"/>
        </w:rPr>
      </w:pPr>
    </w:p>
    <w:p w:rsidR="00DD3BB8" w:rsidRPr="00DD3BB8" w:rsidRDefault="00DD3BB8" w:rsidP="00DD3BB8">
      <w:pPr>
        <w:pStyle w:val="mechtex"/>
        <w:rPr>
          <w:rFonts w:ascii="GHEA Grapalat" w:hAnsi="GHEA Grapalat" w:cs="Arial"/>
        </w:rPr>
      </w:pPr>
    </w:p>
    <w:p w:rsidR="00DD3BB8" w:rsidRPr="00DD3BB8" w:rsidRDefault="00DD3BB8" w:rsidP="00DD3BB8">
      <w:pPr>
        <w:pStyle w:val="mechtex"/>
        <w:rPr>
          <w:rFonts w:ascii="GHEA Grapalat" w:hAnsi="GHEA Grapalat" w:cs="Arial"/>
          <w:szCs w:val="20"/>
        </w:rPr>
      </w:pPr>
    </w:p>
    <w:p w:rsidR="00DD3BB8" w:rsidRPr="00DD3BB8" w:rsidRDefault="00DD3BB8" w:rsidP="00DD3BB8">
      <w:pPr>
        <w:pStyle w:val="mechtex"/>
        <w:rPr>
          <w:rFonts w:ascii="GHEA Grapalat" w:hAnsi="GHEA Grapalat" w:cs="Arial"/>
        </w:rPr>
      </w:pPr>
    </w:p>
    <w:p w:rsidR="00DD3BB8" w:rsidRPr="00DD3BB8" w:rsidRDefault="00DD3BB8" w:rsidP="00DD3BB8">
      <w:pPr>
        <w:pStyle w:val="mechtex"/>
        <w:rPr>
          <w:rFonts w:ascii="GHEA Grapalat" w:hAnsi="GHEA Grapalat" w:cs="Arial"/>
        </w:rPr>
      </w:pPr>
    </w:p>
    <w:p w:rsidR="00DD3BB8" w:rsidRPr="00DD3BB8" w:rsidRDefault="00DD3BB8" w:rsidP="00DD3BB8">
      <w:pPr>
        <w:ind w:firstLine="720"/>
        <w:rPr>
          <w:rFonts w:ascii="GHEA Grapalat" w:hAnsi="GHEA Grapalat" w:cs="Arial Armenian"/>
        </w:rPr>
      </w:pPr>
      <w:r w:rsidRPr="00DD3BB8">
        <w:rPr>
          <w:rFonts w:ascii="GHEA Grapalat" w:hAnsi="GHEA Grapalat" w:cs="Sylfaen"/>
        </w:rPr>
        <w:t xml:space="preserve">                           ՀԱՅԱՍՏԱՆԻ</w:t>
      </w:r>
      <w:r w:rsidRPr="00DD3BB8">
        <w:rPr>
          <w:rFonts w:ascii="GHEA Grapalat" w:hAnsi="GHEA Grapalat" w:cs="Arial Armenian"/>
        </w:rPr>
        <w:t xml:space="preserve">  </w:t>
      </w:r>
      <w:r w:rsidRPr="00DD3BB8">
        <w:rPr>
          <w:rFonts w:ascii="GHEA Grapalat" w:hAnsi="GHEA Grapalat" w:cs="Sylfaen"/>
        </w:rPr>
        <w:t>ՀԱՆՐԱՊԵՏՈՒԹՅԱՆ</w:t>
      </w:r>
    </w:p>
    <w:p w:rsidR="00DD3BB8" w:rsidRPr="00DD3BB8" w:rsidRDefault="00DD3BB8" w:rsidP="00DD3BB8">
      <w:pPr>
        <w:ind w:firstLine="720"/>
        <w:rPr>
          <w:rFonts w:ascii="GHEA Grapalat" w:hAnsi="GHEA Grapalat" w:cs="Arial Armenian"/>
        </w:rPr>
      </w:pPr>
      <w:r w:rsidRPr="00DD3BB8">
        <w:rPr>
          <w:rFonts w:ascii="GHEA Grapalat" w:hAnsi="GHEA Grapalat" w:cs="Sylfaen"/>
        </w:rPr>
        <w:t xml:space="preserve">                         ԿԱՌԱՎԱՐՈՒԹՅԱՆ</w:t>
      </w:r>
      <w:r w:rsidRPr="00DD3BB8">
        <w:rPr>
          <w:rFonts w:ascii="GHEA Grapalat" w:hAnsi="GHEA Grapalat" w:cs="Arial Armenian"/>
        </w:rPr>
        <w:t xml:space="preserve">  </w:t>
      </w:r>
      <w:r w:rsidRPr="00DD3BB8">
        <w:rPr>
          <w:rFonts w:ascii="GHEA Grapalat" w:hAnsi="GHEA Grapalat" w:cs="Sylfaen"/>
        </w:rPr>
        <w:t>ԱՇԽԱՏԱԿԱԶՄԻ</w:t>
      </w:r>
    </w:p>
    <w:p w:rsidR="00DD3BB8" w:rsidRPr="00DD3BB8" w:rsidRDefault="00DD3BB8" w:rsidP="00DD3BB8">
      <w:pPr>
        <w:rPr>
          <w:rFonts w:ascii="GHEA Grapalat" w:hAnsi="GHEA Grapalat"/>
        </w:rPr>
      </w:pPr>
      <w:r w:rsidRPr="00DD3BB8">
        <w:rPr>
          <w:rFonts w:ascii="GHEA Grapalat" w:hAnsi="GHEA Grapalat"/>
        </w:rPr>
        <w:tab/>
        <w:t xml:space="preserve">                                          </w:t>
      </w:r>
      <w:r w:rsidRPr="00DD3BB8">
        <w:rPr>
          <w:rFonts w:ascii="GHEA Grapalat" w:hAnsi="GHEA Grapalat" w:cs="Sylfaen"/>
        </w:rPr>
        <w:t>ՂԵԿԱՎԱՐ</w:t>
      </w:r>
      <w:r w:rsidRPr="00DD3BB8">
        <w:rPr>
          <w:rFonts w:ascii="GHEA Grapalat" w:hAnsi="GHEA Grapalat" w:cs="Arial Armenian"/>
        </w:rPr>
        <w:t xml:space="preserve"> </w:t>
      </w:r>
      <w:r w:rsidRPr="00DD3BB8">
        <w:rPr>
          <w:rFonts w:ascii="GHEA Grapalat" w:hAnsi="GHEA Grapalat" w:cs="Arial Armenian"/>
        </w:rPr>
        <w:tab/>
      </w:r>
      <w:r w:rsidRPr="00DD3BB8">
        <w:rPr>
          <w:rFonts w:ascii="GHEA Grapalat" w:hAnsi="GHEA Grapalat" w:cs="Arial Armenian"/>
        </w:rPr>
        <w:tab/>
        <w:t xml:space="preserve">                                                                               Վ</w:t>
      </w:r>
      <w:r w:rsidRPr="00DD3BB8">
        <w:rPr>
          <w:rFonts w:ascii="GHEA Grapalat" w:hAnsi="GHEA Grapalat" w:cs="Arial Armenian"/>
          <w:spacing w:val="-8"/>
        </w:rPr>
        <w:t>. ՍՏԵՓԱՆ</w:t>
      </w:r>
      <w:r w:rsidRPr="00DD3BB8">
        <w:rPr>
          <w:rFonts w:ascii="GHEA Grapalat" w:hAnsi="GHEA Grapalat" w:cs="Sylfaen"/>
          <w:spacing w:val="-8"/>
        </w:rPr>
        <w:t>ՅԱՆ</w:t>
      </w:r>
    </w:p>
    <w:p w:rsidR="00DD3BB8" w:rsidRPr="00DD3BB8" w:rsidRDefault="00DD3BB8">
      <w:pPr>
        <w:rPr>
          <w:rFonts w:ascii="GHEA Grapalat" w:hAnsi="GHEA Grapalat"/>
          <w:sz w:val="24"/>
          <w:szCs w:val="24"/>
        </w:rPr>
      </w:pPr>
    </w:p>
    <w:p w:rsidR="00DD3BB8" w:rsidRPr="00DD3BB8" w:rsidRDefault="00DD3BB8" w:rsidP="003F15B6">
      <w:pPr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  <w:sectPr w:rsidR="00DD3BB8" w:rsidRPr="00DD3BB8" w:rsidSect="00624D76">
          <w:pgSz w:w="16834" w:h="11909" w:orient="landscape" w:code="9"/>
          <w:pgMar w:top="1440" w:right="1440" w:bottom="1440" w:left="1021" w:header="720" w:footer="720" w:gutter="0"/>
          <w:cols w:space="720"/>
          <w:docGrid w:linePitch="360"/>
        </w:sectPr>
      </w:pPr>
    </w:p>
    <w:p w:rsidR="003F15B6" w:rsidRPr="00DD3BB8" w:rsidRDefault="003F15B6" w:rsidP="003F15B6">
      <w:pPr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DD3BB8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ՀԻՄՆԱՎՈՐՈՒՄ</w:t>
      </w:r>
    </w:p>
    <w:p w:rsidR="003F15B6" w:rsidRPr="00DD3BB8" w:rsidRDefault="003F15B6" w:rsidP="003F15B6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DD3BB8">
        <w:rPr>
          <w:rFonts w:ascii="GHEA Grapalat" w:eastAsia="Times New Roman" w:hAnsi="GHEA Grapalat"/>
          <w:b/>
          <w:bCs/>
          <w:sz w:val="24"/>
          <w:szCs w:val="24"/>
          <w:lang w:val="hy-AM"/>
        </w:rPr>
        <w:t>«</w:t>
      </w:r>
      <w:r w:rsidR="00DD3BB8" w:rsidRPr="00DD3BB8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ԿԱՌԱՎԱՐՈՒԹՅԱՆ 2017 ԹՎԱԿԱՆԻ ԴԵԿՏԵՄԲԵՐԻ 28-Ի N 1717-Ն ՈՐՈՇՄԱՆ ՄԵՋ ԼՐԱՑՈՒՄ ԿԱՏԱՐԵԼՈՒ ԵՎ ՀԱՅԱՍՏԱՆԻ ՀԱՆՐԱՊԵՏՈՒԹՅԱՆ ԿԱՌԱՎԱՐՈՒԹՅԱՆ ԱՇԽԱՏԱԿԱԶՄԻՆ ԳՈՒՄԱՐ ՀԱՏԿԱՑՆԵԼՈՒ ՄԱՍԻՆ</w:t>
      </w:r>
      <w:r w:rsidRPr="00DD3BB8">
        <w:rPr>
          <w:rFonts w:ascii="GHEA Grapalat" w:eastAsia="Times New Roman" w:hAnsi="GHEA Grapalat"/>
          <w:b/>
          <w:bCs/>
          <w:sz w:val="24"/>
          <w:szCs w:val="24"/>
          <w:lang w:val="hy-AM"/>
        </w:rPr>
        <w:t>» ՀՀ ԿԱՌԱՎԱՐՈՒԹՅԱՆ ՈՐՈՇՄԱՆ ՆԱԽԱԳԾԻ ՎԵՐԱԲԵՐՅԱԼ</w:t>
      </w:r>
    </w:p>
    <w:p w:rsidR="003F15B6" w:rsidRPr="00DD3BB8" w:rsidRDefault="003F15B6" w:rsidP="003F15B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/>
          <w:sz w:val="24"/>
          <w:szCs w:val="24"/>
          <w:lang w:val="hy-AM"/>
        </w:rPr>
      </w:pPr>
    </w:p>
    <w:p w:rsidR="003F15B6" w:rsidRPr="00DD3BB8" w:rsidRDefault="003F15B6" w:rsidP="003F15B6">
      <w:pPr>
        <w:pStyle w:val="norm"/>
        <w:spacing w:line="360" w:lineRule="auto"/>
        <w:rPr>
          <w:rFonts w:ascii="GHEA Grapalat" w:eastAsia="Calibri" w:hAnsi="GHEA Grapalat"/>
          <w:color w:val="000000"/>
          <w:sz w:val="24"/>
          <w:szCs w:val="24"/>
          <w:lang w:val="hy-AM"/>
        </w:rPr>
      </w:pPr>
      <w:r w:rsidRPr="00DD3BB8">
        <w:rPr>
          <w:rFonts w:ascii="GHEA Grapalat" w:hAnsi="GHEA Grapalat"/>
          <w:sz w:val="24"/>
          <w:szCs w:val="24"/>
          <w:lang w:val="hy-AM"/>
        </w:rPr>
        <w:t xml:space="preserve">«Թվային Հայաստան» հիմնադրամը (այսուհետ նաև՝ Հիմնադրամ) </w:t>
      </w:r>
      <w:r w:rsidRPr="00DD3BB8">
        <w:rPr>
          <w:rStyle w:val="Emphasis"/>
          <w:rFonts w:ascii="GHEA Grapalat" w:hAnsi="GHEA Grapalat"/>
          <w:i w:val="0"/>
          <w:sz w:val="24"/>
          <w:szCs w:val="24"/>
          <w:lang w:val="hy-AM"/>
        </w:rPr>
        <w:t>շարունակում է</w:t>
      </w:r>
      <w:r w:rsidRPr="00DD3BB8">
        <w:rPr>
          <w:rStyle w:val="Emphasis"/>
          <w:rFonts w:ascii="GHEA Grapalat" w:hAnsi="GHEA Grapalat"/>
          <w:i w:val="0"/>
          <w:sz w:val="24"/>
          <w:szCs w:val="24"/>
          <w:lang w:val="pt-PT"/>
        </w:rPr>
        <w:t xml:space="preserve"> ՀՀ թվային փոխակերպման իրականացման համար մեկնարկած աշխատանքները: Մասնավորապես՝ Հիմնադրամը մշակել և </w:t>
      </w:r>
      <w:r w:rsidRPr="00DD3BB8">
        <w:rPr>
          <w:rFonts w:ascii="GHEA Grapalat" w:hAnsi="GHEA Grapalat"/>
          <w:sz w:val="24"/>
          <w:szCs w:val="24"/>
          <w:lang w:val="hy-AM"/>
        </w:rPr>
        <w:t xml:space="preserve">իրականացնում է գերատեսչությունների հետ համատեղ առաջնահերթ որակված, հստակ ուղղություններով գործողությունների ծրագրի և աշխատանքների պլանի հետ կապված վերջնական հստակեցումները: Հիմնադրամը 2018թ. նախատեսում է նախաձեռնել և իրականացնել թվային փոխակերպման մի շարք ծրագրեր հետևյալ ուղղությունների շրջանակներում՝ փոխգործելիության հարթակների ներդրում, ՏՏ նոր արդիական ենթակառուցվածքների ներդրում, թվային նոր ծառայությունների մշակում և ներդրում, ինչպես նաև այլ ծրագրերի իրականացում: </w:t>
      </w:r>
    </w:p>
    <w:p w:rsidR="003F15B6" w:rsidRPr="00DD3BB8" w:rsidRDefault="003F15B6" w:rsidP="003F15B6">
      <w:pPr>
        <w:pStyle w:val="norm"/>
        <w:spacing w:line="360" w:lineRule="auto"/>
        <w:rPr>
          <w:rFonts w:ascii="GHEA Grapalat" w:hAnsi="GHEA Grapalat"/>
          <w:color w:val="000000"/>
          <w:sz w:val="24"/>
          <w:szCs w:val="24"/>
          <w:lang w:val="hy-AM"/>
        </w:rPr>
      </w:pPr>
      <w:r w:rsidRPr="00DD3BB8">
        <w:rPr>
          <w:rFonts w:ascii="GHEA Grapalat" w:hAnsi="GHEA Grapalat"/>
          <w:color w:val="000000"/>
          <w:sz w:val="24"/>
          <w:szCs w:val="24"/>
          <w:lang w:val="hy-AM"/>
        </w:rPr>
        <w:t>«Թվային Հայաստան» հիմնադրամի երկրորդ եռամսյակի բյուջեն հավանության է արժանացել հիմնադրամի հոգաբարձուների  խորհրդի 30.03.2018թ. նիստում:</w:t>
      </w:r>
    </w:p>
    <w:p w:rsidR="003F15B6" w:rsidRPr="00DD3BB8" w:rsidRDefault="003F15B6" w:rsidP="003F15B6">
      <w:pPr>
        <w:pStyle w:val="norm"/>
        <w:spacing w:line="360" w:lineRule="auto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DD3BB8">
        <w:rPr>
          <w:rFonts w:ascii="GHEA Grapalat" w:hAnsi="GHEA Grapalat"/>
          <w:color w:val="000000"/>
          <w:sz w:val="24"/>
          <w:szCs w:val="24"/>
          <w:lang w:val="hy-AM"/>
        </w:rPr>
        <w:t xml:space="preserve">Հաշվի առնելով վերոգրյալը՝ առաջարկվում է 2018թ. </w:t>
      </w:r>
      <w:r w:rsidR="00F25C46">
        <w:rPr>
          <w:rFonts w:ascii="GHEA Grapalat" w:hAnsi="GHEA Grapalat"/>
          <w:color w:val="000000"/>
          <w:sz w:val="24"/>
          <w:szCs w:val="24"/>
        </w:rPr>
        <w:t>1-ին կիսամյակի</w:t>
      </w:r>
      <w:r w:rsidRPr="00DD3BB8">
        <w:rPr>
          <w:rFonts w:ascii="GHEA Grapalat" w:hAnsi="GHEA Grapalat"/>
          <w:color w:val="000000"/>
          <w:sz w:val="24"/>
          <w:szCs w:val="24"/>
          <w:lang w:val="hy-AM"/>
        </w:rPr>
        <w:t xml:space="preserve"> համար «Թվային Հայաստան» hիմնադրամի ծախսերի ֆինանսավորման նպատակով ՀՀ կառավարության պահուստային ֆոնդի հաշվին ՀՀ կառավարության աշխատակազմին հատկացնել 52,250,000 ՀՀ դրամ՝ նվիրաբերության պայմանագրի հիման վրա հիմնադրամին տրամադրելու նպատակով:</w:t>
      </w:r>
    </w:p>
    <w:p w:rsidR="008F7F96" w:rsidRDefault="00DD1252">
      <w:pPr>
        <w:rPr>
          <w:rFonts w:ascii="GHEA Grapalat" w:hAnsi="GHEA Grapalat"/>
          <w:sz w:val="24"/>
          <w:szCs w:val="24"/>
          <w:lang w:val="hy-AM"/>
        </w:rPr>
      </w:pPr>
    </w:p>
    <w:p w:rsidR="00DD3BB8" w:rsidRDefault="00DD3BB8">
      <w:pPr>
        <w:rPr>
          <w:rFonts w:ascii="GHEA Grapalat" w:hAnsi="GHEA Grapalat"/>
          <w:sz w:val="24"/>
          <w:szCs w:val="24"/>
          <w:lang w:val="hy-AM"/>
        </w:rPr>
      </w:pPr>
    </w:p>
    <w:p w:rsidR="00DD3BB8" w:rsidRDefault="00DD3BB8">
      <w:pPr>
        <w:rPr>
          <w:rFonts w:ascii="GHEA Grapalat" w:hAnsi="GHEA Grapalat"/>
          <w:sz w:val="24"/>
          <w:szCs w:val="24"/>
          <w:lang w:val="hy-AM"/>
        </w:rPr>
      </w:pPr>
    </w:p>
    <w:p w:rsidR="00DD3BB8" w:rsidRDefault="00DD3BB8">
      <w:pPr>
        <w:rPr>
          <w:rFonts w:ascii="GHEA Grapalat" w:hAnsi="GHEA Grapalat"/>
          <w:sz w:val="24"/>
          <w:szCs w:val="24"/>
          <w:lang w:val="hy-AM"/>
        </w:rPr>
      </w:pPr>
    </w:p>
    <w:p w:rsidR="00DD3BB8" w:rsidRDefault="00DD3BB8">
      <w:pPr>
        <w:rPr>
          <w:rFonts w:ascii="GHEA Grapalat" w:hAnsi="GHEA Grapalat"/>
          <w:sz w:val="24"/>
          <w:szCs w:val="24"/>
          <w:lang w:val="hy-AM"/>
        </w:rPr>
      </w:pPr>
    </w:p>
    <w:p w:rsidR="00DD3BB8" w:rsidRPr="00CD5D44" w:rsidRDefault="00DD3BB8" w:rsidP="00DD3BB8">
      <w:pPr>
        <w:spacing w:after="20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07F4">
        <w:rPr>
          <w:rFonts w:ascii="GHEA Grapalat" w:hAnsi="GHEA Grapalat"/>
          <w:b/>
          <w:sz w:val="24"/>
          <w:szCs w:val="24"/>
          <w:lang w:val="hy-AM"/>
        </w:rPr>
        <w:t>Տ</w:t>
      </w:r>
      <w:r w:rsidRPr="00CD5D44">
        <w:rPr>
          <w:rFonts w:ascii="GHEA Grapalat" w:hAnsi="GHEA Grapalat"/>
          <w:b/>
          <w:sz w:val="24"/>
          <w:szCs w:val="24"/>
          <w:lang w:val="hy-AM"/>
        </w:rPr>
        <w:t>ԵՂԵԿԱՆՔ</w:t>
      </w:r>
    </w:p>
    <w:p w:rsidR="00DD3BB8" w:rsidRPr="00CD5D44" w:rsidRDefault="00DD3BB8" w:rsidP="005233E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D5D44">
        <w:rPr>
          <w:rFonts w:ascii="GHEA Grapalat" w:hAnsi="GHEA Grapalat"/>
          <w:b/>
          <w:sz w:val="24"/>
          <w:szCs w:val="24"/>
          <w:lang w:val="hy-AM"/>
        </w:rPr>
        <w:t>«</w:t>
      </w:r>
      <w:r w:rsidR="005233E2" w:rsidRPr="00DD3BB8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ԿԱՌԱՎԱՐՈՒԹՅԱՆ 2017 ԹՎԱԿԱՆԻ ԴԵԿՏԵՄԲԵՐԻ 28-Ի N 1717-Ն ՈՐՈՇՄԱՆ ՄԵՋ ԼՐԱՑՈՒՄ ԿԱՏԱՐԵԼՈՒ ԵՎ ՀԱՅԱՍՏԱՆԻ ՀԱՆՐԱՊԵՏՈՒԹՅԱՆ ԿԱՌԱՎԱՐՈՒԹՅԱՆ ԱՇԽԱՏԱԿԱԶՄԻՆ ԳՈՒՄԱՐ ՀԱՏԿԱՑՆԵԼՈՒ ՄԱՍԻՆ</w:t>
      </w:r>
      <w:r w:rsidRPr="00CD5D44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4C07F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5D44">
        <w:rPr>
          <w:rFonts w:ascii="GHEA Grapalat" w:hAnsi="GHEA Grapalat" w:cs="Sylfaen"/>
          <w:b/>
          <w:sz w:val="24"/>
          <w:szCs w:val="24"/>
          <w:lang w:val="hy-AM"/>
        </w:rPr>
        <w:t xml:space="preserve">ՀՀ ԿԱՌԱՎԱՐՈՒԹՅԱՆ ՈՐՈՇՄԱՆ </w:t>
      </w:r>
      <w:r w:rsidRPr="00CD5D44">
        <w:rPr>
          <w:rFonts w:ascii="GHEA Grapalat" w:hAnsi="GHEA Grapalat"/>
          <w:b/>
          <w:sz w:val="24"/>
          <w:szCs w:val="24"/>
          <w:lang w:val="hy-AM"/>
        </w:rPr>
        <w:t>ԸՆԴՈՒՆՄԱՆ ԱՌՆՉՈՒԹՅԱՄԲ ԱՅԼ ԻՐԱՎԱԿԱՆ ԱԿՏԵՐԻ ԸՆԴՈՒՆՄԱՆ ԱՆՀՐԱԺԵՇՏՈՒԹՅԱՆ ԿԱՄ ԲԱՑԱԿԱՅՈՒԹՅԱՆ ՄԱՍԻՆ</w:t>
      </w:r>
    </w:p>
    <w:p w:rsidR="00DD3BB8" w:rsidRPr="004C07F4" w:rsidRDefault="00DD3BB8" w:rsidP="00DD3BB8">
      <w:pPr>
        <w:spacing w:after="200" w:line="276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D3BB8" w:rsidRPr="00CD5D44" w:rsidRDefault="00DD3BB8" w:rsidP="00DD3BB8">
      <w:pPr>
        <w:spacing w:after="20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CD5D44">
        <w:rPr>
          <w:rFonts w:ascii="GHEA Grapalat" w:hAnsi="GHEA Grapalat" w:cs="Sylfaen"/>
          <w:sz w:val="24"/>
          <w:szCs w:val="24"/>
          <w:lang w:val="hy-AM"/>
        </w:rPr>
        <w:t>«Հ</w:t>
      </w:r>
      <w:r w:rsidRPr="00CD5D44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2017 թվականի դեկտեմբերի 28-ի N 1717-Ն որոշման մեջ լրացում կատարելու </w:t>
      </w:r>
      <w:r>
        <w:rPr>
          <w:rFonts w:ascii="GHEA Grapalat" w:hAnsi="GHEA Grapalat"/>
          <w:sz w:val="24"/>
          <w:szCs w:val="24"/>
        </w:rPr>
        <w:t xml:space="preserve">և </w:t>
      </w:r>
      <w:r w:rsidRPr="00CD5D4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աշխատակազմին գումար հատկացնելու մասին» ՀՀ կառավարության որոշման </w:t>
      </w:r>
      <w:r w:rsidRPr="00CD5D44">
        <w:rPr>
          <w:rFonts w:ascii="GHEA Grapalat" w:hAnsi="GHEA Grapalat"/>
          <w:sz w:val="24"/>
          <w:szCs w:val="24"/>
          <w:lang w:val="hy-AM"/>
        </w:rPr>
        <w:t>ընդունումն այլ իրավական ակտերում փոփոխությունների կամ լրացումների անհրաժեշտություն  չի առաջացնի:</w:t>
      </w:r>
    </w:p>
    <w:p w:rsidR="00DD3BB8" w:rsidRPr="00EC6869" w:rsidRDefault="00DD3BB8" w:rsidP="00DD3BB8">
      <w:pPr>
        <w:spacing w:after="200" w:line="360" w:lineRule="auto"/>
        <w:ind w:firstLine="567"/>
        <w:jc w:val="center"/>
        <w:rPr>
          <w:rFonts w:ascii="GHEA Grapalat" w:hAnsi="GHEA Grapalat"/>
          <w:b/>
          <w:lang w:val="hy-AM"/>
        </w:rPr>
      </w:pPr>
    </w:p>
    <w:p w:rsidR="00DD3BB8" w:rsidRPr="004C07F4" w:rsidRDefault="00DD3BB8" w:rsidP="00DD3BB8">
      <w:pPr>
        <w:spacing w:after="20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07F4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D3BB8" w:rsidRPr="004C07F4" w:rsidRDefault="005233E2" w:rsidP="005233E2">
      <w:pPr>
        <w:spacing w:after="200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D5D44">
        <w:rPr>
          <w:rFonts w:ascii="GHEA Grapalat" w:hAnsi="GHEA Grapalat"/>
          <w:b/>
          <w:sz w:val="24"/>
          <w:szCs w:val="24"/>
          <w:lang w:val="hy-AM"/>
        </w:rPr>
        <w:t>«</w:t>
      </w:r>
      <w:r w:rsidRPr="00DD3BB8">
        <w:rPr>
          <w:rFonts w:ascii="GHEA Grapalat" w:eastAsia="Times New Roman" w:hAnsi="GHEA Grapalat" w:cs="Times New Roman"/>
          <w:b/>
          <w:bCs/>
          <w:sz w:val="24"/>
          <w:szCs w:val="24"/>
        </w:rPr>
        <w:t>ՀԱՅԱՍՏԱՆԻ ՀԱՆՐԱՊԵՏՈՒԹՅԱՆ ԿԱՌԱՎԱՐՈՒԹՅԱՆ 2017 ԹՎԱԿԱՆԻ ԴԵԿՏԵՄԲԵՐԻ 28-Ի N 1717-Ն ՈՐՈՇՄԱՆ ՄԵՋ ԼՐԱՑՈՒՄ ԿԱՏԱՐԵԼՈՒ ԵՎ ՀԱՅԱՍՏԱՆԻ ՀԱՆՐԱՊԵՏՈՒԹՅԱՆ ԿԱՌԱՎԱՐՈՒԹՅԱՆ ԱՇԽԱՏԱԿԱԶՄԻՆ ԳՈՒՄԱՐ ՀԱՏԿԱՑՆԵԼՈՒ ՄԱՍԻՆ</w:t>
      </w:r>
      <w:r w:rsidRPr="00CD5D44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Pr="004C07F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D3BB8" w:rsidRPr="004C07F4">
        <w:rPr>
          <w:rFonts w:ascii="GHEA Grapalat" w:hAnsi="GHEA Grapalat" w:cs="Sylfaen"/>
          <w:b/>
          <w:sz w:val="24"/>
          <w:szCs w:val="24"/>
          <w:lang w:val="hy-AM"/>
        </w:rPr>
        <w:t>ՀՀ ԿԱՌԱՎԱՐՈՒԹՅԱՆ ՈՐՈՇՄԱՆ</w:t>
      </w:r>
      <w:r w:rsidR="00DD3BB8" w:rsidRPr="004C07F4">
        <w:rPr>
          <w:rFonts w:ascii="GHEA Grapalat" w:hAnsi="GHEA Grapalat"/>
          <w:b/>
          <w:sz w:val="24"/>
          <w:szCs w:val="24"/>
          <w:lang w:val="hy-AM"/>
        </w:rPr>
        <w:t xml:space="preserve"> ԸՆԴՈՒՆՄԱՆ 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DD3BB8" w:rsidRPr="004C07F4" w:rsidRDefault="00DD3BB8" w:rsidP="00DD3BB8">
      <w:pPr>
        <w:spacing w:after="20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DD3BB8" w:rsidRPr="00EC6869" w:rsidRDefault="00DD3BB8" w:rsidP="00DD1252">
      <w:pPr>
        <w:spacing w:after="200" w:line="360" w:lineRule="auto"/>
        <w:ind w:firstLine="567"/>
        <w:jc w:val="both"/>
        <w:rPr>
          <w:rFonts w:ascii="GHEA Grapalat" w:eastAsia="Times New Roman" w:hAnsi="GHEA Grapalat"/>
          <w:b/>
          <w:lang w:val="af-ZA"/>
        </w:rPr>
      </w:pPr>
      <w:r w:rsidRPr="004C07F4">
        <w:rPr>
          <w:rFonts w:ascii="GHEA Grapalat" w:hAnsi="GHEA Grapalat" w:cs="Sylfaen"/>
          <w:sz w:val="24"/>
          <w:szCs w:val="24"/>
          <w:lang w:val="hy-AM"/>
        </w:rPr>
        <w:t>«Հ</w:t>
      </w:r>
      <w:r w:rsidRPr="004C07F4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2017 թվականի դեկտեմբերի 28-ի N 1717-Ն որոշման մեջ լրացում </w:t>
      </w:r>
      <w:r>
        <w:rPr>
          <w:rFonts w:ascii="GHEA Grapalat" w:hAnsi="GHEA Grapalat"/>
          <w:sz w:val="24"/>
          <w:szCs w:val="24"/>
        </w:rPr>
        <w:t>կ</w:t>
      </w:r>
      <w:r w:rsidRPr="004C07F4">
        <w:rPr>
          <w:rFonts w:ascii="GHEA Grapalat" w:hAnsi="GHEA Grapalat"/>
          <w:sz w:val="24"/>
          <w:szCs w:val="24"/>
          <w:lang w:val="hy-AM"/>
        </w:rPr>
        <w:t>ատարելու</w:t>
      </w:r>
      <w:r w:rsidRPr="00533D8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533D8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07F4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 w:rsidRPr="004C07F4">
        <w:rPr>
          <w:rFonts w:ascii="GHEA Grapalat" w:hAnsi="GHEA Grapalat" w:cs="Sylfaen"/>
          <w:sz w:val="24"/>
          <w:szCs w:val="24"/>
        </w:rPr>
        <w:t>կառավարության</w:t>
      </w:r>
      <w:r w:rsidRPr="004C07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07F4">
        <w:rPr>
          <w:rFonts w:ascii="GHEA Grapalat" w:hAnsi="GHEA Grapalat" w:cs="Sylfaen"/>
          <w:sz w:val="24"/>
          <w:szCs w:val="24"/>
        </w:rPr>
        <w:t>աշխատակազմին</w:t>
      </w:r>
      <w:r w:rsidRPr="004C07F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C07F4">
        <w:rPr>
          <w:rFonts w:ascii="GHEA Grapalat" w:hAnsi="GHEA Grapalat" w:cs="Sylfaen"/>
          <w:sz w:val="24"/>
          <w:szCs w:val="24"/>
          <w:lang w:val="hy-AM"/>
        </w:rPr>
        <w:t>գումար հատկացնելու</w:t>
      </w:r>
      <w:r w:rsidRPr="004C07F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07F4">
        <w:rPr>
          <w:rFonts w:ascii="GHEA Grapalat" w:hAnsi="GHEA Grapalat" w:cs="Sylfaen"/>
          <w:sz w:val="24"/>
          <w:szCs w:val="24"/>
          <w:lang w:val="hy-AM"/>
        </w:rPr>
        <w:t>մասին» ՀՀ կառավարության որոշման</w:t>
      </w:r>
      <w:r w:rsidRPr="004C07F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4C07F4">
        <w:rPr>
          <w:rFonts w:ascii="GHEA Grapalat" w:hAnsi="GHEA Grapalat"/>
          <w:sz w:val="24"/>
          <w:szCs w:val="24"/>
          <w:lang w:val="hy-AM"/>
        </w:rPr>
        <w:t>ընդունումը պետական բյուջեում կամ տեղական ինքնակառավարման մարմինների բյուջեների ծախսերի և եկամուտների վրա էական ազդեցություն չի ունենա:</w:t>
      </w:r>
      <w:bookmarkStart w:id="0" w:name="_GoBack"/>
      <w:bookmarkEnd w:id="0"/>
    </w:p>
    <w:sectPr w:rsidR="00DD3BB8" w:rsidRPr="00EC6869" w:rsidSect="00624D76">
      <w:pgSz w:w="11909" w:h="16834" w:code="9"/>
      <w:pgMar w:top="1440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D35"/>
    <w:multiLevelType w:val="hybridMultilevel"/>
    <w:tmpl w:val="FC4EEBA4"/>
    <w:lvl w:ilvl="0" w:tplc="ACBC5564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Courier New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57E9F"/>
    <w:multiLevelType w:val="hybridMultilevel"/>
    <w:tmpl w:val="7CB00540"/>
    <w:lvl w:ilvl="0" w:tplc="72C20F20">
      <w:start w:val="4"/>
      <w:numFmt w:val="decimal"/>
      <w:lvlText w:val="%1."/>
      <w:lvlJc w:val="left"/>
      <w:pPr>
        <w:ind w:left="1845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586D1A6C"/>
    <w:multiLevelType w:val="hybridMultilevel"/>
    <w:tmpl w:val="D62AC0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75F052BD"/>
    <w:multiLevelType w:val="hybridMultilevel"/>
    <w:tmpl w:val="8452DE60"/>
    <w:lvl w:ilvl="0" w:tplc="FA54079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99E"/>
    <w:rsid w:val="00167083"/>
    <w:rsid w:val="001D099E"/>
    <w:rsid w:val="002F4B51"/>
    <w:rsid w:val="003F15B6"/>
    <w:rsid w:val="005233E2"/>
    <w:rsid w:val="00624D76"/>
    <w:rsid w:val="009442DA"/>
    <w:rsid w:val="009C2FCD"/>
    <w:rsid w:val="00BE13BA"/>
    <w:rsid w:val="00C07D42"/>
    <w:rsid w:val="00CA69E4"/>
    <w:rsid w:val="00D46567"/>
    <w:rsid w:val="00D97486"/>
    <w:rsid w:val="00DD1252"/>
    <w:rsid w:val="00DD3BB8"/>
    <w:rsid w:val="00E80D34"/>
    <w:rsid w:val="00EF505C"/>
    <w:rsid w:val="00F25C46"/>
    <w:rsid w:val="00F2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3F15B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F15B6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qFormat/>
    <w:rsid w:val="003F15B6"/>
    <w:rPr>
      <w:i/>
      <w:iCs/>
    </w:rPr>
  </w:style>
  <w:style w:type="paragraph" w:styleId="ListParagraph">
    <w:name w:val="List Paragraph"/>
    <w:basedOn w:val="Normal"/>
    <w:uiPriority w:val="34"/>
    <w:qFormat/>
    <w:rsid w:val="00D46567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mechtex">
    <w:name w:val="mechtex"/>
    <w:basedOn w:val="Normal"/>
    <w:link w:val="mechtexChar"/>
    <w:rsid w:val="00DD3BB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DD3BB8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3F15B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F15B6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styleId="Emphasis">
    <w:name w:val="Emphasis"/>
    <w:basedOn w:val="DefaultParagraphFont"/>
    <w:qFormat/>
    <w:rsid w:val="003F15B6"/>
    <w:rPr>
      <w:i/>
      <w:iCs/>
    </w:rPr>
  </w:style>
  <w:style w:type="paragraph" w:styleId="ListParagraph">
    <w:name w:val="List Paragraph"/>
    <w:basedOn w:val="Normal"/>
    <w:uiPriority w:val="34"/>
    <w:qFormat/>
    <w:rsid w:val="00D46567"/>
    <w:pPr>
      <w:spacing w:after="200" w:line="276" w:lineRule="auto"/>
      <w:ind w:left="720"/>
      <w:contextualSpacing/>
    </w:pPr>
    <w:rPr>
      <w:rFonts w:eastAsiaTheme="minorEastAsia"/>
    </w:rPr>
  </w:style>
  <w:style w:type="paragraph" w:customStyle="1" w:styleId="mechtex">
    <w:name w:val="mechtex"/>
    <w:basedOn w:val="Normal"/>
    <w:link w:val="mechtexChar"/>
    <w:rsid w:val="00DD3BB8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DD3BB8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3926C-80F4-4640-9DCF-B8968C838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Anjelika Khachanyan</cp:lastModifiedBy>
  <cp:revision>9</cp:revision>
  <dcterms:created xsi:type="dcterms:W3CDTF">2018-04-03T05:15:00Z</dcterms:created>
  <dcterms:modified xsi:type="dcterms:W3CDTF">2018-04-04T15:48:00Z</dcterms:modified>
</cp:coreProperties>
</file>