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6C" w:rsidRDefault="003C1A6C" w:rsidP="003C1A6C">
      <w:pPr>
        <w:tabs>
          <w:tab w:val="left" w:pos="10260"/>
        </w:tabs>
        <w:ind w:left="-90" w:right="-90" w:hanging="450"/>
        <w:jc w:val="right"/>
        <w:rPr>
          <w:rFonts w:ascii="GHEA Grapalat" w:hAnsi="GHEA Grapalat" w:cs="GHEA Grapalat"/>
          <w:b/>
          <w:u w:val="single"/>
          <w:lang w:val="en-US"/>
        </w:rPr>
      </w:pPr>
      <w:r>
        <w:rPr>
          <w:rFonts w:ascii="GHEA Grapalat" w:hAnsi="GHEA Grapalat" w:cs="GHEA Grapalat"/>
          <w:b/>
          <w:u w:val="single"/>
          <w:lang w:val="en-US"/>
        </w:rPr>
        <w:t>ՆԱԽԱԳԻԾ</w:t>
      </w:r>
    </w:p>
    <w:p w:rsidR="003C1A6C" w:rsidRDefault="003C1A6C" w:rsidP="003C1A6C">
      <w:pPr>
        <w:tabs>
          <w:tab w:val="left" w:pos="10260"/>
        </w:tabs>
        <w:ind w:left="-90" w:right="-90" w:hanging="450"/>
        <w:jc w:val="center"/>
        <w:rPr>
          <w:rFonts w:ascii="GHEA Grapalat" w:hAnsi="GHEA Grapalat" w:cs="GHEA Grapalat"/>
          <w:b/>
          <w:lang w:val="en-US"/>
        </w:rPr>
      </w:pPr>
    </w:p>
    <w:p w:rsidR="003C1A6C" w:rsidRDefault="003C1A6C" w:rsidP="003C1A6C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ՀԱՅԱՍՏԱՆԻ ՀԱՆՐԱՊԵՏՈՒԹՅԱՆ ԿԱՌԱՎԱՐՈՒԹՅՈՒՆ</w:t>
      </w:r>
    </w:p>
    <w:p w:rsidR="003C1A6C" w:rsidRDefault="003C1A6C" w:rsidP="003C1A6C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</w:p>
    <w:p w:rsidR="003C1A6C" w:rsidRDefault="003C1A6C" w:rsidP="003C1A6C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>Ո Ր Ո Շ ՈՒ Մ</w:t>
      </w:r>
    </w:p>
    <w:p w:rsidR="003C1A6C" w:rsidRDefault="003C1A6C" w:rsidP="003C1A6C">
      <w:pPr>
        <w:tabs>
          <w:tab w:val="left" w:pos="10260"/>
        </w:tabs>
        <w:ind w:left="-180" w:hanging="360"/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 w:cs="GHEA Grapalat"/>
          <w:b/>
        </w:rPr>
        <w:t>______</w:t>
      </w:r>
      <w:r>
        <w:rPr>
          <w:rFonts w:ascii="GHEA Grapalat" w:hAnsi="GHEA Grapalat"/>
          <w:lang w:val="en-US"/>
        </w:rPr>
        <w:t>&gt;</w:t>
      </w:r>
      <w:proofErr w:type="gramStart"/>
      <w:r>
        <w:rPr>
          <w:rFonts w:ascii="GHEA Grapalat" w:hAnsi="GHEA Grapalat"/>
          <w:lang w:val="en-US"/>
        </w:rPr>
        <w:t>&gt;</w:t>
      </w:r>
      <w:r>
        <w:rPr>
          <w:rFonts w:ascii="GHEA Grapalat" w:hAnsi="GHEA Grapalat" w:cs="GHEA Grapalat"/>
          <w:b/>
        </w:rPr>
        <w:t xml:space="preserve">  _</w:t>
      </w:r>
      <w:proofErr w:type="gramEnd"/>
      <w:r>
        <w:rPr>
          <w:rFonts w:ascii="GHEA Grapalat" w:hAnsi="GHEA Grapalat" w:cs="GHEA Grapalat"/>
          <w:b/>
        </w:rPr>
        <w:t>________________  201</w:t>
      </w:r>
      <w:r>
        <w:rPr>
          <w:rFonts w:ascii="GHEA Grapalat" w:hAnsi="GHEA Grapalat" w:cs="GHEA Grapalat"/>
          <w:b/>
          <w:lang w:val="en-US"/>
        </w:rPr>
        <w:t>8</w:t>
      </w:r>
      <w:r>
        <w:rPr>
          <w:rFonts w:ascii="GHEA Grapalat" w:hAnsi="GHEA Grapalat" w:cs="GHEA Grapalat"/>
          <w:b/>
        </w:rPr>
        <w:t>թ. N_______ Ա</w:t>
      </w:r>
    </w:p>
    <w:p w:rsidR="003C1A6C" w:rsidRDefault="003C1A6C" w:rsidP="003C1A6C">
      <w:pPr>
        <w:pStyle w:val="NormalWeb"/>
        <w:tabs>
          <w:tab w:val="left" w:pos="10260"/>
        </w:tabs>
        <w:spacing w:after="0"/>
        <w:ind w:left="-180" w:hanging="360"/>
        <w:jc w:val="center"/>
        <w:rPr>
          <w:rStyle w:val="Strong"/>
          <w:rFonts w:cs="Times New Roman"/>
          <w:lang w:val="en-US" w:eastAsia="en-US"/>
        </w:rPr>
      </w:pPr>
    </w:p>
    <w:p w:rsidR="003C1A6C" w:rsidRDefault="003C1A6C" w:rsidP="003C1A6C">
      <w:pPr>
        <w:pStyle w:val="NormalWeb"/>
        <w:tabs>
          <w:tab w:val="left" w:pos="10260"/>
        </w:tabs>
        <w:spacing w:after="0"/>
        <w:ind w:left="-180" w:hanging="360"/>
        <w:jc w:val="center"/>
        <w:rPr>
          <w:rStyle w:val="Strong"/>
          <w:rFonts w:ascii="GHEA Grapalat" w:hAnsi="GHEA Grapalat" w:cs="Times New Roman"/>
          <w:lang w:val="en-US" w:eastAsia="en-US"/>
        </w:rPr>
      </w:pPr>
      <w:r>
        <w:rPr>
          <w:rStyle w:val="Strong"/>
          <w:rFonts w:ascii="GHEA Grapalat" w:hAnsi="GHEA Grapalat" w:cs="Times New Roman"/>
          <w:lang w:val="en-US" w:eastAsia="en-US"/>
        </w:rPr>
        <w:t>ԳՈՒՅՔ</w:t>
      </w:r>
      <w:r>
        <w:rPr>
          <w:rStyle w:val="Strong"/>
          <w:rFonts w:ascii="GHEA Grapalat" w:hAnsi="GHEA Grapalat" w:cs="Times New Roman"/>
          <w:lang w:val="fr-FR" w:eastAsia="en-US"/>
        </w:rPr>
        <w:t xml:space="preserve"> </w:t>
      </w:r>
      <w:r>
        <w:rPr>
          <w:rStyle w:val="Strong"/>
          <w:rFonts w:ascii="GHEA Grapalat" w:hAnsi="GHEA Grapalat" w:cs="Times New Roman"/>
          <w:lang w:val="en-US" w:eastAsia="en-US"/>
        </w:rPr>
        <w:t>ՆՎԻՐԱԲԵՐԵԼՈՒ</w:t>
      </w:r>
      <w:r>
        <w:rPr>
          <w:rStyle w:val="Strong"/>
          <w:rFonts w:ascii="GHEA Grapalat" w:hAnsi="GHEA Grapalat" w:cs="Times New Roman"/>
          <w:lang w:val="fr-FR" w:eastAsia="en-US"/>
        </w:rPr>
        <w:t xml:space="preserve"> </w:t>
      </w:r>
      <w:r>
        <w:rPr>
          <w:rStyle w:val="Strong"/>
          <w:rFonts w:ascii="GHEA Grapalat" w:hAnsi="GHEA Grapalat" w:cs="Times New Roman"/>
          <w:lang w:val="en-US" w:eastAsia="en-US"/>
        </w:rPr>
        <w:t>ՄԱՍԻՆ</w:t>
      </w:r>
    </w:p>
    <w:p w:rsidR="003C1A6C" w:rsidRDefault="003C1A6C" w:rsidP="003C1A6C">
      <w:pPr>
        <w:pStyle w:val="NormalWeb"/>
        <w:tabs>
          <w:tab w:val="left" w:pos="10260"/>
        </w:tabs>
        <w:spacing w:after="0"/>
        <w:ind w:left="-180" w:hanging="360"/>
        <w:jc w:val="center"/>
        <w:rPr>
          <w:lang w:val="fr-FR"/>
        </w:rPr>
      </w:pP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b/>
          <w:i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</w:rPr>
        <w:t xml:space="preserve">    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ընդունելով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քաղաքացիական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օրենսգրքի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br/>
        <w:t>605-րդ, &lt;&lt;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կառավարչական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հիմնարկների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օրենքի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4-րդ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հոդվածները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i/>
          <w:color w:val="000000"/>
          <w:sz w:val="24"/>
          <w:szCs w:val="24"/>
          <w:lang w:val="fr-FR"/>
        </w:rPr>
        <w:t>որոշում</w:t>
      </w:r>
      <w:proofErr w:type="spellEnd"/>
      <w:r>
        <w:rPr>
          <w:rFonts w:ascii="GHEA Grapalat" w:hAnsi="GHEA Grapalat" w:cs="Sylfaen"/>
          <w:b/>
          <w:i/>
          <w:color w:val="000000"/>
          <w:sz w:val="24"/>
          <w:szCs w:val="24"/>
          <w:lang w:val="fr-FR"/>
        </w:rPr>
        <w:t xml:space="preserve"> է.</w:t>
      </w: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Times New Roman"/>
          <w:sz w:val="24"/>
          <w:szCs w:val="24"/>
          <w:lang w:val="fr-FR"/>
        </w:rPr>
      </w:pPr>
      <w:r>
        <w:rPr>
          <w:rFonts w:ascii="GHEA Grapalat" w:hAnsi="GHEA Grapalat"/>
          <w:color w:val="000000"/>
          <w:lang w:val="fr-FR"/>
        </w:rPr>
        <w:t xml:space="preserve">          </w:t>
      </w:r>
      <w:r>
        <w:rPr>
          <w:rFonts w:ascii="GHEA Grapalat" w:hAnsi="GHEA Grapalat"/>
          <w:color w:val="000000"/>
          <w:sz w:val="24"/>
          <w:szCs w:val="24"/>
          <w:lang w:val="fr-FR"/>
        </w:rPr>
        <w:t>1. &lt;&lt;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աշխատակազմ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կառավարչական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հիմնարկին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ամրացված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սեփականությունը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հանդիսացող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Բաղանիսի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միջնակարգ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դպրոց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անհատույց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իրավունքով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օգտագործվող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համայնքի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Բաղանիս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գյուղի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4-րդ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փողոց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2/1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հասցեում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31814.4 ՀՀ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կադաստրային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արժեքով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0.03314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հեկտար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մակերեսով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հողամասը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գույք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վերցնել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նվիրաբերել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համայնքին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նվիրաբերված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հողամասում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մանկապարտեզ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ապաստարան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կառուցելու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2.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համայնքի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ղեկավարի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կնքել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նվիրաբերության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դրանում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սահմանելով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1)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նվիրաբերվող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Փարոս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հիմնադրամի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Հայկական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կարմիր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խաչի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մանկապարտեզ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ապաստարան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կառուցելու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մեկ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տարվա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համապատասխանաբար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կիրականացվի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41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մլն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. և 6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մլն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. ՀՀ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դրամի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ներդրումներ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2)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նվիրաբերության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պայմանի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խախտման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պահանջով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նվիրաբերությունը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կհամարվի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վերացված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համայնքը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պարտավոր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Հանրապետությանը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վերադարձնել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նվիրաբերված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գույքը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դրա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վրա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կատարված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անբաժանելի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բարելավումների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միասին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>,</w:t>
      </w: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76" w:lineRule="auto"/>
        <w:ind w:left="-180" w:hanging="360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      3)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նոտարական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վավերացման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դրանից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բխող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գույքային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lang w:val="fr-FR"/>
        </w:rPr>
        <w:t>իրավունքների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գրանցման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կապված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ծախսերը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ենթակա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իրականացման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համայնքի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միջոցների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3C1A6C" w:rsidRDefault="003C1A6C" w:rsidP="003C1A6C">
      <w:pPr>
        <w:spacing w:line="360" w:lineRule="auto"/>
        <w:ind w:hanging="360"/>
        <w:jc w:val="center"/>
        <w:rPr>
          <w:rFonts w:ascii="GHEA Grapalat" w:hAnsi="GHEA Grapalat" w:cs="GHEA Grapalat"/>
          <w:b/>
          <w:color w:val="000000"/>
          <w:lang w:val="en-US"/>
        </w:rPr>
      </w:pPr>
      <w:r>
        <w:rPr>
          <w:rFonts w:ascii="GHEA Grapalat" w:hAnsi="GHEA Grapalat" w:cs="GHEA Grapalat"/>
          <w:b/>
          <w:color w:val="000000"/>
          <w:lang w:val="en-US"/>
        </w:rPr>
        <w:lastRenderedPageBreak/>
        <w:t>ՏԵՂԵԿԱՆՔ</w:t>
      </w:r>
    </w:p>
    <w:p w:rsidR="003C1A6C" w:rsidRDefault="003C1A6C" w:rsidP="003C1A6C">
      <w:pPr>
        <w:ind w:hanging="360"/>
        <w:jc w:val="center"/>
        <w:rPr>
          <w:rStyle w:val="Strong"/>
          <w:bCs w:val="0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3C1A6C" w:rsidRDefault="003C1A6C" w:rsidP="003C1A6C">
      <w:pPr>
        <w:ind w:firstLine="375"/>
        <w:jc w:val="center"/>
      </w:pPr>
    </w:p>
    <w:p w:rsidR="003C1A6C" w:rsidRDefault="003C1A6C" w:rsidP="003C1A6C">
      <w:pPr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     ՀՀ կառավարության որոշման նախագծի ընդունման անհրաժեշտության վերաբերյալ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3C1A6C" w:rsidRDefault="003C1A6C" w:rsidP="003C1A6C">
      <w:pPr>
        <w:rPr>
          <w:rFonts w:ascii="GHEA Grapalat" w:hAnsi="GHEA Grapalat"/>
          <w:b/>
          <w:color w:val="FF0000"/>
          <w:lang w:val="af-ZA"/>
        </w:rPr>
      </w:pPr>
    </w:p>
    <w:p w:rsidR="003C1A6C" w:rsidRDefault="003C1A6C" w:rsidP="003C1A6C">
      <w:pPr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 ՀՀ կառավարությանն առընթեր պետական գույքի կառավարման վարչություն է դիմել ՀՀ Տավուշի մարզի Նոյեմբերյան համայնքի ղեկավարը՝ տեղեկացնելով, որ ՀՀ Տավուշի մարզի Նոյեմբերյան համայնքի Բաղանիս գյուղում 2018 թվականին &lt;&lt;Փարոս&gt;&gt;  հիմնադրամի և ԿԽՄԿ-ի ֆինանսավորմամբ նախատեսված է կառուցել նոր մանկապարտեզի շենք՝ ապաստարանով:</w:t>
      </w:r>
    </w:p>
    <w:p w:rsidR="003C1A6C" w:rsidRDefault="003C1A6C" w:rsidP="003C1A6C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</w:t>
      </w:r>
      <w:r>
        <w:rPr>
          <w:rFonts w:ascii="GHEA Grapalat" w:hAnsi="GHEA Grapalat"/>
          <w:lang w:val="af-ZA"/>
        </w:rPr>
        <w:t xml:space="preserve">Մանկապարտեզը և ապաստարանը նախատեսված է կառուցել ՀՀ Տավուշի մարզի </w:t>
      </w:r>
      <w:proofErr w:type="spellStart"/>
      <w:r>
        <w:rPr>
          <w:rFonts w:ascii="GHEA Grapalat" w:hAnsi="GHEA Grapalat"/>
          <w:lang w:val="fr-FR"/>
        </w:rPr>
        <w:t>Բաղանիս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գյուղի</w:t>
      </w:r>
      <w:proofErr w:type="spellEnd"/>
      <w:r>
        <w:rPr>
          <w:rFonts w:ascii="GHEA Grapalat" w:hAnsi="GHEA Grapalat"/>
          <w:lang w:val="fr-FR"/>
        </w:rPr>
        <w:t xml:space="preserve"> 4-րդ </w:t>
      </w:r>
      <w:proofErr w:type="spellStart"/>
      <w:r>
        <w:rPr>
          <w:rFonts w:ascii="GHEA Grapalat" w:hAnsi="GHEA Grapalat"/>
          <w:lang w:val="fr-FR"/>
        </w:rPr>
        <w:t>փողոց</w:t>
      </w:r>
      <w:proofErr w:type="spellEnd"/>
      <w:r>
        <w:rPr>
          <w:rFonts w:ascii="GHEA Grapalat" w:hAnsi="GHEA Grapalat"/>
          <w:lang w:val="fr-FR"/>
        </w:rPr>
        <w:t xml:space="preserve"> 2/1 </w:t>
      </w:r>
      <w:proofErr w:type="spellStart"/>
      <w:r>
        <w:rPr>
          <w:rFonts w:ascii="GHEA Grapalat" w:hAnsi="GHEA Grapalat"/>
          <w:lang w:val="fr-FR"/>
        </w:rPr>
        <w:t>հասցեում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գտնվող</w:t>
      </w:r>
      <w:proofErr w:type="spellEnd"/>
      <w:r>
        <w:rPr>
          <w:rFonts w:ascii="GHEA Grapalat" w:hAnsi="GHEA Grapalat"/>
          <w:lang w:val="fr-FR"/>
        </w:rPr>
        <w:t xml:space="preserve">՝ 0.03314 </w:t>
      </w:r>
      <w:proofErr w:type="spellStart"/>
      <w:r>
        <w:rPr>
          <w:rFonts w:ascii="GHEA Grapalat" w:hAnsi="GHEA Grapalat"/>
          <w:lang w:val="fr-FR"/>
        </w:rPr>
        <w:t>հեկտար</w:t>
      </w:r>
      <w:proofErr w:type="spellEnd"/>
      <w:r>
        <w:rPr>
          <w:rFonts w:ascii="GHEA Grapalat" w:hAnsi="GHEA Grapalat"/>
          <w:lang w:val="af-ZA"/>
        </w:rPr>
        <w:t xml:space="preserve"> հողամասում:</w:t>
      </w:r>
    </w:p>
    <w:p w:rsidR="003C1A6C" w:rsidRDefault="003C1A6C" w:rsidP="003C1A6C">
      <w:pPr>
        <w:ind w:left="-18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af-ZA"/>
        </w:rPr>
        <w:t xml:space="preserve">      Նախկին մանկապարտեզի շենքը 1992-95 թթ. գնդակոծությունների հետևան</w:t>
      </w:r>
      <w:r>
        <w:rPr>
          <w:rFonts w:ascii="GHEA Grapalat" w:hAnsi="GHEA Grapalat"/>
          <w:color w:val="000000"/>
          <w:lang w:val="af-ZA"/>
        </w:rPr>
        <w:t>քով ավերվել է և դարձել է հետագա շահագործման համար ոչ պիտանի: Ներկայումս մանկապարտեզը ժամանակավորապես գործում է գյուղապետարանի շենքի առաջին հարկի 60 քառ. մետր մակերեսով սենյակում: Քանի որ գյուղի տարածքում այլ հարմար տարածք նախատեսված չէ, համայնքի ղեկավարը միաժամանակ խնդրել է  Բաղանիսի միջնակարգ դպրոցի տարածքից  կատարել 350 քառ. մետր մակերեսով հողամասի հատկացում մանկապարտեզ-ապաստարանի կառուցման համար:</w:t>
      </w:r>
    </w:p>
    <w:p w:rsidR="003C1A6C" w:rsidRDefault="003C1A6C" w:rsidP="003C1A6C">
      <w:pPr>
        <w:ind w:left="-18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Համայնքի ղեկավարը տեղեկացրել է նաև, որ </w:t>
      </w:r>
      <w:r>
        <w:rPr>
          <w:rFonts w:ascii="GHEA Grapalat" w:hAnsi="GHEA Grapalat"/>
          <w:lang w:val="af-ZA"/>
        </w:rPr>
        <w:t>մանկապարտեզի և ապաստարանի կառուցումը չի խոչընդոտի դպրոցի աշխատանքների և դասապրոցեսի բնականոն ընթացքին:</w:t>
      </w:r>
    </w:p>
    <w:p w:rsidR="003C1A6C" w:rsidRDefault="003C1A6C" w:rsidP="003C1A6C">
      <w:pPr>
        <w:ind w:left="-18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Վարչություն է ներկայացվել նաև &lt;&lt;Փարոս&gt;&gt; հիմնադրամի գրությունը, որով նախատեսվում է  հիմնադրամի  և Հայկական կարմիր խաչի հետ համատեղ իրականացնել մանկապարտեզի կառուցման ծրագիրը: Հայկական կարմիր խաչը կառուցելու է նոր ապաստարանը, իսկ մանակապարտեզի շենքը &lt;&lt;Փարոս&gt;&gt; հիմնադրամը: Ապաստարանի (42 քառ. մետր) կառուցման բյուջեն կազմում է 6 մլն ՀՀ դրամ, իսկ մանկապարտեզինը՝</w:t>
      </w:r>
      <w:r>
        <w:rPr>
          <w:rFonts w:ascii="GHEA Grapalat" w:hAnsi="GHEA Grapalat"/>
          <w:color w:val="000000"/>
          <w:lang w:val="af-ZA"/>
        </w:rPr>
        <w:tab/>
        <w:t xml:space="preserve"> 41 մլն ՀՀ դրամ:</w:t>
      </w:r>
    </w:p>
    <w:p w:rsidR="003C1A6C" w:rsidRDefault="003C1A6C" w:rsidP="003C1A6C">
      <w:pPr>
        <w:pStyle w:val="norm"/>
        <w:tabs>
          <w:tab w:val="left" w:pos="10080"/>
          <w:tab w:val="left" w:pos="10260"/>
        </w:tabs>
        <w:spacing w:line="240" w:lineRule="auto"/>
        <w:ind w:left="-180" w:hanging="360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     Ներկայացված նախագծով առաջարկվում է </w:t>
      </w:r>
      <w:r>
        <w:rPr>
          <w:rFonts w:ascii="GHEA Grapalat" w:hAnsi="GHEA Grapalat"/>
          <w:color w:val="000000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կառավարությանն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առընթեր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վարչության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աշխատակազմ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կառավարչական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հիմնարկին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ամրացված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սեփականությունը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հանդիսացող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Բաղանիսի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միջնակարգ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դպրոց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անհատույց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իրավունքով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օգտագործվող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 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համայնքի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Բաղանիս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գյուղի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4-րդ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փողոց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2/1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հասցեում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0.03314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կադաստրային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արժեքով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0.03314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հեկտար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մակերեսով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հողամասը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անշարժ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նկատմամբ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իրավունքների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գրանցման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վկայական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N13022018-11-0013)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վերցնել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նվիրաբերել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Տավուշի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մարզի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Նոյեմբերյան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համայնքին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նվիրաբերված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հողամասում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մանկապարտեզ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ապաստարան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կառուցելու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fr-FR"/>
        </w:rPr>
        <w:t>պայմանով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3C1A6C" w:rsidRDefault="003C1A6C" w:rsidP="003C1A6C">
      <w:pPr>
        <w:ind w:firstLine="720"/>
        <w:jc w:val="both"/>
        <w:rPr>
          <w:rFonts w:ascii="GHEA Grapalat" w:hAnsi="GHEA Grapalat"/>
          <w:color w:val="000000"/>
          <w:lang w:val="af-ZA"/>
        </w:rPr>
      </w:pPr>
    </w:p>
    <w:p w:rsidR="003C1A6C" w:rsidRDefault="003C1A6C" w:rsidP="003C1A6C">
      <w:pPr>
        <w:ind w:firstLine="72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</w:p>
    <w:p w:rsidR="003C1A6C" w:rsidRDefault="003C1A6C" w:rsidP="003C1A6C">
      <w:pPr>
        <w:spacing w:after="200" w:line="276" w:lineRule="auto"/>
        <w:ind w:firstLine="720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  <w:lang w:val="en-US"/>
        </w:rPr>
        <w:br w:type="page"/>
      </w:r>
      <w:r>
        <w:rPr>
          <w:rFonts w:ascii="GHEA Grapalat" w:hAnsi="GHEA Grapalat"/>
          <w:b/>
          <w:bCs/>
          <w:color w:val="000000"/>
          <w:lang w:val="en-US"/>
        </w:rPr>
        <w:lastRenderedPageBreak/>
        <w:t xml:space="preserve">                                               </w:t>
      </w:r>
      <w:r>
        <w:rPr>
          <w:rFonts w:ascii="GHEA Grapalat" w:hAnsi="GHEA Grapalat"/>
          <w:b/>
          <w:bCs/>
          <w:color w:val="000000"/>
        </w:rPr>
        <w:t>ՏԵՂԵԿԱՆՔ</w:t>
      </w:r>
    </w:p>
    <w:p w:rsidR="003C1A6C" w:rsidRDefault="003C1A6C" w:rsidP="003C1A6C">
      <w:pPr>
        <w:spacing w:after="200" w:line="276" w:lineRule="auto"/>
        <w:jc w:val="center"/>
        <w:rPr>
          <w:rStyle w:val="Strong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3C1A6C" w:rsidRDefault="003C1A6C" w:rsidP="003C1A6C">
      <w:pPr>
        <w:spacing w:line="276" w:lineRule="auto"/>
        <w:ind w:firstLine="375"/>
        <w:jc w:val="center"/>
        <w:rPr>
          <w:rFonts w:cs="Times New Roman"/>
        </w:rPr>
      </w:pPr>
      <w:r>
        <w:rPr>
          <w:rFonts w:ascii="GHEA Grapalat" w:hAnsi="GHEA Grapalat" w:cs="Times New Roman"/>
          <w:b/>
          <w:bCs/>
          <w:color w:val="000000"/>
          <w:lang w:val="en-US"/>
        </w:rPr>
        <w:t xml:space="preserve"> </w:t>
      </w:r>
    </w:p>
    <w:p w:rsidR="003C1A6C" w:rsidRDefault="003C1A6C" w:rsidP="003C1A6C">
      <w:pPr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 xml:space="preserve">  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3C1A6C" w:rsidRDefault="003C1A6C" w:rsidP="003C1A6C">
      <w:pPr>
        <w:tabs>
          <w:tab w:val="left" w:pos="7110"/>
        </w:tabs>
        <w:spacing w:line="276" w:lineRule="auto"/>
        <w:ind w:left="-720" w:firstLine="720"/>
        <w:jc w:val="both"/>
        <w:rPr>
          <w:rFonts w:ascii="GHEA Grapalat" w:hAnsi="GHEA Grapalat"/>
          <w:b/>
          <w:bCs/>
          <w:color w:val="000000"/>
        </w:rPr>
      </w:pPr>
    </w:p>
    <w:p w:rsidR="003C1A6C" w:rsidRDefault="003C1A6C" w:rsidP="003C1A6C">
      <w:pPr>
        <w:pStyle w:val="NormalWeb"/>
        <w:spacing w:after="0" w:line="276" w:lineRule="auto"/>
        <w:jc w:val="both"/>
        <w:rPr>
          <w:rFonts w:ascii="GHEA Grapalat" w:hAnsi="GHEA Grapalat" w:cs="Times New Roman"/>
          <w:bCs/>
          <w:color w:val="000000"/>
          <w:lang w:val="fr-FR" w:eastAsia="en-US"/>
        </w:rPr>
      </w:pPr>
      <w:r>
        <w:rPr>
          <w:rFonts w:ascii="GHEA Grapalat" w:hAnsi="GHEA Grapalat" w:cs="Times New Roman"/>
          <w:color w:val="000000"/>
          <w:lang w:val="en-US" w:eastAsia="en-US"/>
        </w:rPr>
        <w:t xml:space="preserve">      &lt;&lt;</w:t>
      </w:r>
      <w:proofErr w:type="spellStart"/>
      <w:r>
        <w:rPr>
          <w:rFonts w:ascii="GHEA Grapalat" w:hAnsi="GHEA Grapalat" w:cs="Times New Roman"/>
          <w:color w:val="000000"/>
          <w:lang w:val="en-US" w:eastAsia="en-US"/>
        </w:rPr>
        <w:t>Գ</w:t>
      </w:r>
      <w:r>
        <w:rPr>
          <w:rStyle w:val="Strong"/>
          <w:rFonts w:ascii="GHEA Grapalat" w:hAnsi="GHEA Grapalat" w:cs="Times New Roman"/>
          <w:b w:val="0"/>
          <w:color w:val="000000"/>
          <w:lang w:val="en-US" w:eastAsia="en-US"/>
        </w:rPr>
        <w:t>ույք</w:t>
      </w:r>
      <w:proofErr w:type="spellEnd"/>
      <w:r>
        <w:rPr>
          <w:rStyle w:val="Strong"/>
          <w:rFonts w:ascii="GHEA Grapalat" w:hAnsi="GHEA Grapalat" w:cs="Times New Roman"/>
          <w:b w:val="0"/>
          <w:color w:val="000000"/>
          <w:lang w:val="fr-FR" w:eastAsia="en-US"/>
        </w:rPr>
        <w:t xml:space="preserve"> </w:t>
      </w:r>
      <w:proofErr w:type="spellStart"/>
      <w:r>
        <w:rPr>
          <w:rStyle w:val="Strong"/>
          <w:rFonts w:ascii="GHEA Grapalat" w:hAnsi="GHEA Grapalat" w:cs="Times New Roman"/>
          <w:b w:val="0"/>
          <w:color w:val="000000"/>
          <w:lang w:val="en-US" w:eastAsia="en-US"/>
        </w:rPr>
        <w:t>նվիրաբերելու</w:t>
      </w:r>
      <w:proofErr w:type="spellEnd"/>
      <w:r>
        <w:rPr>
          <w:rStyle w:val="Strong"/>
          <w:rFonts w:ascii="GHEA Grapalat" w:hAnsi="GHEA Grapalat" w:cs="Times New Roman"/>
          <w:b w:val="0"/>
          <w:color w:val="000000"/>
          <w:lang w:val="fr-FR" w:eastAsia="en-US"/>
        </w:rPr>
        <w:t xml:space="preserve"> </w:t>
      </w:r>
      <w:proofErr w:type="spellStart"/>
      <w:r>
        <w:rPr>
          <w:rStyle w:val="Strong"/>
          <w:rFonts w:ascii="GHEA Grapalat" w:hAnsi="GHEA Grapalat" w:cs="Times New Roman"/>
          <w:b w:val="0"/>
          <w:color w:val="000000"/>
          <w:lang w:val="en-US" w:eastAsia="en-US"/>
        </w:rPr>
        <w:t>մասին</w:t>
      </w:r>
      <w:proofErr w:type="spellEnd"/>
      <w:r>
        <w:rPr>
          <w:rStyle w:val="Strong"/>
          <w:rFonts w:ascii="GHEA Grapalat" w:hAnsi="GHEA Grapalat" w:cs="Times New Roman"/>
          <w:b w:val="0"/>
          <w:color w:val="000000"/>
          <w:lang w:val="en-US" w:eastAsia="en-US"/>
        </w:rPr>
        <w:t>&gt;&gt;</w:t>
      </w:r>
      <w:r>
        <w:rPr>
          <w:rStyle w:val="Strong"/>
          <w:rFonts w:ascii="GHEA Grapalat" w:hAnsi="GHEA Grapalat" w:cs="Times New Roman"/>
          <w:color w:val="000000"/>
          <w:lang w:val="en-US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Հայաստանի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Հանրապետության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կառավարության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որոշման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նախագծի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ընդունումն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այլ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իրավական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ակտերում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փոփոխություններ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r>
        <w:rPr>
          <w:rFonts w:ascii="GHEA Grapalat" w:hAnsi="GHEA Grapalat" w:cs="Times New Roman"/>
          <w:bCs/>
          <w:color w:val="000000"/>
          <w:lang w:val="en-US" w:eastAsia="en-US"/>
        </w:rPr>
        <w:t>և</w:t>
      </w:r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լրացումներ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կատարելու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անհրաժեշտություն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չի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 xml:space="preserve"> </w:t>
      </w:r>
      <w:proofErr w:type="spellStart"/>
      <w:r>
        <w:rPr>
          <w:rFonts w:ascii="GHEA Grapalat" w:hAnsi="GHEA Grapalat" w:cs="Times New Roman"/>
          <w:bCs/>
          <w:color w:val="000000"/>
          <w:lang w:val="en-US" w:eastAsia="en-US"/>
        </w:rPr>
        <w:t>առաջացնի</w:t>
      </w:r>
      <w:proofErr w:type="spellEnd"/>
      <w:r>
        <w:rPr>
          <w:rFonts w:ascii="GHEA Grapalat" w:hAnsi="GHEA Grapalat" w:cs="Times New Roman"/>
          <w:bCs/>
          <w:color w:val="000000"/>
          <w:lang w:val="af-ZA" w:eastAsia="en-US"/>
        </w:rPr>
        <w:t>:</w:t>
      </w:r>
    </w:p>
    <w:p w:rsidR="003C1A6C" w:rsidRDefault="003C1A6C" w:rsidP="003C1A6C">
      <w:pPr>
        <w:tabs>
          <w:tab w:val="left" w:pos="7110"/>
        </w:tabs>
        <w:spacing w:line="276" w:lineRule="auto"/>
        <w:rPr>
          <w:rFonts w:ascii="GHEA Grapalat" w:hAnsi="GHEA Grapalat"/>
          <w:bCs/>
          <w:color w:val="000000"/>
          <w:lang w:val="en-US"/>
        </w:rPr>
      </w:pPr>
    </w:p>
    <w:p w:rsidR="003C1A6C" w:rsidRDefault="003C1A6C" w:rsidP="003C1A6C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 xml:space="preserve">                                     </w:t>
      </w:r>
    </w:p>
    <w:p w:rsidR="003C1A6C" w:rsidRDefault="003C1A6C" w:rsidP="003C1A6C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  <w:lang w:val="en-US"/>
        </w:rPr>
        <w:t xml:space="preserve">                                             </w:t>
      </w:r>
    </w:p>
    <w:p w:rsidR="003C1A6C" w:rsidRDefault="003C1A6C" w:rsidP="003C1A6C">
      <w:pPr>
        <w:tabs>
          <w:tab w:val="left" w:pos="7110"/>
        </w:tabs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</w:rPr>
        <w:t>ՏԵՂԵԿԱՆՔ</w:t>
      </w:r>
    </w:p>
    <w:p w:rsidR="003C1A6C" w:rsidRDefault="003C1A6C" w:rsidP="003C1A6C">
      <w:pPr>
        <w:pStyle w:val="NormalWeb"/>
        <w:spacing w:after="0" w:line="276" w:lineRule="auto"/>
        <w:jc w:val="center"/>
        <w:rPr>
          <w:rStyle w:val="Strong"/>
          <w:rFonts w:cs="Times New Roman"/>
          <w:lang w:val="fr-FR" w:eastAsia="en-US"/>
        </w:rPr>
      </w:pPr>
      <w:r>
        <w:rPr>
          <w:rStyle w:val="Strong"/>
          <w:rFonts w:ascii="GHEA Grapalat" w:hAnsi="GHEA Grapalat" w:cs="Times New Roman"/>
          <w:color w:val="000000"/>
          <w:lang w:val="en-US" w:eastAsia="en-US"/>
        </w:rPr>
        <w:t>ԳՈՒՅՔ</w:t>
      </w:r>
      <w:r>
        <w:rPr>
          <w:rStyle w:val="Strong"/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Style w:val="Strong"/>
          <w:rFonts w:ascii="GHEA Grapalat" w:hAnsi="GHEA Grapalat" w:cs="Times New Roman"/>
          <w:color w:val="000000"/>
          <w:lang w:val="en-US" w:eastAsia="en-US"/>
        </w:rPr>
        <w:t>ՆՎԻՐԱԲԵՐԵԼՈՒ</w:t>
      </w:r>
      <w:r>
        <w:rPr>
          <w:rStyle w:val="Strong"/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Style w:val="Strong"/>
          <w:rFonts w:ascii="GHEA Grapalat" w:hAnsi="GHEA Grapalat" w:cs="Times New Roman"/>
          <w:color w:val="000000"/>
          <w:lang w:val="en-US" w:eastAsia="en-US"/>
        </w:rPr>
        <w:t>ՄԱՍԻՆ</w:t>
      </w:r>
    </w:p>
    <w:p w:rsidR="003C1A6C" w:rsidRDefault="003C1A6C" w:rsidP="003C1A6C">
      <w:pPr>
        <w:spacing w:line="276" w:lineRule="auto"/>
        <w:ind w:firstLine="375"/>
        <w:jc w:val="center"/>
        <w:rPr>
          <w:lang w:val="en-US"/>
        </w:rPr>
      </w:pPr>
    </w:p>
    <w:p w:rsidR="003C1A6C" w:rsidRDefault="003C1A6C" w:rsidP="003C1A6C">
      <w:pPr>
        <w:tabs>
          <w:tab w:val="left" w:pos="7110"/>
        </w:tabs>
        <w:spacing w:line="276" w:lineRule="auto"/>
        <w:ind w:left="-720" w:firstLine="720"/>
        <w:jc w:val="center"/>
        <w:rPr>
          <w:rFonts w:ascii="GHEA Grapalat" w:hAnsi="GHEA Grapalat"/>
          <w:b/>
          <w:bCs/>
          <w:color w:val="000000"/>
        </w:rPr>
      </w:pPr>
      <w:r>
        <w:rPr>
          <w:rFonts w:ascii="GHEA Grapalat" w:hAnsi="GHEA Grapalat"/>
          <w:b/>
          <w:bCs/>
          <w:color w:val="000000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3C1A6C" w:rsidRDefault="003C1A6C" w:rsidP="003C1A6C">
      <w:pPr>
        <w:tabs>
          <w:tab w:val="left" w:pos="7110"/>
        </w:tabs>
        <w:spacing w:line="276" w:lineRule="auto"/>
        <w:ind w:left="-720" w:firstLine="720"/>
        <w:rPr>
          <w:rFonts w:ascii="GHEA Grapalat" w:hAnsi="GHEA Grapalat"/>
          <w:b/>
          <w:bCs/>
          <w:color w:val="000000"/>
        </w:rPr>
      </w:pPr>
    </w:p>
    <w:p w:rsidR="003C1A6C" w:rsidRDefault="003C1A6C" w:rsidP="003C1A6C">
      <w:pPr>
        <w:tabs>
          <w:tab w:val="left" w:pos="7110"/>
        </w:tabs>
        <w:spacing w:line="276" w:lineRule="auto"/>
        <w:ind w:left="-270"/>
        <w:jc w:val="both"/>
        <w:rPr>
          <w:rFonts w:ascii="GHEA Grapalat" w:hAnsi="GHEA Grapalat"/>
          <w:bCs/>
          <w:color w:val="000000"/>
        </w:rPr>
      </w:pPr>
      <w:r>
        <w:rPr>
          <w:rFonts w:ascii="GHEA Grapalat" w:hAnsi="GHEA Grapalat"/>
          <w:color w:val="000000"/>
          <w:lang w:val="en-US"/>
        </w:rPr>
        <w:t xml:space="preserve">        &lt;&lt;Գ</w:t>
      </w:r>
      <w:r>
        <w:rPr>
          <w:rStyle w:val="Strong"/>
          <w:rFonts w:ascii="GHEA Grapalat" w:hAnsi="GHEA Grapalat"/>
          <w:b w:val="0"/>
          <w:color w:val="000000"/>
        </w:rPr>
        <w:t>ույք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նվիրաբերելու</w:t>
      </w: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մասին</w:t>
      </w:r>
      <w:r>
        <w:rPr>
          <w:rStyle w:val="Strong"/>
          <w:rFonts w:ascii="GHEA Grapalat" w:hAnsi="GHEA Grapalat"/>
          <w:b w:val="0"/>
          <w:color w:val="000000"/>
          <w:lang w:val="en-US"/>
        </w:rPr>
        <w:t>&gt;&gt;</w:t>
      </w:r>
      <w:r>
        <w:rPr>
          <w:rFonts w:ascii="GHEA Grapalat" w:hAnsi="GHEA Grapalat"/>
          <w:bCs/>
          <w:color w:val="000000"/>
        </w:rPr>
        <w:t xml:space="preserve"> 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3C1A6C" w:rsidRDefault="003C1A6C" w:rsidP="003C1A6C">
      <w:pPr>
        <w:tabs>
          <w:tab w:val="left" w:pos="7110"/>
        </w:tabs>
        <w:spacing w:line="276" w:lineRule="auto"/>
        <w:ind w:left="-270"/>
        <w:rPr>
          <w:rFonts w:ascii="GHEA Grapalat" w:hAnsi="GHEA Grapalat"/>
          <w:b/>
          <w:bCs/>
          <w:color w:val="000000"/>
          <w:lang w:val="en-US"/>
        </w:rPr>
      </w:pPr>
    </w:p>
    <w:p w:rsidR="003C1A6C" w:rsidRDefault="003C1A6C" w:rsidP="003C1A6C">
      <w:pPr>
        <w:tabs>
          <w:tab w:val="left" w:pos="7110"/>
        </w:tabs>
        <w:spacing w:line="276" w:lineRule="auto"/>
        <w:jc w:val="right"/>
        <w:rPr>
          <w:rFonts w:ascii="GHEA Grapalat" w:hAnsi="GHEA Grapalat"/>
          <w:b/>
          <w:bCs/>
          <w:color w:val="000000"/>
        </w:rPr>
      </w:pPr>
    </w:p>
    <w:p w:rsidR="003C1A6C" w:rsidRDefault="003C1A6C" w:rsidP="003C1A6C">
      <w:pPr>
        <w:tabs>
          <w:tab w:val="left" w:pos="7110"/>
        </w:tabs>
        <w:spacing w:line="276" w:lineRule="auto"/>
        <w:ind w:left="-270" w:right="279"/>
        <w:jc w:val="center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   </w:t>
      </w:r>
      <w:r>
        <w:rPr>
          <w:rFonts w:ascii="GHEA Grapalat" w:hAnsi="GHEA Grapalat"/>
          <w:b/>
          <w:color w:val="000000"/>
        </w:rPr>
        <w:t>ՏԵՂԵԿԱՆՔ</w:t>
      </w:r>
    </w:p>
    <w:p w:rsidR="003C1A6C" w:rsidRDefault="003C1A6C" w:rsidP="003C1A6C">
      <w:pPr>
        <w:tabs>
          <w:tab w:val="left" w:pos="7110"/>
        </w:tabs>
        <w:spacing w:line="276" w:lineRule="auto"/>
        <w:ind w:left="-270" w:right="279"/>
        <w:jc w:val="center"/>
        <w:rPr>
          <w:rStyle w:val="Strong"/>
          <w:bCs w:val="0"/>
        </w:rPr>
      </w:pPr>
      <w:r>
        <w:rPr>
          <w:rStyle w:val="Strong"/>
          <w:rFonts w:ascii="GHEA Grapalat" w:hAnsi="GHEA Grapalat"/>
          <w:color w:val="000000"/>
        </w:rPr>
        <w:t>ԳՈՒՅՔ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ՆՎԻՐԱԲԵՐԵԼՈՒ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</w:rPr>
        <w:t>ՄԱՍԻՆ</w:t>
      </w:r>
    </w:p>
    <w:p w:rsidR="003C1A6C" w:rsidRDefault="003C1A6C" w:rsidP="003C1A6C">
      <w:pPr>
        <w:spacing w:line="276" w:lineRule="auto"/>
        <w:ind w:left="-270" w:right="279"/>
        <w:jc w:val="center"/>
        <w:rPr>
          <w:lang w:val="af-ZA"/>
        </w:rPr>
      </w:pPr>
      <w:r>
        <w:rPr>
          <w:rFonts w:ascii="GHEA Grapalat" w:hAnsi="GHEA Grapalat"/>
          <w:b/>
          <w:color w:val="000000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3C1A6C" w:rsidRDefault="003C1A6C" w:rsidP="003C1A6C">
      <w:pPr>
        <w:spacing w:line="276" w:lineRule="auto"/>
        <w:ind w:left="-450" w:right="279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 xml:space="preserve">     </w:t>
      </w:r>
      <w:r>
        <w:rPr>
          <w:rFonts w:ascii="GHEA Grapalat" w:hAnsi="GHEA Grapalat"/>
          <w:color w:val="000000"/>
          <w:lang w:val="af-ZA"/>
        </w:rPr>
        <w:t xml:space="preserve">        </w:t>
      </w:r>
    </w:p>
    <w:p w:rsidR="003C1A6C" w:rsidRDefault="003C1A6C" w:rsidP="003C1A6C">
      <w:pPr>
        <w:spacing w:line="276" w:lineRule="auto"/>
        <w:ind w:left="-450" w:right="279"/>
        <w:jc w:val="both"/>
        <w:rPr>
          <w:rFonts w:ascii="GHEA Grapalat" w:hAnsi="GHEA Grapalat" w:cs="Arial Unicode"/>
          <w:bCs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          &lt;&lt;</w:t>
      </w:r>
      <w:r>
        <w:rPr>
          <w:rFonts w:ascii="GHEA Grapalat" w:hAnsi="GHEA Grapalat"/>
          <w:color w:val="000000"/>
        </w:rPr>
        <w:t>Իրավական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ակտերի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մասին</w:t>
      </w:r>
      <w:r>
        <w:rPr>
          <w:rFonts w:ascii="GHEA Grapalat" w:hAnsi="GHEA Grapalat"/>
          <w:color w:val="000000"/>
          <w:lang w:val="af-ZA"/>
        </w:rPr>
        <w:t xml:space="preserve">&gt;&gt; </w:t>
      </w:r>
      <w:r>
        <w:rPr>
          <w:rFonts w:ascii="GHEA Grapalat" w:hAnsi="GHEA Grapalat" w:cs="Arial Unicode"/>
          <w:bCs/>
          <w:color w:val="000000"/>
        </w:rPr>
        <w:t>ՀՀ</w:t>
      </w:r>
      <w:r>
        <w:rPr>
          <w:rFonts w:ascii="GHEA Grapalat" w:hAnsi="GHEA Grapalat" w:cs="Arial Unicode"/>
          <w:bCs/>
          <w:color w:val="000000"/>
          <w:lang w:val="af-ZA"/>
        </w:rPr>
        <w:t xml:space="preserve"> </w:t>
      </w:r>
      <w:r>
        <w:rPr>
          <w:rFonts w:ascii="GHEA Grapalat" w:hAnsi="GHEA Grapalat" w:cs="Arial Unicode"/>
          <w:bCs/>
          <w:color w:val="000000"/>
        </w:rPr>
        <w:t>օր</w:t>
      </w:r>
      <w:proofErr w:type="spellStart"/>
      <w:r>
        <w:rPr>
          <w:rFonts w:ascii="GHEA Grapalat" w:hAnsi="GHEA Grapalat" w:cs="Arial Unicode"/>
          <w:bCs/>
          <w:color w:val="000000"/>
          <w:lang w:val="en-US"/>
        </w:rPr>
        <w:t>ենքը</w:t>
      </w:r>
      <w:proofErr w:type="spellEnd"/>
      <w:r>
        <w:rPr>
          <w:rFonts w:ascii="GHEA Grapalat" w:hAnsi="GHEA Grapalat" w:cs="Arial Unicode"/>
          <w:bCs/>
          <w:color w:val="000000"/>
          <w:lang w:val="af-ZA"/>
        </w:rPr>
        <w:t>,</w:t>
      </w:r>
    </w:p>
    <w:p w:rsidR="003C1A6C" w:rsidRDefault="003C1A6C" w:rsidP="003C1A6C">
      <w:pPr>
        <w:spacing w:line="276" w:lineRule="auto"/>
        <w:ind w:left="-270" w:right="279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en-US"/>
        </w:rPr>
        <w:t xml:space="preserve">         </w:t>
      </w:r>
      <w:r>
        <w:rPr>
          <w:rFonts w:ascii="GHEA Grapalat" w:hAnsi="GHEA Grapalat"/>
          <w:color w:val="000000"/>
          <w:lang w:val="en-US"/>
        </w:rPr>
        <w:t xml:space="preserve">    ՀՀ </w:t>
      </w:r>
      <w:proofErr w:type="spellStart"/>
      <w:r>
        <w:rPr>
          <w:rFonts w:ascii="GHEA Grapalat" w:hAnsi="GHEA Grapalat"/>
          <w:color w:val="000000"/>
          <w:lang w:val="en-US"/>
        </w:rPr>
        <w:t>քաղաքացիական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օրենսգիրքը</w:t>
      </w:r>
      <w:proofErr w:type="spellEnd"/>
      <w:r>
        <w:rPr>
          <w:rFonts w:ascii="GHEA Grapalat" w:hAnsi="GHEA Grapalat"/>
          <w:color w:val="000000"/>
          <w:lang w:val="en-US"/>
        </w:rPr>
        <w:t>,</w:t>
      </w:r>
    </w:p>
    <w:p w:rsidR="003C1A6C" w:rsidRDefault="003C1A6C" w:rsidP="003C1A6C">
      <w:pPr>
        <w:spacing w:line="276" w:lineRule="auto"/>
        <w:ind w:left="-270" w:right="279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            &lt;&lt;</w:t>
      </w:r>
      <w:proofErr w:type="spellStart"/>
      <w:r>
        <w:rPr>
          <w:rFonts w:ascii="GHEA Grapalat" w:hAnsi="GHEA Grapalat"/>
          <w:color w:val="000000"/>
          <w:lang w:val="en-US"/>
        </w:rPr>
        <w:t>Պետական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կառավարչական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հիմնարկների</w:t>
      </w:r>
      <w:proofErr w:type="spellEnd"/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մասին</w:t>
      </w:r>
      <w:proofErr w:type="spellEnd"/>
      <w:r>
        <w:rPr>
          <w:rFonts w:ascii="GHEA Grapalat" w:hAnsi="GHEA Grapalat"/>
          <w:color w:val="000000"/>
          <w:lang w:val="en-US"/>
        </w:rPr>
        <w:t xml:space="preserve">&gt;&gt; ՀՀ </w:t>
      </w:r>
      <w:proofErr w:type="spellStart"/>
      <w:r>
        <w:rPr>
          <w:rFonts w:ascii="GHEA Grapalat" w:hAnsi="GHEA Grapalat"/>
          <w:color w:val="000000"/>
          <w:lang w:val="en-US"/>
        </w:rPr>
        <w:t>օրենքը</w:t>
      </w:r>
      <w:proofErr w:type="spellEnd"/>
    </w:p>
    <w:p w:rsidR="003C1A6C" w:rsidRDefault="003C1A6C" w:rsidP="003C1A6C">
      <w:pPr>
        <w:spacing w:line="276" w:lineRule="auto"/>
        <w:ind w:left="450" w:right="279" w:hanging="180"/>
        <w:rPr>
          <w:rFonts w:ascii="GHEA Grapalat" w:hAnsi="GHEA Grapalat"/>
          <w:b/>
          <w:color w:val="000000"/>
          <w:sz w:val="20"/>
          <w:szCs w:val="20"/>
          <w:lang w:val="en-US"/>
        </w:rPr>
      </w:pPr>
      <w:r>
        <w:rPr>
          <w:rFonts w:ascii="GHEA Grapalat" w:hAnsi="GHEA Grapalat"/>
          <w:color w:val="000000"/>
          <w:lang w:val="fr-FR"/>
        </w:rPr>
        <w:t xml:space="preserve">      </w:t>
      </w:r>
    </w:p>
    <w:p w:rsidR="003C1A6C" w:rsidRDefault="003C1A6C" w:rsidP="003C1A6C">
      <w:pPr>
        <w:ind w:left="270" w:firstLine="450"/>
        <w:rPr>
          <w:rFonts w:ascii="GHEA Grapalat" w:hAnsi="GHEA Grapalat"/>
          <w:b/>
          <w:color w:val="000000"/>
          <w:sz w:val="20"/>
          <w:szCs w:val="20"/>
          <w:lang w:val="en-US"/>
        </w:rPr>
      </w:pPr>
    </w:p>
    <w:p w:rsidR="003C1A6C" w:rsidRDefault="003C1A6C" w:rsidP="003C1A6C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p w:rsidR="003C1A6C" w:rsidRDefault="003C1A6C" w:rsidP="003C1A6C">
      <w:pPr>
        <w:jc w:val="center"/>
        <w:rPr>
          <w:rFonts w:ascii="GHEA Grapalat" w:hAnsi="GHEA Grapalat"/>
          <w:b/>
          <w:lang w:val="en-US"/>
        </w:rPr>
      </w:pPr>
    </w:p>
    <w:p w:rsidR="003C1A6C" w:rsidRDefault="003C1A6C" w:rsidP="003C1A6C">
      <w:pPr>
        <w:jc w:val="center"/>
        <w:rPr>
          <w:rFonts w:ascii="GHEA Grapalat" w:hAnsi="GHEA Grapalat"/>
          <w:b/>
          <w:lang w:val="en-US"/>
        </w:rPr>
      </w:pPr>
    </w:p>
    <w:p w:rsidR="003C1A6C" w:rsidRDefault="003C1A6C" w:rsidP="003C1A6C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lastRenderedPageBreak/>
        <w:t>ԳՈՒՅՔ ՆՎԻՐԱԲԵՐԵԼՈՒ</w:t>
      </w:r>
      <w:r>
        <w:rPr>
          <w:rFonts w:ascii="GHEA Grapalat" w:hAnsi="GHEA Grapalat"/>
          <w:b/>
        </w:rPr>
        <w:t xml:space="preserve"> ՄԱՍԻՆ</w:t>
      </w:r>
    </w:p>
    <w:p w:rsidR="003C1A6C" w:rsidRDefault="003C1A6C" w:rsidP="003C1A6C">
      <w:pPr>
        <w:ind w:left="-180" w:firstLine="36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3C1A6C" w:rsidRDefault="003C1A6C" w:rsidP="003C1A6C">
      <w:pPr>
        <w:pStyle w:val="NormalWeb"/>
        <w:ind w:right="180"/>
        <w:jc w:val="center"/>
        <w:rPr>
          <w:rFonts w:ascii="GHEA Grapalat" w:hAnsi="GHEA Grapalat"/>
          <w:b/>
          <w:kern w:val="16"/>
          <w:lang w:val="en-US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330"/>
        <w:gridCol w:w="1440"/>
        <w:gridCol w:w="2967"/>
      </w:tblGrid>
      <w:tr w:rsidR="003C1A6C" w:rsidTr="003C1A6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3C1A6C" w:rsidRDefault="003C1A6C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6C" w:rsidRDefault="003C1A6C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  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6C" w:rsidRDefault="003C1A6C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Եզրակացու-թյուն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A6C" w:rsidRDefault="003C1A6C">
            <w:pPr>
              <w:spacing w:line="276" w:lineRule="auto"/>
              <w:ind w:left="-108" w:right="-111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3C1A6C" w:rsidTr="003C1A6C">
        <w:trPr>
          <w:trHeight w:val="2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4</w:t>
            </w:r>
          </w:p>
        </w:tc>
      </w:tr>
      <w:tr w:rsidR="003C1A6C" w:rsidTr="003C1A6C">
        <w:trPr>
          <w:trHeight w:val="2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12.03.2018թ.               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  <w:r>
              <w:rPr>
                <w:rFonts w:ascii="GHEA Grapalat" w:hAnsi="GHEA Grapalat"/>
                <w:sz w:val="20"/>
                <w:szCs w:val="20"/>
              </w:rPr>
              <w:t>01/9-5/4260-18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չունի</w:t>
            </w:r>
            <w:proofErr w:type="spellEnd"/>
          </w:p>
        </w:tc>
      </w:tr>
      <w:tr w:rsidR="003C1A6C" w:rsidTr="003C1A6C">
        <w:trPr>
          <w:trHeight w:val="2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տարածքային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զարգացման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07.03.2018թ.           N</w:t>
            </w:r>
            <w:r>
              <w:rPr>
                <w:rFonts w:ascii="GHEA Grapalat" w:hAnsi="GHEA Grapalat"/>
                <w:sz w:val="20"/>
                <w:szCs w:val="20"/>
              </w:rPr>
              <w:t>01/15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1/1399-18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չունի</w:t>
            </w:r>
            <w:proofErr w:type="spellEnd"/>
          </w:p>
        </w:tc>
      </w:tr>
      <w:tr w:rsidR="003C1A6C" w:rsidTr="003C1A6C">
        <w:trPr>
          <w:trHeight w:val="2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կառավարությանն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առընթեր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անշարժ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կադաստրի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կոմիտե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  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05.03.2018թ.            N</w:t>
            </w:r>
            <w:r>
              <w:rPr>
                <w:rFonts w:ascii="GHEA Grapalat" w:hAnsi="GHEA Grapalat"/>
                <w:sz w:val="20"/>
                <w:szCs w:val="20"/>
              </w:rPr>
              <w:t>ՄՍ/1327-18</w:t>
            </w: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360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չունի</w:t>
            </w:r>
            <w:proofErr w:type="spellEnd"/>
          </w:p>
        </w:tc>
      </w:tr>
      <w:tr w:rsidR="003C1A6C" w:rsidTr="003C1A6C">
        <w:trPr>
          <w:trHeight w:val="29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16.03.2018թ. </w:t>
            </w:r>
            <w:r>
              <w:rPr>
                <w:rFonts w:ascii="GHEA Grapalat" w:hAnsi="GHEA Grapalat"/>
                <w:sz w:val="20"/>
                <w:szCs w:val="20"/>
              </w:rPr>
              <w:t>01/19.2/4602-18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Առաջարկվել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է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նախագծի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2-րդ կետի 3-րդ ենթակետում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պայմանագրից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բխող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նոտարական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>վավերացման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և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բառերը փոխարինել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GHEA Grapalat"/>
                <w:sz w:val="20"/>
                <w:szCs w:val="20"/>
              </w:rPr>
              <w:t>պայմանագրի նոտարական վավերացման և դրանից բխող գույքային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բառերով` համաձայն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&lt;&lt;</w:t>
            </w:r>
            <w:r>
              <w:rPr>
                <w:rFonts w:ascii="GHEA Grapalat" w:hAnsi="GHEA Grapalat" w:cs="GHEA Grapalat"/>
                <w:sz w:val="20"/>
                <w:szCs w:val="20"/>
              </w:rPr>
              <w:t>Իրավական ակտերի մասին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&gt;&gt;</w:t>
            </w:r>
            <w:r>
              <w:rPr>
                <w:rFonts w:ascii="GHEA Grapalat" w:hAnsi="GHEA Grapalat" w:cs="GHEA Grapalat"/>
                <w:sz w:val="20"/>
                <w:szCs w:val="20"/>
              </w:rPr>
              <w:t xml:space="preserve"> Հայաստանի Հանրապետության օրենքի 36-րդ հոդվածի և Հայաստանի Հանրապետության քաղաքացիական օրենսգրքի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GHEA Grapalat" w:hAnsi="GHEA Grapalat" w:cs="GHEA Grapalat"/>
                <w:sz w:val="20"/>
                <w:szCs w:val="20"/>
              </w:rPr>
              <w:t>595-596-րդ հոդվածների պահանջների: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6C" w:rsidRDefault="003C1A6C">
            <w:pPr>
              <w:spacing w:line="276" w:lineRule="auto"/>
              <w:jc w:val="center"/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2-րդ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կետի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3-րդ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ենթակետը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>խմբագրվել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 w:eastAsia="en-US"/>
              </w:rPr>
              <w:t xml:space="preserve"> է:</w:t>
            </w:r>
          </w:p>
        </w:tc>
      </w:tr>
    </w:tbl>
    <w:p w:rsidR="000F5FFB" w:rsidRDefault="000F5FFB" w:rsidP="003C1A6C">
      <w:bookmarkStart w:id="0" w:name="_GoBack"/>
      <w:bookmarkEnd w:id="0"/>
    </w:p>
    <w:sectPr w:rsidR="000F5FFB" w:rsidSect="003C1A6C">
      <w:pgSz w:w="11906" w:h="16838"/>
      <w:pgMar w:top="1440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50"/>
    <w:rsid w:val="000F5FFB"/>
    <w:rsid w:val="003C1A6C"/>
    <w:rsid w:val="009B7229"/>
    <w:rsid w:val="00CA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6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3C1A6C"/>
    <w:pPr>
      <w:spacing w:after="120"/>
    </w:pPr>
  </w:style>
  <w:style w:type="character" w:customStyle="1" w:styleId="normChar">
    <w:name w:val="norm Char"/>
    <w:basedOn w:val="DefaultParagraphFont"/>
    <w:link w:val="norm"/>
    <w:locked/>
    <w:rsid w:val="003C1A6C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3C1A6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qFormat/>
    <w:rsid w:val="003C1A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6C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semiHidden/>
    <w:unhideWhenUsed/>
    <w:rsid w:val="003C1A6C"/>
    <w:pPr>
      <w:spacing w:after="120"/>
    </w:pPr>
  </w:style>
  <w:style w:type="character" w:customStyle="1" w:styleId="normChar">
    <w:name w:val="norm Char"/>
    <w:basedOn w:val="DefaultParagraphFont"/>
    <w:link w:val="norm"/>
    <w:locked/>
    <w:rsid w:val="003C1A6C"/>
    <w:rPr>
      <w:rFonts w:ascii="Arial Armeni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3C1A6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qFormat/>
    <w:rsid w:val="003C1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2018-03-19T12:36:00Z</dcterms:created>
  <dcterms:modified xsi:type="dcterms:W3CDTF">2018-03-19T12:38:00Z</dcterms:modified>
</cp:coreProperties>
</file>