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BC" w:rsidRPr="008143A8" w:rsidRDefault="00752EBC" w:rsidP="00752EBC">
      <w:pPr>
        <w:jc w:val="center"/>
        <w:rPr>
          <w:rFonts w:ascii="GHEA Grapalat" w:eastAsia="Calibri" w:hAnsi="GHEA Grapalat" w:cs="Sylfaen"/>
          <w:b/>
          <w:lang w:val="hy-AM"/>
        </w:rPr>
      </w:pPr>
      <w:r w:rsidRPr="008143A8">
        <w:rPr>
          <w:rFonts w:ascii="GHEA Grapalat" w:eastAsia="Calibri" w:hAnsi="GHEA Grapalat" w:cs="Sylfaen"/>
          <w:b/>
          <w:lang w:val="hy-AM"/>
        </w:rPr>
        <w:t xml:space="preserve">ԱՄՓՈՓԱԹԵՐԹ </w:t>
      </w:r>
    </w:p>
    <w:p w:rsidR="00752EBC" w:rsidRPr="008143A8" w:rsidRDefault="00752EBC" w:rsidP="00752EBC">
      <w:pPr>
        <w:jc w:val="center"/>
        <w:rPr>
          <w:rFonts w:ascii="GHEA Grapalat" w:eastAsia="Calibri" w:hAnsi="GHEA Grapalat" w:cs="Sylfaen"/>
          <w:b/>
          <w:lang w:val="hy-AM"/>
        </w:rPr>
      </w:pPr>
    </w:p>
    <w:p w:rsidR="00752EBC" w:rsidRPr="008143A8" w:rsidRDefault="00752EBC" w:rsidP="00752EBC">
      <w:pPr>
        <w:jc w:val="center"/>
        <w:rPr>
          <w:rFonts w:ascii="GHEA Grapalat" w:eastAsia="Calibri" w:hAnsi="GHEA Grapalat" w:cs="Sylfaen"/>
          <w:b/>
          <w:lang w:val="hy-AM"/>
        </w:rPr>
      </w:pPr>
      <w:r w:rsidRPr="008143A8">
        <w:rPr>
          <w:rFonts w:ascii="GHEA Grapalat" w:eastAsia="Calibri" w:hAnsi="GHEA Grapalat" w:cs="Sylfaen"/>
          <w:b/>
          <w:lang w:val="hy-AM"/>
        </w:rPr>
        <w:t>«ՊԵՏԱԿԱՆ ՏՈՒՐՔԻ ՄԱՍԻՆ» ՀԱՅԱՍՏԱՆԻ ՀԱՆՐԱՊԵՏՈՒԹՅԱՆ ՕՐԵՆՔՈՒՄ ԼՐԱՑՈՒՄՆԵՐ ԿԱՏԱՐԵԼՈՒ ՄԱՍԻՆ» ՀԱՅԱՍՏԱՆԻ ՀԱՆՐԱՊԵՏՈՒԹՅԱՆ ՕՐԵՆՔԻ ՆԱԽԱԳԾԻ ՎԵՐԱԲԵՐՅԱԼ ՍՏԱՑՎԱԾ ԴԻՏՈՂՈՒԹՅՈՒՆՆԵՐԻ ԵՎ ԱՌԱՋԱՐԿՈՒԹՅՈՒՆՆԵՐԻ, ԴՐԱՆՑ ԸՆԴՈՒՆՄԱՆ ԿԱՄ ՉԸՆԴՈՒՆՄԱՆ ՎԵՐԱԲԵՐՅԱԼ</w:t>
      </w:r>
    </w:p>
    <w:p w:rsidR="00752EBC" w:rsidRPr="008143A8" w:rsidRDefault="00752EBC" w:rsidP="00752EBC">
      <w:pPr>
        <w:jc w:val="center"/>
        <w:rPr>
          <w:rFonts w:ascii="GHEA Grapalat" w:eastAsia="Calibri" w:hAnsi="GHEA Grapalat" w:cs="Sylfaen"/>
          <w:b/>
          <w:i/>
          <w:lang w:val="hy-AM"/>
        </w:rPr>
      </w:pPr>
    </w:p>
    <w:tbl>
      <w:tblPr>
        <w:tblW w:w="1467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0"/>
        <w:gridCol w:w="5580"/>
        <w:gridCol w:w="2070"/>
        <w:gridCol w:w="3780"/>
      </w:tblGrid>
      <w:tr w:rsidR="002E56AE" w:rsidRPr="008143A8" w:rsidTr="00B10273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AE" w:rsidRPr="008143A8" w:rsidRDefault="002E56AE" w:rsidP="002E56A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</w:pPr>
            <w:r w:rsidRPr="008143A8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AE" w:rsidRPr="008143A8" w:rsidRDefault="002E56AE" w:rsidP="002E56A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8143A8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Առարկության, առաջարկության հեղինակը: Գրության ամսաթիվը, գրության համարը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AE" w:rsidRPr="008143A8" w:rsidRDefault="002E56AE" w:rsidP="002E56A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8143A8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AE" w:rsidRPr="008143A8" w:rsidRDefault="002E56AE" w:rsidP="002E56A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8143A8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AE" w:rsidRPr="008143A8" w:rsidRDefault="002E56AE" w:rsidP="002E56A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</w:tc>
      </w:tr>
      <w:tr w:rsidR="002E56AE" w:rsidRPr="008143A8" w:rsidTr="00B10273">
        <w:trPr>
          <w:trHeight w:val="68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6AE" w:rsidRPr="008143A8" w:rsidRDefault="002E56AE" w:rsidP="002E56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6AE" w:rsidRPr="008143A8" w:rsidRDefault="002E56AE" w:rsidP="00752EB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8143A8">
              <w:rPr>
                <w:rFonts w:ascii="GHEA Grapalat" w:hAnsi="GHEA Grapalat"/>
                <w:b/>
                <w:lang w:val="hy-AM"/>
              </w:rPr>
              <w:t>ՀՀ աշխատանքի և սոցիալական հարցերի նախարարություն</w:t>
            </w:r>
          </w:p>
          <w:p w:rsidR="002E56AE" w:rsidRPr="008143A8" w:rsidRDefault="002E56AE" w:rsidP="00752EBC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8143A8">
              <w:rPr>
                <w:rFonts w:ascii="GHEA Grapalat" w:hAnsi="GHEA Grapalat"/>
                <w:b/>
              </w:rPr>
              <w:t>ԱՊ/2013-18</w:t>
            </w:r>
          </w:p>
          <w:p w:rsidR="002E56AE" w:rsidRPr="008143A8" w:rsidRDefault="002E56AE" w:rsidP="002E56AE">
            <w:pPr>
              <w:jc w:val="center"/>
              <w:rPr>
                <w:rFonts w:ascii="GHEA Grapalat" w:hAnsi="GHEA Grapalat"/>
                <w:lang w:val="en-US"/>
              </w:rPr>
            </w:pPr>
            <w:r w:rsidRPr="008143A8">
              <w:rPr>
                <w:rFonts w:ascii="GHEA Grapalat" w:hAnsi="GHEA Grapalat"/>
                <w:b/>
                <w:lang w:val="en-US" w:eastAsia="en-US"/>
              </w:rPr>
              <w:t>2018-02-27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AE" w:rsidRPr="008143A8" w:rsidRDefault="002E56AE" w:rsidP="002E56AE">
            <w:pPr>
              <w:tabs>
                <w:tab w:val="left" w:pos="720"/>
              </w:tabs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143A8">
              <w:rPr>
                <w:rFonts w:ascii="GHEA Grapalat" w:hAnsi="GHEA Grapalat" w:cs="Arian AMU"/>
                <w:bCs/>
                <w:lang w:val="hy-AM"/>
              </w:rPr>
              <w:t>Ն</w:t>
            </w:r>
            <w:proofErr w:type="spellStart"/>
            <w:r w:rsidRPr="008143A8">
              <w:rPr>
                <w:rFonts w:ascii="GHEA Grapalat" w:hAnsi="GHEA Grapalat" w:cs="Arian AMU"/>
                <w:bCs/>
                <w:lang w:val="en-US"/>
              </w:rPr>
              <w:t>ախագծերի</w:t>
            </w:r>
            <w:proofErr w:type="spellEnd"/>
            <w:r w:rsidRPr="008143A8">
              <w:rPr>
                <w:rFonts w:ascii="GHEA Grapalat" w:hAnsi="GHEA Grapalat" w:cs="Arian AMU"/>
                <w:bCs/>
                <w:lang w:val="af-ZA"/>
              </w:rPr>
              <w:t xml:space="preserve"> </w:t>
            </w:r>
            <w:proofErr w:type="spellStart"/>
            <w:r w:rsidRPr="008143A8">
              <w:rPr>
                <w:rFonts w:ascii="GHEA Grapalat" w:hAnsi="GHEA Grapalat" w:cs="Arian AMU"/>
                <w:bCs/>
                <w:lang w:val="en-US"/>
              </w:rPr>
              <w:t>վերաբերյալ</w:t>
            </w:r>
            <w:proofErr w:type="spellEnd"/>
            <w:r w:rsidRPr="008143A8">
              <w:rPr>
                <w:rFonts w:ascii="GHEA Grapalat" w:hAnsi="GHEA Grapalat" w:cs="Arian AMU"/>
                <w:bCs/>
                <w:lang w:val="af-ZA"/>
              </w:rPr>
              <w:t xml:space="preserve"> </w:t>
            </w:r>
            <w:proofErr w:type="spellStart"/>
            <w:r w:rsidRPr="008143A8">
              <w:rPr>
                <w:rFonts w:ascii="GHEA Grapalat" w:hAnsi="GHEA Grapalat" w:cs="Arian AMU"/>
                <w:bCs/>
                <w:lang w:val="en-US"/>
              </w:rPr>
              <w:t>առաջարկություններ</w:t>
            </w:r>
            <w:proofErr w:type="spellEnd"/>
            <w:r w:rsidRPr="008143A8">
              <w:rPr>
                <w:rFonts w:ascii="GHEA Grapalat" w:hAnsi="GHEA Grapalat" w:cs="Arian AMU"/>
                <w:bCs/>
                <w:lang w:val="af-ZA"/>
              </w:rPr>
              <w:t xml:space="preserve"> </w:t>
            </w:r>
            <w:r w:rsidRPr="008143A8">
              <w:rPr>
                <w:rFonts w:ascii="GHEA Grapalat" w:hAnsi="GHEA Grapalat" w:cs="Arian AMU"/>
                <w:bCs/>
                <w:lang w:val="en-US"/>
              </w:rPr>
              <w:t>և</w:t>
            </w:r>
            <w:r w:rsidRPr="008143A8">
              <w:rPr>
                <w:rFonts w:ascii="GHEA Grapalat" w:hAnsi="GHEA Grapalat" w:cs="Arian AMU"/>
                <w:bCs/>
                <w:lang w:val="af-ZA"/>
              </w:rPr>
              <w:t xml:space="preserve"> </w:t>
            </w:r>
            <w:proofErr w:type="spellStart"/>
            <w:r w:rsidRPr="008143A8">
              <w:rPr>
                <w:rFonts w:ascii="GHEA Grapalat" w:hAnsi="GHEA Grapalat" w:cs="Arian AMU"/>
                <w:bCs/>
                <w:lang w:val="en-US"/>
              </w:rPr>
              <w:t>դիտողություններ</w:t>
            </w:r>
            <w:proofErr w:type="spellEnd"/>
            <w:r w:rsidRPr="008143A8">
              <w:rPr>
                <w:rFonts w:ascii="GHEA Grapalat" w:hAnsi="GHEA Grapalat" w:cs="Arian AMU"/>
                <w:bCs/>
                <w:lang w:val="af-ZA"/>
              </w:rPr>
              <w:t xml:space="preserve"> </w:t>
            </w:r>
            <w:proofErr w:type="spellStart"/>
            <w:r w:rsidRPr="008143A8">
              <w:rPr>
                <w:rFonts w:ascii="GHEA Grapalat" w:hAnsi="GHEA Grapalat" w:cs="Arian AMU"/>
                <w:bCs/>
                <w:lang w:val="en-US"/>
              </w:rPr>
              <w:t>չկան</w:t>
            </w:r>
            <w:proofErr w:type="spellEnd"/>
            <w:r w:rsidRPr="008143A8">
              <w:rPr>
                <w:rFonts w:ascii="GHEA Grapalat" w:hAnsi="GHEA Grapalat" w:cs="Arian AMU"/>
                <w:bCs/>
                <w:lang w:val="af-ZA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AE" w:rsidRPr="008143A8" w:rsidRDefault="002E56AE" w:rsidP="00752EB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43A8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AE" w:rsidRPr="008143A8" w:rsidRDefault="002E56AE" w:rsidP="00752EBC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E56AE" w:rsidRPr="008143A8" w:rsidTr="00B10273">
        <w:trPr>
          <w:trHeight w:val="63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AE" w:rsidRPr="008143A8" w:rsidRDefault="002E56AE" w:rsidP="002E56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AE" w:rsidRPr="008143A8" w:rsidRDefault="002E56AE" w:rsidP="00752EB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AE" w:rsidRPr="008143A8" w:rsidRDefault="002E56AE" w:rsidP="002E56AE">
            <w:pPr>
              <w:jc w:val="center"/>
              <w:rPr>
                <w:rFonts w:ascii="GHEA Grapalat" w:eastAsia="Calibri" w:hAnsi="GHEA Grapalat" w:cs="Arial LatArm"/>
                <w:b/>
                <w:lang w:val="hy-AM" w:eastAsia="en-US"/>
              </w:rPr>
            </w:pPr>
            <w:r w:rsidRPr="008143A8">
              <w:rPr>
                <w:rFonts w:ascii="GHEA Grapalat" w:eastAsia="Calibri" w:hAnsi="GHEA Grapalat" w:cs="Arial LatArm"/>
                <w:b/>
                <w:lang w:val="hy-AM" w:eastAsia="en-US"/>
              </w:rPr>
              <w:t>ԵԶՐԱԿԱՑՈՒԹՅՈՒՆ</w:t>
            </w:r>
          </w:p>
          <w:p w:rsidR="002E56AE" w:rsidRPr="008143A8" w:rsidRDefault="002E56AE" w:rsidP="00470899">
            <w:pPr>
              <w:tabs>
                <w:tab w:val="left" w:pos="-720"/>
              </w:tabs>
              <w:ind w:firstLine="720"/>
              <w:jc w:val="center"/>
              <w:rPr>
                <w:rFonts w:ascii="GHEA Grapalat" w:eastAsia="Calibri" w:hAnsi="GHEA Grapalat" w:cs="Sylfaen"/>
                <w:b/>
                <w:lang w:val="hy-AM" w:eastAsia="en-US"/>
              </w:rPr>
            </w:pPr>
            <w:r w:rsidRPr="008143A8">
              <w:rPr>
                <w:rFonts w:ascii="GHEA Grapalat" w:eastAsia="Calibri" w:hAnsi="GHEA Grapalat" w:cs="Sylfaen"/>
                <w:b/>
                <w:lang w:val="hy-AM" w:eastAsia="en-US"/>
              </w:rPr>
              <w:t>«Պետական տուրքի մասին» Հայաստանի Հանրապետության օրենքում լրացումներ կատարելու մասին» Հայաստանի Հանրապետության օրենքի և «Արտաքին առևտրի ոլորտում արտահանման և/կամ ներմուծման սահմանափակումների ենթակա ապրանքների ցանկը, արտաքին առևտրային նպատակով արտահանման կամ ներմուծման հավաստագրերի տրամադրման կարգը հաստատելու մասին» ՀՀ կառավարության որոշման նախագծերի (այսուհետև՝ Նախագծեր) առնչությամբ սոցիալական պաշտպանության ոլորտում կարգավորման ազդեցության գնահատման</w:t>
            </w:r>
          </w:p>
          <w:p w:rsidR="002E56AE" w:rsidRPr="008143A8" w:rsidRDefault="002E56AE" w:rsidP="002E56AE">
            <w:pPr>
              <w:ind w:firstLine="709"/>
              <w:jc w:val="both"/>
              <w:rPr>
                <w:rFonts w:ascii="GHEA Grapalat" w:eastAsia="Calibri" w:hAnsi="GHEA Grapalat" w:cs="Arial LatArm"/>
                <w:lang w:val="hy-AM" w:eastAsia="en-US"/>
              </w:rPr>
            </w:pPr>
            <w:r w:rsidRPr="008143A8">
              <w:rPr>
                <w:rFonts w:ascii="GHEA Grapalat" w:eastAsia="Calibri" w:hAnsi="GHEA Grapalat" w:cs="Arial LatArm"/>
                <w:lang w:val="hy-AM" w:eastAsia="en-US"/>
              </w:rPr>
              <w:t xml:space="preserve">Նախագծերի կարգավորման ազդեցության գնահատումը կատարվել է «Իրավական ակտերի մասին» ՀՀ օրենքի 27.1 </w:t>
            </w:r>
            <w:r w:rsidRPr="008143A8">
              <w:rPr>
                <w:rFonts w:ascii="GHEA Grapalat" w:eastAsia="Calibri" w:hAnsi="GHEA Grapalat" w:cs="Arial LatArm"/>
                <w:lang w:val="hy-AM" w:eastAsia="en-US"/>
              </w:rPr>
              <w:lastRenderedPageBreak/>
              <w:t>հոդվածի և ՀՀ Կառավարության 2010 թվականի հունվարի 14-ի թիվ 18-Ն որոշման համաձայն:</w:t>
            </w:r>
          </w:p>
          <w:p w:rsidR="002E56AE" w:rsidRPr="008143A8" w:rsidRDefault="002E56AE" w:rsidP="002E56AE">
            <w:pPr>
              <w:ind w:firstLine="709"/>
              <w:jc w:val="both"/>
              <w:rPr>
                <w:rFonts w:ascii="GHEA Grapalat" w:eastAsia="Calibri" w:hAnsi="GHEA Grapalat" w:cs="Arian AMU"/>
                <w:bCs/>
                <w:lang w:val="hy-AM" w:eastAsia="en-US"/>
              </w:rPr>
            </w:pPr>
            <w:r w:rsidRPr="008143A8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8143A8">
              <w:rPr>
                <w:rFonts w:ascii="GHEA Grapalat" w:eastAsia="Calibri" w:hAnsi="GHEA Grapalat" w:cs="Arian AMU"/>
                <w:bCs/>
                <w:lang w:val="hy-AM" w:eastAsia="en-US"/>
              </w:rPr>
              <w:t>Նախագծերի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վրա, որից ելնելով.</w:t>
            </w:r>
          </w:p>
          <w:p w:rsidR="002E56AE" w:rsidRPr="008143A8" w:rsidRDefault="002E56AE" w:rsidP="002E56AE">
            <w:pPr>
              <w:ind w:firstLine="709"/>
              <w:jc w:val="both"/>
              <w:rPr>
                <w:rFonts w:ascii="GHEA Grapalat" w:eastAsia="Calibri" w:hAnsi="GHEA Grapalat" w:cs="Arian AMU"/>
                <w:bCs/>
                <w:lang w:val="hy-AM" w:eastAsia="en-US"/>
              </w:rPr>
            </w:pPr>
            <w:r w:rsidRPr="008143A8">
              <w:rPr>
                <w:rFonts w:ascii="GHEA Grapalat" w:eastAsia="Calibri" w:hAnsi="GHEA Grapalat" w:cs="Arian AMU"/>
                <w:bCs/>
                <w:lang w:val="hy-AM" w:eastAsia="en-US"/>
              </w:rPr>
              <w:t xml:space="preserve">Նախագծերը` </w:t>
            </w:r>
          </w:p>
          <w:p w:rsidR="002E56AE" w:rsidRPr="008143A8" w:rsidRDefault="002E56AE" w:rsidP="002E56AE">
            <w:pPr>
              <w:jc w:val="both"/>
              <w:rPr>
                <w:rFonts w:ascii="GHEA Grapalat" w:eastAsia="Calibri" w:hAnsi="GHEA Grapalat" w:cs="Arian AMU"/>
                <w:b/>
                <w:bCs/>
                <w:lang w:val="hy-AM" w:eastAsia="en-US"/>
              </w:rPr>
            </w:pPr>
            <w:r w:rsidRPr="008143A8">
              <w:rPr>
                <w:rFonts w:ascii="GHEA Grapalat" w:eastAsia="Calibri" w:hAnsi="GHEA Grapalat" w:cs="Arian AMU"/>
                <w:bCs/>
                <w:lang w:val="hy-AM" w:eastAsia="en-US"/>
              </w:rPr>
              <w:t xml:space="preserve">     ա) ռազմավարական կարգավորման ազդեցության տեսանկյունից ունեն </w:t>
            </w:r>
            <w:r w:rsidRPr="008143A8">
              <w:rPr>
                <w:rFonts w:ascii="GHEA Grapalat" w:eastAsia="Calibri" w:hAnsi="GHEA Grapalat" w:cs="Arian AMU"/>
                <w:b/>
                <w:bCs/>
                <w:lang w:val="hy-AM" w:eastAsia="en-US"/>
              </w:rPr>
              <w:t>դրական ազդեցություն.</w:t>
            </w:r>
          </w:p>
          <w:p w:rsidR="002E56AE" w:rsidRPr="008143A8" w:rsidRDefault="002E56AE" w:rsidP="002E56AE">
            <w:pPr>
              <w:jc w:val="both"/>
              <w:rPr>
                <w:rFonts w:ascii="GHEA Grapalat" w:eastAsia="Calibri" w:hAnsi="GHEA Grapalat" w:cs="Arian AMU"/>
                <w:b/>
                <w:bCs/>
                <w:lang w:val="hy-AM" w:eastAsia="en-US"/>
              </w:rPr>
            </w:pPr>
            <w:r w:rsidRPr="008143A8">
              <w:rPr>
                <w:rFonts w:ascii="GHEA Grapalat" w:eastAsia="Calibri" w:hAnsi="GHEA Grapalat" w:cs="Arian AMU"/>
                <w:bCs/>
                <w:lang w:val="hy-AM" w:eastAsia="en-US"/>
              </w:rPr>
              <w:t xml:space="preserve">     բ)</w:t>
            </w:r>
            <w:r w:rsidRPr="008143A8">
              <w:rPr>
                <w:rFonts w:ascii="GHEA Grapalat" w:eastAsia="Calibri" w:hAnsi="GHEA Grapalat" w:cs="Arian AMU"/>
                <w:b/>
                <w:bCs/>
                <w:lang w:val="hy-AM" w:eastAsia="en-US"/>
              </w:rPr>
              <w:t xml:space="preserve"> </w:t>
            </w:r>
            <w:r w:rsidRPr="008143A8">
              <w:rPr>
                <w:rFonts w:ascii="GHEA Grapalat" w:eastAsia="Calibri" w:hAnsi="GHEA Grapalat" w:cs="Arian AMU"/>
                <w:bCs/>
                <w:lang w:val="hy-AM" w:eastAsia="en-US"/>
              </w:rPr>
              <w:t>շահառուների վրա կարգավորման ազդեցության</w:t>
            </w:r>
            <w:r w:rsidRPr="008143A8">
              <w:rPr>
                <w:rFonts w:ascii="GHEA Grapalat" w:eastAsia="Calibri" w:hAnsi="GHEA Grapalat" w:cs="Arian AMU"/>
                <w:b/>
                <w:bCs/>
                <w:lang w:val="hy-AM" w:eastAsia="en-US"/>
              </w:rPr>
              <w:t xml:space="preserve"> </w:t>
            </w:r>
            <w:r w:rsidRPr="008143A8">
              <w:rPr>
                <w:rFonts w:ascii="GHEA Grapalat" w:eastAsia="Calibri" w:hAnsi="GHEA Grapalat" w:cs="Arian AMU"/>
                <w:bCs/>
                <w:lang w:val="hy-AM" w:eastAsia="en-US"/>
              </w:rPr>
              <w:t xml:space="preserve">տեսանկյունից ունեն </w:t>
            </w:r>
            <w:r w:rsidRPr="008143A8">
              <w:rPr>
                <w:rFonts w:ascii="GHEA Grapalat" w:eastAsia="Calibri" w:hAnsi="GHEA Grapalat" w:cs="Arian AMU"/>
                <w:b/>
                <w:bCs/>
                <w:lang w:val="hy-AM" w:eastAsia="en-US"/>
              </w:rPr>
              <w:t>դրական ազդեցություն: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AE" w:rsidRPr="008143A8" w:rsidRDefault="002E56AE" w:rsidP="00752EB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43A8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 ի գիտություն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AE" w:rsidRPr="008143A8" w:rsidRDefault="002E56AE" w:rsidP="00752EBC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2E56AE" w:rsidRPr="00B314F0" w:rsidTr="00B10273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AE" w:rsidRPr="008143A8" w:rsidRDefault="002E56AE" w:rsidP="002E56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AE" w:rsidRPr="008143A8" w:rsidRDefault="002E56AE" w:rsidP="00752EB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8143A8">
              <w:rPr>
                <w:rFonts w:ascii="GHEA Grapalat" w:hAnsi="GHEA Grapalat"/>
                <w:b/>
                <w:lang w:val="hy-AM"/>
              </w:rPr>
              <w:t>ՀՀ ԳՆ սննդամթերքի անվտանգության պետական ծառայություն</w:t>
            </w:r>
          </w:p>
          <w:p w:rsidR="002E56AE" w:rsidRPr="008143A8" w:rsidRDefault="002E56AE" w:rsidP="00752EBC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8143A8">
              <w:rPr>
                <w:rFonts w:ascii="GHEA Grapalat" w:hAnsi="GHEA Grapalat"/>
                <w:b/>
              </w:rPr>
              <w:t>03/15.1/1193-18</w:t>
            </w:r>
          </w:p>
          <w:p w:rsidR="002E56AE" w:rsidRPr="008143A8" w:rsidRDefault="002E56AE" w:rsidP="00752EBC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en-US"/>
              </w:rPr>
            </w:pPr>
            <w:r w:rsidRPr="008143A8">
              <w:rPr>
                <w:rFonts w:ascii="GHEA Grapalat" w:hAnsi="GHEA Grapalat"/>
                <w:b/>
              </w:rPr>
              <w:t>2018-02-27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AE" w:rsidRPr="008143A8" w:rsidRDefault="002E56AE" w:rsidP="002E56AE">
            <w:pPr>
              <w:pStyle w:val="NormalWeb"/>
              <w:shd w:val="clear" w:color="auto" w:fill="FFFFFF"/>
              <w:spacing w:before="0" w:beforeAutospacing="0" w:after="0" w:afterAutospacing="0"/>
              <w:ind w:right="72" w:firstLine="252"/>
              <w:jc w:val="both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8143A8">
              <w:rPr>
                <w:rFonts w:ascii="GHEA Grapalat" w:hAnsi="GHEA Grapalat"/>
                <w:lang w:val="hy-AM"/>
              </w:rPr>
              <w:t>«Պետական տուրքի մասին»</w:t>
            </w:r>
            <w:r w:rsidRPr="008143A8">
              <w:rPr>
                <w:rStyle w:val="Strong"/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143A8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 xml:space="preserve">Հայաստանի Հանրապետության օրենքում լրացումներ կատարելու մասին ՀՀ օրենքի, </w:t>
            </w:r>
            <w:r w:rsidRPr="008143A8">
              <w:rPr>
                <w:rFonts w:ascii="GHEA Grapalat" w:hAnsi="GHEA Grapalat" w:cs="Sylfaen"/>
                <w:lang w:val="af-ZA"/>
              </w:rPr>
              <w:t>«</w:t>
            </w:r>
            <w:r w:rsidRPr="008143A8">
              <w:rPr>
                <w:rFonts w:ascii="GHEA Grapalat" w:hAnsi="GHEA Grapalat" w:cs="Sylfaen"/>
                <w:lang w:val="hy-AM"/>
              </w:rPr>
              <w:t>Արտաքին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առևտրի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ոլորտում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արտահանման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և</w:t>
            </w:r>
            <w:r w:rsidRPr="008143A8">
              <w:rPr>
                <w:rFonts w:ascii="GHEA Grapalat" w:hAnsi="GHEA Grapalat" w:cs="Sylfaen"/>
                <w:lang w:val="af-ZA"/>
              </w:rPr>
              <w:t>/</w:t>
            </w:r>
            <w:r w:rsidRPr="008143A8">
              <w:rPr>
                <w:rFonts w:ascii="GHEA Grapalat" w:hAnsi="GHEA Grapalat" w:cs="Sylfaen"/>
                <w:lang w:val="hy-AM"/>
              </w:rPr>
              <w:t>կամ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ներմուծման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սահմանափակումների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ենթակա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ապրանքների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ցանկը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, </w:t>
            </w:r>
            <w:r w:rsidRPr="008143A8">
              <w:rPr>
                <w:rFonts w:ascii="GHEA Grapalat" w:hAnsi="GHEA Grapalat" w:cs="Sylfaen"/>
                <w:lang w:val="hy-AM"/>
              </w:rPr>
              <w:t>արտաքին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առևտրային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նպատակով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արտահանման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և/</w:t>
            </w:r>
            <w:r w:rsidRPr="008143A8">
              <w:rPr>
                <w:rFonts w:ascii="GHEA Grapalat" w:hAnsi="GHEA Grapalat" w:cs="Sylfaen"/>
                <w:lang w:val="hy-AM"/>
              </w:rPr>
              <w:t>կամ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ներմուծման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հավաստագրերի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տրամադրման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կարգը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սահմանելու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մասին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» </w:t>
            </w:r>
            <w:r w:rsidRPr="008143A8">
              <w:rPr>
                <w:rFonts w:ascii="GHEA Grapalat" w:hAnsi="GHEA Grapalat" w:cs="Sylfaen"/>
                <w:lang w:val="hy-AM"/>
              </w:rPr>
              <w:t>ՀՀ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որոշման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նախագծերի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ընդունումը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գտնում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ենք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աննպատակահարմար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հետևյալ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հիմնավորումներով</w:t>
            </w:r>
            <w:r w:rsidRPr="008143A8">
              <w:rPr>
                <w:rFonts w:ascii="GHEA Grapalat" w:hAnsi="GHEA Grapalat" w:cs="Sylfaen"/>
                <w:lang w:val="af-ZA"/>
              </w:rPr>
              <w:t>.</w:t>
            </w:r>
          </w:p>
          <w:p w:rsidR="002E56AE" w:rsidRPr="008143A8" w:rsidRDefault="002E56AE" w:rsidP="002E56AE">
            <w:pPr>
              <w:tabs>
                <w:tab w:val="left" w:pos="993"/>
                <w:tab w:val="left" w:pos="1276"/>
                <w:tab w:val="left" w:pos="9923"/>
              </w:tabs>
              <w:ind w:right="72" w:firstLine="252"/>
              <w:jc w:val="both"/>
              <w:rPr>
                <w:rFonts w:ascii="GHEA Grapalat" w:hAnsi="GHEA Grapalat"/>
                <w:lang w:val="af-ZA"/>
              </w:rPr>
            </w:pPr>
            <w:r w:rsidRPr="008143A8">
              <w:rPr>
                <w:rFonts w:ascii="GHEA Grapalat" w:hAnsi="GHEA Grapalat"/>
                <w:lang w:val="af-ZA"/>
              </w:rPr>
              <w:t xml:space="preserve">Եվրասիական տնտեսական միության մասին պայմանագրի 12-րդ հավելվածի 9-րդ </w:t>
            </w:r>
            <w:r w:rsidRPr="008143A8">
              <w:rPr>
                <w:rFonts w:ascii="GHEA Grapalat" w:hAnsi="GHEA Grapalat"/>
                <w:lang w:val="af-ZA"/>
              </w:rPr>
              <w:lastRenderedPageBreak/>
              <w:t>կետի համաձայն՝ Միության մաքսային սահմանին և Միության մաքսային տարածքում անասնաբուժական հսկողությունը (վերահսկողությունը) իրականացվում է Հանձնաժողովի կողմից հաստատվող «Միության մաքսային սահմանին և Միության մաքսային տարածքում անասնաբուժական հսկողություն իրականացնելու միասնական կարգի մասին» կանոնակարգին համապատասխան։</w:t>
            </w:r>
          </w:p>
          <w:p w:rsidR="002E56AE" w:rsidRPr="008143A8" w:rsidRDefault="002E56AE" w:rsidP="002E56AE">
            <w:pPr>
              <w:tabs>
                <w:tab w:val="left" w:pos="993"/>
                <w:tab w:val="left" w:pos="1276"/>
                <w:tab w:val="left" w:pos="9923"/>
              </w:tabs>
              <w:ind w:right="72" w:firstLine="252"/>
              <w:jc w:val="both"/>
              <w:rPr>
                <w:rFonts w:ascii="GHEA Grapalat" w:hAnsi="GHEA Grapalat"/>
                <w:lang w:val="af-ZA"/>
              </w:rPr>
            </w:pPr>
            <w:r w:rsidRPr="008143A8">
              <w:rPr>
                <w:rFonts w:ascii="GHEA Grapalat" w:hAnsi="GHEA Grapalat"/>
                <w:lang w:val="af-ZA"/>
              </w:rPr>
              <w:t>Պայմանագրի 12-րդ հավելվածի 3-րդ, 9-րդ, 18-րդ կետերի համաձայն՝ Միության մաքսային սահմանին և Միության մաքսային տարածքում պետական սանիտարահամաճարակաբանական, անասնաբուժական, կարանտինային բուսասանիտարական վերահսկողությունը (հսկողությունը) իրականացվում է Հանձնաժողովի կողմից հաստատվող կարգով։</w:t>
            </w:r>
          </w:p>
          <w:p w:rsidR="002E56AE" w:rsidRPr="008143A8" w:rsidRDefault="002E56AE" w:rsidP="002E56AE">
            <w:pPr>
              <w:tabs>
                <w:tab w:val="left" w:pos="993"/>
                <w:tab w:val="left" w:pos="1276"/>
                <w:tab w:val="left" w:pos="9923"/>
              </w:tabs>
              <w:ind w:right="72" w:firstLine="252"/>
              <w:jc w:val="both"/>
              <w:rPr>
                <w:rFonts w:ascii="GHEA Grapalat" w:hAnsi="GHEA Grapalat"/>
                <w:lang w:val="af-ZA"/>
              </w:rPr>
            </w:pPr>
            <w:r w:rsidRPr="008143A8">
              <w:rPr>
                <w:rFonts w:ascii="GHEA Grapalat" w:hAnsi="GHEA Grapalat"/>
                <w:lang w:val="af-ZA"/>
              </w:rPr>
              <w:t xml:space="preserve"> Եվրասիական տնտեսական միությունում անասնաբուժասանիտարական միջոցառումների կիրառման կարգը սահմանված է Հանձնաժողովի 2010 թվականի հունիսի 18-ի թիվ 317 որոշմամբ, որի 1-ին հավելվածում անասնաբուժական հսկողության ենթակա ապրանքների միասնական ցանկում նշված 4101, 4102, 4103 ԱՏԳ ԱԱ ապրանքների համար որոշմամբ սպառիչ սահմանված են ներմուծման և արտահանման համար պահանջվող փաստաթղթերը և անասնաբուժական հսկողության շրջանակում </w:t>
            </w:r>
            <w:r w:rsidRPr="008143A8">
              <w:rPr>
                <w:rFonts w:ascii="GHEA Grapalat" w:hAnsi="GHEA Grapalat"/>
                <w:lang w:val="af-ZA"/>
              </w:rPr>
              <w:lastRenderedPageBreak/>
              <w:t>ա</w:t>
            </w:r>
            <w:r w:rsidRPr="008143A8">
              <w:rPr>
                <w:rFonts w:ascii="GHEA Grapalat" w:hAnsi="GHEA Grapalat" w:cs="Sylfaen"/>
                <w:lang w:val="hy-AM"/>
              </w:rPr>
              <w:t xml:space="preserve">րտահանման </w:t>
            </w:r>
            <w:r w:rsidRPr="008143A8">
              <w:rPr>
                <w:rFonts w:ascii="GHEA Grapalat" w:hAnsi="GHEA Grapalat" w:cs="Sylfaen"/>
                <w:lang w:val="en-US"/>
              </w:rPr>
              <w:t>և</w:t>
            </w:r>
            <w:r w:rsidRPr="008143A8">
              <w:rPr>
                <w:rFonts w:ascii="GHEA Grapalat" w:hAnsi="GHEA Grapalat" w:cs="Sylfaen"/>
                <w:lang w:val="hy-AM"/>
              </w:rPr>
              <w:t>/կամ ներմուծման հավաստագրեր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en-US"/>
              </w:rPr>
              <w:t>չ</w:t>
            </w:r>
            <w:r w:rsidRPr="008143A8">
              <w:rPr>
                <w:rFonts w:ascii="GHEA Grapalat" w:hAnsi="GHEA Grapalat" w:cs="Sylfaen"/>
                <w:lang w:val="hy-AM"/>
              </w:rPr>
              <w:t>ի տրամադր</w:t>
            </w:r>
            <w:proofErr w:type="spellStart"/>
            <w:r w:rsidRPr="008143A8">
              <w:rPr>
                <w:rFonts w:ascii="GHEA Grapalat" w:hAnsi="GHEA Grapalat" w:cs="Sylfaen"/>
                <w:lang w:val="en-US"/>
              </w:rPr>
              <w:t>վում</w:t>
            </w:r>
            <w:proofErr w:type="spellEnd"/>
            <w:r w:rsidRPr="008143A8">
              <w:rPr>
                <w:rFonts w:ascii="GHEA Grapalat" w:hAnsi="GHEA Grapalat"/>
                <w:lang w:val="af-ZA"/>
              </w:rPr>
              <w:t>:</w:t>
            </w:r>
          </w:p>
          <w:p w:rsidR="002E56AE" w:rsidRPr="008143A8" w:rsidRDefault="002E56AE" w:rsidP="002E56AE">
            <w:pPr>
              <w:tabs>
                <w:tab w:val="left" w:pos="993"/>
                <w:tab w:val="left" w:pos="1276"/>
                <w:tab w:val="left" w:pos="9923"/>
              </w:tabs>
              <w:ind w:right="72" w:firstLine="252"/>
              <w:jc w:val="both"/>
              <w:rPr>
                <w:rFonts w:ascii="GHEA Grapalat" w:hAnsi="GHEA Grapalat"/>
                <w:lang w:val="af-ZA"/>
              </w:rPr>
            </w:pPr>
            <w:r w:rsidRPr="008143A8">
              <w:rPr>
                <w:rFonts w:ascii="GHEA Grapalat" w:hAnsi="GHEA Grapalat"/>
                <w:lang w:val="af-ZA"/>
              </w:rPr>
              <w:t>ՀՀ Սահմանադրության 5-րդ հոդվածի 3-րդ մասի համաձայն՝ Հայաստանի Հանրապետության վավերացրած միջազգային պայմանագրերի և օրենքների նորմերի միջև հակասության դեպքում կիրառվում են միջազգային պայմանագրերի նորմերը:</w:t>
            </w:r>
          </w:p>
          <w:p w:rsidR="002E56AE" w:rsidRPr="008143A8" w:rsidRDefault="002E56AE" w:rsidP="002E56AE">
            <w:pPr>
              <w:tabs>
                <w:tab w:val="left" w:pos="993"/>
                <w:tab w:val="left" w:pos="1276"/>
                <w:tab w:val="left" w:pos="9923"/>
              </w:tabs>
              <w:ind w:right="72" w:firstLine="252"/>
              <w:jc w:val="both"/>
              <w:rPr>
                <w:rFonts w:ascii="GHEA Grapalat" w:hAnsi="GHEA Grapalat"/>
                <w:lang w:val="af-ZA"/>
              </w:rPr>
            </w:pPr>
            <w:r w:rsidRPr="008143A8">
              <w:rPr>
                <w:rFonts w:ascii="GHEA Grapalat" w:hAnsi="GHEA Grapalat"/>
                <w:lang w:val="af-ZA"/>
              </w:rPr>
              <w:t>Ելնելով վերը նշվածից՝ Առևտրի և ծառայությունների մասին ՀՀ օրենքի և Եվրասիական տնտեսական միության մասին պայմանագրի նորմերի միջև հակասությունների դեպքում գործում են պայմանագրի նորմերը: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AE" w:rsidRPr="008143A8" w:rsidRDefault="00D46A86" w:rsidP="00752EB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43A8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Չի ընդունվել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AE" w:rsidRPr="008143A8" w:rsidRDefault="00D46A86" w:rsidP="00752EB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43A8">
              <w:rPr>
                <w:rFonts w:ascii="GHEA Grapalat" w:hAnsi="GHEA Grapalat"/>
                <w:sz w:val="22"/>
                <w:szCs w:val="22"/>
                <w:lang w:val="hy-AM"/>
              </w:rPr>
              <w:t>Նախագիծը անասնաբուժական հսկողության չի անդրադառնում, այլև ոչ սակագնային կարգավորումների շրջանակներում նախատեսում է պետական տուրքի սահմանում անմշակ կաշվի արտահանման համար։</w:t>
            </w:r>
          </w:p>
        </w:tc>
      </w:tr>
      <w:tr w:rsidR="002E56AE" w:rsidRPr="00B314F0" w:rsidTr="00B10273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AE" w:rsidRPr="008143A8" w:rsidRDefault="002E56AE" w:rsidP="002E56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D1" w:rsidRPr="008143A8" w:rsidRDefault="002B60D1" w:rsidP="00752EBC">
            <w:pPr>
              <w:jc w:val="center"/>
              <w:rPr>
                <w:rFonts w:ascii="GHEA Grapalat" w:hAnsi="GHEA Grapalat"/>
                <w:lang w:val="hy-AM"/>
              </w:rPr>
            </w:pPr>
            <w:r w:rsidRPr="008143A8">
              <w:rPr>
                <w:rFonts w:ascii="GHEA Grapalat" w:hAnsi="GHEA Grapalat"/>
                <w:lang w:val="hy-AM"/>
              </w:rPr>
              <w:t>ՀՀ ԿԱ պետական եկամուտների կոմիտե</w:t>
            </w:r>
          </w:p>
          <w:p w:rsidR="002B60D1" w:rsidRPr="008143A8" w:rsidRDefault="002B60D1" w:rsidP="00752EBC">
            <w:pPr>
              <w:jc w:val="center"/>
              <w:rPr>
                <w:rFonts w:ascii="GHEA Grapalat" w:hAnsi="GHEA Grapalat"/>
                <w:lang w:val="hy-AM"/>
              </w:rPr>
            </w:pPr>
            <w:r w:rsidRPr="008143A8">
              <w:rPr>
                <w:rFonts w:ascii="GHEA Grapalat" w:hAnsi="GHEA Grapalat"/>
                <w:lang w:val="hy-AM"/>
              </w:rPr>
              <w:t>2018-03-14</w:t>
            </w:r>
          </w:p>
          <w:p w:rsidR="002E56AE" w:rsidRPr="008143A8" w:rsidRDefault="002B60D1" w:rsidP="00752EB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43A8">
              <w:rPr>
                <w:rFonts w:ascii="GHEA Grapalat" w:hAnsi="GHEA Grapalat"/>
              </w:rPr>
              <w:t>01/3-4/9799-18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D1" w:rsidRPr="008143A8" w:rsidRDefault="002B60D1" w:rsidP="002B60D1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hAnsi="GHEA Grapalat" w:cs="Tahoma"/>
                <w:lang w:val="hy-AM"/>
              </w:rPr>
            </w:pPr>
            <w:r w:rsidRPr="008143A8">
              <w:rPr>
                <w:rFonts w:ascii="GHEA Grapalat" w:hAnsi="GHEA Grapalat"/>
                <w:lang w:val="hy-AM"/>
              </w:rPr>
              <w:t xml:space="preserve">Եվրասիական տնտեսական միության մասին 2014 թվականի մայիսի 29-ի պայմանագրի (այսուհետ՝ Պայմանագիր) 7-րդ հավելվածի 2-րդ բաժնի 3-րդ կետի համաձայն՝ </w:t>
            </w:r>
            <w:r w:rsidRPr="008143A8">
              <w:rPr>
                <w:rFonts w:ascii="GHEA Grapalat" w:hAnsi="GHEA Grapalat" w:cs="Sylfaen"/>
                <w:lang w:val="hy-AM"/>
              </w:rPr>
              <w:t>Միության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տարածքում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երրորդ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երկրների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հետ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առևտուր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իրականացնելիս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կիրառվում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են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ոչ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սակագնային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 xml:space="preserve">կարգավորման </w:t>
            </w:r>
            <w:r w:rsidRPr="008143A8">
              <w:rPr>
                <w:rFonts w:ascii="GHEA Grapalat" w:hAnsi="GHEA Grapalat" w:cs="Sylfaen"/>
                <w:b/>
                <w:i/>
                <w:lang w:val="hy-AM"/>
              </w:rPr>
              <w:t>միասնական</w:t>
            </w:r>
            <w:r w:rsidRPr="008143A8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b/>
                <w:i/>
                <w:lang w:val="hy-AM"/>
              </w:rPr>
              <w:t>միջոցներ</w:t>
            </w:r>
            <w:r w:rsidRPr="008143A8">
              <w:rPr>
                <w:rFonts w:ascii="GHEA Grapalat" w:hAnsi="GHEA Grapalat" w:cs="Sylfaen"/>
                <w:lang w:val="hy-AM"/>
              </w:rPr>
              <w:t xml:space="preserve">: Միաժամանակ, նույն հավելվածի 7-րդ բաժնով սահմանված են </w:t>
            </w:r>
            <w:r w:rsidRPr="008143A8">
              <w:rPr>
                <w:rFonts w:ascii="GHEA Grapalat" w:hAnsi="GHEA Grapalat" w:cs="Sylfaen"/>
                <w:b/>
                <w:i/>
                <w:lang w:val="hy-AM"/>
              </w:rPr>
              <w:t>միակողմանիորեն կիրառվող միջոցները</w:t>
            </w:r>
            <w:r w:rsidRPr="008143A8">
              <w:rPr>
                <w:rFonts w:ascii="GHEA Grapalat" w:hAnsi="GHEA Grapalat" w:cs="Sylfaen"/>
                <w:b/>
                <w:lang w:val="hy-AM"/>
              </w:rPr>
              <w:t>:</w:t>
            </w:r>
            <w:r w:rsidRPr="008143A8">
              <w:rPr>
                <w:rFonts w:ascii="GHEA Grapalat" w:hAnsi="GHEA Grapalat" w:cs="Sylfaen"/>
                <w:lang w:val="hy-AM"/>
              </w:rPr>
              <w:t xml:space="preserve"> Մասնավորապես՝ 50-րդ կետի համաձայն՝ բացառիկ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դեպքերում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անդամ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պետությունները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երրորդ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երկրների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հետ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առևտրում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կարող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են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միակողմանիորեն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սահմանել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b/>
                <w:i/>
                <w:lang w:val="hy-AM"/>
              </w:rPr>
              <w:t>ժամանակավոր</w:t>
            </w:r>
            <w:r w:rsidRPr="008143A8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b/>
                <w:i/>
                <w:lang w:val="hy-AM"/>
              </w:rPr>
              <w:t>միջոցներ</w:t>
            </w:r>
            <w:r w:rsidRPr="008143A8">
              <w:rPr>
                <w:rFonts w:ascii="GHEA Grapalat" w:hAnsi="GHEA Grapalat" w:cs="Sylfaen"/>
                <w:lang w:val="hy-AM"/>
              </w:rPr>
              <w:t>։ Ժամանակավոր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միջոց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սահմանող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անդամ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պետությունը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նախօրոք</w:t>
            </w:r>
            <w:r w:rsidRPr="008143A8">
              <w:rPr>
                <w:rFonts w:ascii="GHEA Grapalat" w:hAnsi="GHEA Grapalat"/>
                <w:lang w:val="hy-AM"/>
              </w:rPr>
              <w:t xml:space="preserve">, </w:t>
            </w:r>
            <w:r w:rsidRPr="008143A8">
              <w:rPr>
                <w:rFonts w:ascii="GHEA Grapalat" w:hAnsi="GHEA Grapalat" w:cs="Sylfaen"/>
                <w:lang w:val="hy-AM"/>
              </w:rPr>
              <w:t>սակայն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ոչ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ուշ</w:t>
            </w:r>
            <w:r w:rsidRPr="008143A8">
              <w:rPr>
                <w:rFonts w:ascii="GHEA Grapalat" w:hAnsi="GHEA Grapalat"/>
                <w:lang w:val="hy-AM"/>
              </w:rPr>
              <w:t xml:space="preserve">, </w:t>
            </w:r>
            <w:r w:rsidRPr="008143A8">
              <w:rPr>
                <w:rFonts w:ascii="GHEA Grapalat" w:hAnsi="GHEA Grapalat" w:cs="Sylfaen"/>
                <w:lang w:val="hy-AM"/>
              </w:rPr>
              <w:t>քան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միջոցի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սահմանման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օրվանից</w:t>
            </w:r>
            <w:r w:rsidRPr="008143A8">
              <w:rPr>
                <w:rFonts w:ascii="GHEA Grapalat" w:hAnsi="GHEA Grapalat"/>
                <w:lang w:val="hy-AM"/>
              </w:rPr>
              <w:t xml:space="preserve"> 3 </w:t>
            </w:r>
            <w:r w:rsidRPr="008143A8">
              <w:rPr>
                <w:rFonts w:ascii="GHEA Grapalat" w:hAnsi="GHEA Grapalat" w:cs="Sylfaen"/>
                <w:lang w:val="hy-AM"/>
              </w:rPr>
              <w:t>օրացուցային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lastRenderedPageBreak/>
              <w:t>օր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հետո</w:t>
            </w:r>
            <w:r w:rsidRPr="008143A8">
              <w:rPr>
                <w:rFonts w:ascii="GHEA Grapalat" w:hAnsi="GHEA Grapalat"/>
                <w:lang w:val="hy-AM"/>
              </w:rPr>
              <w:t xml:space="preserve">, </w:t>
            </w:r>
            <w:r w:rsidRPr="008143A8">
              <w:rPr>
                <w:rFonts w:ascii="GHEA Grapalat" w:hAnsi="GHEA Grapalat" w:cs="Sylfaen"/>
                <w:lang w:val="hy-AM"/>
              </w:rPr>
              <w:t>Հանձնաժողովին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ծանուցում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է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դրա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մասին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և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Միության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մաքսային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տարածքում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այդ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միջոցի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սահմանման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վերաբերյալ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առաջարկ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է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ներկայացնում</w:t>
            </w:r>
            <w:r w:rsidRPr="008143A8">
              <w:rPr>
                <w:rFonts w:ascii="GHEA Grapalat" w:hAnsi="GHEA Grapalat" w:cs="Tahoma"/>
                <w:lang w:val="hy-AM"/>
              </w:rPr>
              <w:t>։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Հանձնաժողովն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ուսումնասիրում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է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ժամանակավոր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միջոց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սահմանելու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վերաբերյալ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անդամ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պետության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առաջարկը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և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անդամ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պետության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առաջարկի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ուսումնասիրման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արդյունքների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հիման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վրա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կարող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է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Միության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մաքսային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տարածքում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այդ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միջոցի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սահմանման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վերաբերյալ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որոշում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ընդունել</w:t>
            </w:r>
            <w:r w:rsidRPr="008143A8">
              <w:rPr>
                <w:rFonts w:ascii="GHEA Grapalat" w:hAnsi="GHEA Grapalat" w:cs="Tahoma"/>
                <w:lang w:val="hy-AM"/>
              </w:rPr>
              <w:t>։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Այդպիսի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միջոցի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գործողության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ժամկետը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տվյալ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դեպքում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սահմանվում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է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Հանձնաժողովի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կողմից</w:t>
            </w:r>
            <w:r w:rsidRPr="008143A8">
              <w:rPr>
                <w:rFonts w:ascii="GHEA Grapalat" w:hAnsi="GHEA Grapalat" w:cs="Tahoma"/>
                <w:lang w:val="hy-AM"/>
              </w:rPr>
              <w:t>։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Եթե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Միության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մաքսային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տարածքում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ժամանակավոր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միջոց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սահմանելու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մասին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որոշում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չի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ընդունվում</w:t>
            </w:r>
            <w:r w:rsidRPr="008143A8">
              <w:rPr>
                <w:rFonts w:ascii="GHEA Grapalat" w:hAnsi="GHEA Grapalat"/>
                <w:lang w:val="hy-AM"/>
              </w:rPr>
              <w:t xml:space="preserve">, </w:t>
            </w:r>
            <w:r w:rsidRPr="008143A8">
              <w:rPr>
                <w:rFonts w:ascii="GHEA Grapalat" w:hAnsi="GHEA Grapalat" w:cs="Sylfaen"/>
                <w:lang w:val="hy-AM"/>
              </w:rPr>
              <w:t>ապա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Հանձնաժողովը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ժամանակավոր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միջոցը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սահմանած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անդամ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պետությանը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և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անդամ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պետությունների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մաքսային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մարմիններին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տեղեկացնում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է</w:t>
            </w:r>
            <w:r w:rsidRPr="008143A8">
              <w:rPr>
                <w:rFonts w:ascii="GHEA Grapalat" w:hAnsi="GHEA Grapalat"/>
                <w:lang w:val="hy-AM"/>
              </w:rPr>
              <w:t xml:space="preserve">, </w:t>
            </w:r>
            <w:r w:rsidRPr="008143A8">
              <w:rPr>
                <w:rFonts w:ascii="GHEA Grapalat" w:hAnsi="GHEA Grapalat" w:cs="Sylfaen"/>
                <w:lang w:val="hy-AM"/>
              </w:rPr>
              <w:t>որ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ժամանակավոր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միջոցը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գործում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է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այն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սահմանելու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օրվանից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հետո՝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առավելագույնը</w:t>
            </w:r>
            <w:r w:rsidRPr="008143A8">
              <w:rPr>
                <w:rFonts w:ascii="GHEA Grapalat" w:hAnsi="GHEA Grapalat"/>
                <w:lang w:val="hy-AM"/>
              </w:rPr>
              <w:t xml:space="preserve"> 6 </w:t>
            </w:r>
            <w:r w:rsidRPr="008143A8">
              <w:rPr>
                <w:rFonts w:ascii="GHEA Grapalat" w:hAnsi="GHEA Grapalat" w:cs="Sylfaen"/>
                <w:lang w:val="hy-AM"/>
              </w:rPr>
              <w:t>ամսվա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ընթացքում</w:t>
            </w:r>
            <w:r w:rsidRPr="008143A8">
              <w:rPr>
                <w:rFonts w:ascii="GHEA Grapalat" w:hAnsi="GHEA Grapalat" w:cs="Tahoma"/>
                <w:lang w:val="hy-AM"/>
              </w:rPr>
              <w:t>։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Ժամանակավոր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միջոց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սահմանելու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վերաբերյալ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անդամ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պետությունից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ստացված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ծանուցման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հիման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վրա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Հանձնաժողովն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անհապաղ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տեղեկացնում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է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անդամ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պետությունների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մաքսային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մարմիններին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անդամ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պետություններից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մեկի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կողմից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ժամանակավոր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միջոցի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սահմանման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մասին՝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նշելով անդամ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պետության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այն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նորմատիվ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իրավական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ակտի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անվանումը</w:t>
            </w:r>
            <w:r w:rsidRPr="008143A8">
              <w:rPr>
                <w:rFonts w:ascii="GHEA Grapalat" w:hAnsi="GHEA Grapalat"/>
                <w:lang w:val="hy-AM"/>
              </w:rPr>
              <w:t xml:space="preserve">, </w:t>
            </w:r>
            <w:r w:rsidRPr="008143A8">
              <w:rPr>
                <w:rFonts w:ascii="GHEA Grapalat" w:hAnsi="GHEA Grapalat" w:cs="Sylfaen"/>
                <w:lang w:val="hy-AM"/>
              </w:rPr>
              <w:t>որի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համաձայն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սահմանվում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է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ժամանակավոր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միջոցը</w:t>
            </w:r>
            <w:r w:rsidRPr="008143A8">
              <w:rPr>
                <w:rFonts w:ascii="GHEA Grapalat" w:hAnsi="GHEA Grapalat"/>
                <w:lang w:val="hy-AM"/>
              </w:rPr>
              <w:t xml:space="preserve">, </w:t>
            </w:r>
            <w:r w:rsidRPr="008143A8">
              <w:rPr>
                <w:rFonts w:ascii="GHEA Grapalat" w:hAnsi="GHEA Grapalat" w:cs="Sylfaen"/>
                <w:lang w:val="hy-AM"/>
              </w:rPr>
              <w:t>ապրանքի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անվանումը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lastRenderedPageBreak/>
              <w:t>և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դրա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ԵՏՄ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ԱՏԳ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ԱԱ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ծածկագիրը, ժամանակավոր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միջոցի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սահմանման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ամսաթիվը</w:t>
            </w:r>
            <w:r w:rsidRPr="008143A8">
              <w:rPr>
                <w:rFonts w:ascii="GHEA Grapalat" w:hAnsi="GHEA Grapalat"/>
                <w:lang w:val="hy-AM"/>
              </w:rPr>
              <w:t xml:space="preserve"> և </w:t>
            </w:r>
            <w:r w:rsidRPr="008143A8">
              <w:rPr>
                <w:rFonts w:ascii="GHEA Grapalat" w:hAnsi="GHEA Grapalat" w:cs="Sylfaen"/>
                <w:lang w:val="hy-AM"/>
              </w:rPr>
              <w:t>դրա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գործողության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ժամկետը</w:t>
            </w:r>
            <w:r w:rsidRPr="008143A8">
              <w:rPr>
                <w:rFonts w:ascii="GHEA Grapalat" w:hAnsi="GHEA Grapalat" w:cs="Tahoma"/>
                <w:lang w:val="hy-AM"/>
              </w:rPr>
              <w:t>։</w:t>
            </w:r>
          </w:p>
          <w:p w:rsidR="002B60D1" w:rsidRPr="008143A8" w:rsidRDefault="002B60D1" w:rsidP="002B60D1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8143A8">
              <w:rPr>
                <w:rFonts w:ascii="GHEA Grapalat" w:hAnsi="GHEA Grapalat" w:cs="Tahoma"/>
                <w:lang w:val="hy-AM"/>
              </w:rPr>
              <w:t xml:space="preserve">Ելնելով այն հանգամանքից, որ </w:t>
            </w:r>
            <w:r w:rsidRPr="008143A8">
              <w:rPr>
                <w:rFonts w:ascii="GHEA Grapalat" w:hAnsi="GHEA Grapalat"/>
                <w:lang w:val="hy-AM"/>
              </w:rPr>
              <w:t>Եվրասիական տնտեսական հանձնաժողովի կոլեգիայի 2015 թվականի ապրիլի 21-ի Ոչ սակագնային կարգավորման միջոցների մասին թիվ 30 որոշման համաձայն՝ ԱՏԳ ԱԱ 4101, 4102 և 4103 ծածկագրերին դասակարգվող ապրանքներն ընդգրկված չեն արտաքին առևտրի ոլորտում սահմանափակումների ենթակա ապրանքների շարքում՝ հայտնում ենք</w:t>
            </w:r>
            <w:r w:rsidRPr="008143A8">
              <w:rPr>
                <w:rFonts w:ascii="GHEA Grapalat" w:hAnsi="GHEA Grapalat" w:cs="Tahoma"/>
                <w:lang w:val="hy-AM"/>
              </w:rPr>
              <w:t xml:space="preserve">, որ </w:t>
            </w:r>
            <w:r w:rsidRPr="008143A8">
              <w:rPr>
                <w:rFonts w:ascii="GHEA Grapalat" w:hAnsi="GHEA Grapalat" w:cs="GHEA Grapalat"/>
                <w:lang w:val="hy-AM"/>
              </w:rPr>
              <w:t>«Արտաքին առևտրի ոլորտում ա</w:t>
            </w:r>
            <w:r w:rsidRPr="008143A8">
              <w:rPr>
                <w:rFonts w:ascii="GHEA Grapalat" w:hAnsi="GHEA Grapalat" w:cs="Sylfaen"/>
                <w:lang w:val="hy-AM"/>
              </w:rPr>
              <w:t xml:space="preserve">րտահանման և/կամ ներմուծման սահմանափակումների ենթակա ապրանքների ցանկը, արտաքին առևտրային նպատակով արտահանման կամ ներմուծման հավաստագրերի տրամադրման կարգը հաստատելու մասին» </w:t>
            </w:r>
            <w:r w:rsidRPr="008143A8">
              <w:rPr>
                <w:rFonts w:ascii="GHEA Grapalat" w:hAnsi="GHEA Grapalat" w:cs="Tahoma"/>
                <w:lang w:val="hy-AM"/>
              </w:rPr>
              <w:t>ՀՀ կառավարության որոշման նախագծով ա</w:t>
            </w:r>
            <w:r w:rsidRPr="008143A8">
              <w:rPr>
                <w:rFonts w:ascii="GHEA Grapalat" w:hAnsi="GHEA Grapalat" w:cs="GHEA Grapalat"/>
                <w:lang w:val="hy-AM"/>
              </w:rPr>
              <w:t>րտաքին առևտրի ոլորտում ա</w:t>
            </w:r>
            <w:r w:rsidRPr="008143A8">
              <w:rPr>
                <w:rFonts w:ascii="GHEA Grapalat" w:hAnsi="GHEA Grapalat" w:cs="Sylfaen"/>
                <w:lang w:val="hy-AM"/>
              </w:rPr>
              <w:t xml:space="preserve">րտահանման սահմանափակումների ենթակա ապրանքների ցանկի սահմանումն իրավաչափ չէ </w:t>
            </w:r>
            <w:r w:rsidRPr="008143A8">
              <w:rPr>
                <w:rFonts w:ascii="GHEA Grapalat" w:hAnsi="GHEA Grapalat" w:cs="Tahoma"/>
                <w:lang w:val="hy-AM"/>
              </w:rPr>
              <w:t xml:space="preserve">և </w:t>
            </w:r>
            <w:r w:rsidRPr="008143A8">
              <w:rPr>
                <w:rFonts w:ascii="GHEA Grapalat" w:hAnsi="GHEA Grapalat" w:cs="Sylfaen"/>
                <w:lang w:val="hy-AM"/>
              </w:rPr>
              <w:t>հակասում է ԵՏՄ օրենսդրության պահանջներին:</w:t>
            </w:r>
          </w:p>
          <w:p w:rsidR="002B60D1" w:rsidRPr="008143A8" w:rsidRDefault="002B60D1" w:rsidP="002B60D1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8143A8">
              <w:rPr>
                <w:rFonts w:ascii="GHEA Grapalat" w:hAnsi="GHEA Grapalat" w:cs="Sylfaen"/>
                <w:lang w:val="hy-AM"/>
              </w:rPr>
              <w:t xml:space="preserve">Բացի այդ, </w:t>
            </w:r>
            <w:r w:rsidRPr="008143A8">
              <w:rPr>
                <w:rFonts w:ascii="GHEA Grapalat" w:hAnsi="GHEA Grapalat"/>
                <w:lang w:val="hy-AM"/>
              </w:rPr>
              <w:t>«</w:t>
            </w:r>
            <w:r w:rsidRPr="008143A8">
              <w:rPr>
                <w:rFonts w:ascii="GHEA Grapalat" w:hAnsi="GHEA Grapalat" w:cs="Sylfaen"/>
                <w:lang w:val="hy-AM"/>
              </w:rPr>
              <w:t>Առևտրի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և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ծառայությունների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մասին</w:t>
            </w:r>
            <w:r w:rsidRPr="008143A8">
              <w:rPr>
                <w:rFonts w:ascii="GHEA Grapalat" w:hAnsi="GHEA Grapalat"/>
                <w:lang w:val="hy-AM"/>
              </w:rPr>
              <w:t xml:space="preserve">» </w:t>
            </w:r>
            <w:r w:rsidRPr="008143A8">
              <w:rPr>
                <w:rFonts w:ascii="GHEA Grapalat" w:hAnsi="GHEA Grapalat" w:cs="Sylfaen"/>
                <w:lang w:val="hy-AM"/>
              </w:rPr>
              <w:t>ՀՀ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օրենքի</w:t>
            </w:r>
            <w:r w:rsidRPr="008143A8">
              <w:rPr>
                <w:rFonts w:ascii="GHEA Grapalat" w:hAnsi="GHEA Grapalat"/>
                <w:lang w:val="hy-AM"/>
              </w:rPr>
              <w:t xml:space="preserve"> 2.1 </w:t>
            </w:r>
            <w:r w:rsidRPr="008143A8">
              <w:rPr>
                <w:rFonts w:ascii="GHEA Grapalat" w:hAnsi="GHEA Grapalat" w:cs="Sylfaen"/>
                <w:lang w:val="hy-AM"/>
              </w:rPr>
              <w:t xml:space="preserve">հոդվածի պահանջներին համապատասխան ընդունված՝ ՀՀ կառավարության 2014 թվականի դեկտեմբերի 25-ի թիվ 1524-Ն որոշմամբ արդեն իսկ կանոնակարգված են քննարկվող ոլորտին առնչվող իրավահարաբերությունները, որի </w:t>
            </w:r>
            <w:r w:rsidRPr="008143A8">
              <w:rPr>
                <w:rFonts w:ascii="GHEA Grapalat" w:hAnsi="GHEA Grapalat" w:cs="Sylfaen"/>
                <w:lang w:val="hy-AM"/>
              </w:rPr>
              <w:lastRenderedPageBreak/>
              <w:t xml:space="preserve">համաձայն ևս վերոնշյալ ծածկագրերին </w:t>
            </w:r>
            <w:r w:rsidRPr="008143A8">
              <w:rPr>
                <w:rFonts w:ascii="GHEA Grapalat" w:hAnsi="GHEA Grapalat"/>
                <w:lang w:val="hy-AM"/>
              </w:rPr>
              <w:t>դասակարգվող ապրանքների համար արտահանման հավաստագրերի տրամադրման պահանջ սահմանված չէ</w:t>
            </w:r>
            <w:r w:rsidRPr="008143A8">
              <w:rPr>
                <w:rFonts w:ascii="GHEA Grapalat" w:hAnsi="GHEA Grapalat" w:cs="Sylfaen"/>
                <w:lang w:val="hy-AM"/>
              </w:rPr>
              <w:t>:</w:t>
            </w:r>
          </w:p>
          <w:p w:rsidR="002B60D1" w:rsidRPr="008143A8" w:rsidRDefault="002B60D1" w:rsidP="002B60D1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8143A8">
              <w:rPr>
                <w:rFonts w:ascii="GHEA Grapalat" w:hAnsi="GHEA Grapalat" w:cs="Sylfaen"/>
                <w:lang w:val="hy-AM"/>
              </w:rPr>
              <w:t>Ամփոփելով հայտնում ենք, որ ոչ սակագնային կարգավորման միջոցների միակողմանի կիրառման դեպքում անհրաժեշտ է առաջնորդվել Պայմանագրի 7-րդ հավելվածի 7-րդ բաժնով սահմանված վերոնշյալ ընթացակարգերով՝ ԵՏՄ օրենսդրությանը չհակասելու և սահմանվող իրավակարգավորումների իրավաչափությունն ապահովելու նպատակով:</w:t>
            </w:r>
          </w:p>
          <w:p w:rsidR="002E56AE" w:rsidRPr="008143A8" w:rsidRDefault="002B60D1" w:rsidP="002B60D1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hAnsi="GHEA Grapalat"/>
                <w:bCs/>
                <w:lang w:val="hy-AM"/>
              </w:rPr>
            </w:pPr>
            <w:r w:rsidRPr="008143A8">
              <w:rPr>
                <w:rFonts w:ascii="GHEA Grapalat" w:hAnsi="GHEA Grapalat" w:cs="Sylfaen"/>
                <w:lang w:val="hy-AM"/>
              </w:rPr>
              <w:t>Միաժամանակ, հայտնում ենք, որ վերոնշյալ նախագծերի վերաբերյալ ՀՀ ԿԱ ՊԵԿ դիրքորոշումը ՀՀ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տնտեսական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զարգացման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և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 xml:space="preserve">ներդրումների նախարարություն է ներկայացվել 30.05.2016թ. թիվ </w:t>
            </w:r>
            <w:r w:rsidRPr="008143A8">
              <w:rPr>
                <w:rFonts w:ascii="GHEA Grapalat" w:hAnsi="GHEA Grapalat"/>
                <w:bCs/>
                <w:lang w:val="hy-AM"/>
              </w:rPr>
              <w:t>01/3-4/16553-16 և 11.01.2017թ. թիվ 01/3-2/311-17 գրություններով: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AE" w:rsidRPr="008143A8" w:rsidRDefault="003C6FA8" w:rsidP="00752EBC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143A8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 ի գիտություն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AE" w:rsidRPr="008143A8" w:rsidRDefault="003C6FA8" w:rsidP="00752EB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43A8">
              <w:rPr>
                <w:rFonts w:ascii="GHEA Grapalat" w:hAnsi="GHEA Grapalat"/>
                <w:sz w:val="22"/>
                <w:szCs w:val="22"/>
                <w:lang w:val="hy-AM"/>
              </w:rPr>
              <w:t>Որոշումն ընդունվելուց հետո սահմանված կարգով ծանուցում կուղարկվի Հանձնաժողովին</w:t>
            </w:r>
          </w:p>
        </w:tc>
      </w:tr>
      <w:tr w:rsidR="003C6FA8" w:rsidRPr="008143A8" w:rsidTr="003C6FA8">
        <w:trPr>
          <w:trHeight w:val="15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FA8" w:rsidRPr="008143A8" w:rsidRDefault="003C6FA8" w:rsidP="002E56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FA8" w:rsidRPr="008143A8" w:rsidRDefault="003C6FA8" w:rsidP="00752EB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8143A8">
              <w:rPr>
                <w:rFonts w:ascii="GHEA Grapalat" w:hAnsi="GHEA Grapalat"/>
                <w:b/>
                <w:lang w:val="hy-AM"/>
              </w:rPr>
              <w:t>ՀՀ գյուղատնտեսության նախարարություն</w:t>
            </w:r>
          </w:p>
          <w:p w:rsidR="003C6FA8" w:rsidRPr="008143A8" w:rsidRDefault="003C6FA8" w:rsidP="00752EB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8143A8">
              <w:rPr>
                <w:rFonts w:ascii="GHEA Grapalat" w:hAnsi="GHEA Grapalat"/>
                <w:b/>
                <w:lang w:val="hy-AM"/>
              </w:rPr>
              <w:t>ԻԱ/ԳԱ-2/1878-18</w:t>
            </w:r>
          </w:p>
          <w:p w:rsidR="003C6FA8" w:rsidRPr="008143A8" w:rsidRDefault="003C6FA8" w:rsidP="00752EBC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8143A8">
              <w:rPr>
                <w:rFonts w:ascii="GHEA Grapalat" w:hAnsi="GHEA Grapalat"/>
                <w:b/>
                <w:lang w:val="en-US" w:eastAsia="en-US"/>
              </w:rPr>
              <w:t>2018-03-01</w:t>
            </w:r>
          </w:p>
          <w:p w:rsidR="003C6FA8" w:rsidRPr="008143A8" w:rsidRDefault="003C6FA8" w:rsidP="00752EBC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A8" w:rsidRPr="008143A8" w:rsidRDefault="003C6FA8" w:rsidP="00B10273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143A8">
              <w:rPr>
                <w:rFonts w:ascii="GHEA Grapalat" w:hAnsi="GHEA Grapalat" w:cs="GHEA Grapalat"/>
                <w:sz w:val="24"/>
                <w:szCs w:val="24"/>
                <w:lang w:val="hy-AM"/>
              </w:rPr>
              <w:t>«Պետական տուրքի մասին» Հայաստանի Հանրապետության օրենքում լրացումներ կատարելու մասին» Հայաստանի Հանրապետության օրենքի նախագծի վերաբերյալ առարկություններ և առաջարկություններ չկան, իսկ  «Արտաքին առևտրի ոլորտում ա</w:t>
            </w:r>
            <w:r w:rsidRPr="008143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րտահանման և/կամ ներմուծման սահմանափակումների ենթակա ապրանքների ցանկը, արտաքին առևտրային նպատակով արտահանման կամ ներմուծման հավաստագրերի տրամադրման կարգը </w:t>
            </w:r>
            <w:r w:rsidRPr="008143A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հաստատելու մասին» ՀՀ կառավարության որոշման նախագծի (այսուհետ՝ Նախագիծ) վերաբերյալ ներկայացվում են հետևյալ առաջարկությունները.</w:t>
            </w:r>
          </w:p>
          <w:p w:rsidR="003C6FA8" w:rsidRPr="008143A8" w:rsidRDefault="003C6FA8" w:rsidP="00B10273">
            <w:pPr>
              <w:pStyle w:val="mechtex"/>
              <w:numPr>
                <w:ilvl w:val="0"/>
                <w:numId w:val="4"/>
              </w:numPr>
              <w:ind w:left="0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143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ընդունման տարեթվի տողում  </w:t>
            </w:r>
            <w:r w:rsidRPr="008143A8">
              <w:rPr>
                <w:rFonts w:ascii="GHEA Grapalat" w:hAnsi="GHEA Grapalat" w:cs="GHEA Grapalat"/>
                <w:sz w:val="24"/>
                <w:szCs w:val="24"/>
                <w:lang w:val="hy-AM"/>
              </w:rPr>
              <w:t>«2017</w:t>
            </w:r>
            <w:r w:rsidRPr="008143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թվերը փոխարինել </w:t>
            </w:r>
            <w:r w:rsidRPr="008143A8">
              <w:rPr>
                <w:rFonts w:ascii="GHEA Grapalat" w:hAnsi="GHEA Grapalat" w:cs="GHEA Grapalat"/>
                <w:sz w:val="24"/>
                <w:szCs w:val="24"/>
                <w:lang w:val="hy-AM"/>
              </w:rPr>
              <w:t>«2018</w:t>
            </w:r>
            <w:r w:rsidRPr="008143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թվերով, </w:t>
            </w:r>
          </w:p>
          <w:p w:rsidR="003C6FA8" w:rsidRPr="008143A8" w:rsidRDefault="003C6FA8" w:rsidP="003C6FA8">
            <w:pPr>
              <w:pStyle w:val="mechtex"/>
              <w:numPr>
                <w:ilvl w:val="0"/>
                <w:numId w:val="4"/>
              </w:numPr>
              <w:ind w:left="0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143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հավելվածով հաստատվող կարգի 2-րդ և 3-րդ կետերի տեքստերի միմյանցից բաժանելու կետադրումը համապատասխանեցնել </w:t>
            </w:r>
            <w:r w:rsidRPr="008143A8">
              <w:rPr>
                <w:rFonts w:ascii="GHEA Grapalat" w:hAnsi="GHEA Grapalat" w:cs="GHEA Grapalat"/>
                <w:sz w:val="24"/>
                <w:szCs w:val="24"/>
                <w:lang w:val="hy-AM"/>
              </w:rPr>
              <w:t>«Իրավական ակտերի մասին</w:t>
            </w:r>
            <w:r w:rsidRPr="008143A8">
              <w:rPr>
                <w:rFonts w:ascii="GHEA Grapalat" w:hAnsi="GHEA Grapalat" w:cs="Sylfaen"/>
                <w:sz w:val="24"/>
                <w:szCs w:val="24"/>
                <w:lang w:val="hy-AM"/>
              </w:rPr>
              <w:t>» ՀՀ օրենքի 41-րդ հոդվածով սահմանված պահանջներին,</w:t>
            </w:r>
          </w:p>
          <w:p w:rsidR="003C6FA8" w:rsidRPr="008143A8" w:rsidRDefault="003C6FA8" w:rsidP="003C6FA8">
            <w:pPr>
              <w:pStyle w:val="mechtex"/>
              <w:numPr>
                <w:ilvl w:val="0"/>
                <w:numId w:val="4"/>
              </w:numPr>
              <w:ind w:left="0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143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Նախագծով հավաստագրի տրամադրման համար նախատեսվում է աշխատանքային եռօրյա ժամկետ, իսկ դիմումի մերժման համար ի թիվս մերժման այլ հիմքերի նախատեսվում է ներկայացված փաստաթղթերի կեղծ կամ խեղաթյուրված լինելը, սակայն գործնականում եռօրյա ժամկետը չի կարող բավարարել ճշտելու՝ համապատասխան փաստաթղթի կեղծ կամ խեղաթյուրված լինելու փաստը, ուստի առաջարկվում է Նախագծի թիվ 2 հավելվածի 6-րդ կետում  </w:t>
            </w:r>
            <w:r w:rsidRPr="008143A8">
              <w:rPr>
                <w:rFonts w:ascii="GHEA Grapalat" w:hAnsi="GHEA Grapalat" w:cs="GHEA Grapalat"/>
                <w:sz w:val="24"/>
                <w:szCs w:val="24"/>
                <w:lang w:val="hy-AM"/>
              </w:rPr>
              <w:t>«կեղծ են</w:t>
            </w:r>
            <w:r w:rsidRPr="008143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բառից առաջ ավելացնել </w:t>
            </w:r>
            <w:r w:rsidRPr="008143A8">
              <w:rPr>
                <w:rFonts w:ascii="GHEA Grapalat" w:hAnsi="GHEA Grapalat" w:cs="GHEA Grapalat"/>
                <w:sz w:val="24"/>
                <w:szCs w:val="24"/>
                <w:lang w:val="hy-AM"/>
              </w:rPr>
              <w:t>«ակնհայտ</w:t>
            </w:r>
            <w:r w:rsidRPr="008143A8">
              <w:rPr>
                <w:rFonts w:ascii="GHEA Grapalat" w:hAnsi="GHEA Grapalat" w:cs="Sylfaen"/>
                <w:sz w:val="24"/>
                <w:szCs w:val="24"/>
                <w:lang w:val="hy-AM"/>
              </w:rPr>
              <w:t>» բառը,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FA8" w:rsidRPr="008143A8" w:rsidRDefault="003C6FA8" w:rsidP="00752EB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43A8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 ի գիտություն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FA8" w:rsidRPr="008143A8" w:rsidRDefault="008143A8" w:rsidP="00752EBC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43A8">
              <w:rPr>
                <w:rFonts w:ascii="GHEA Grapalat" w:hAnsi="GHEA Grapalat"/>
                <w:sz w:val="22"/>
                <w:szCs w:val="22"/>
                <w:lang w:val="hy-AM"/>
              </w:rPr>
              <w:t>Կատարվել են համապատասխան փոփոխություններ</w:t>
            </w:r>
          </w:p>
        </w:tc>
      </w:tr>
      <w:tr w:rsidR="003C6FA8" w:rsidRPr="00B314F0" w:rsidTr="00704FA2">
        <w:trPr>
          <w:trHeight w:val="28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FA8" w:rsidRPr="008143A8" w:rsidRDefault="003C6FA8" w:rsidP="002E56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FA8" w:rsidRPr="008143A8" w:rsidRDefault="003C6FA8" w:rsidP="00752EB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A8" w:rsidRPr="008143A8" w:rsidRDefault="003C6FA8" w:rsidP="003C6FA8">
            <w:pPr>
              <w:pStyle w:val="mechtex"/>
              <w:numPr>
                <w:ilvl w:val="0"/>
                <w:numId w:val="4"/>
              </w:numPr>
              <w:ind w:left="0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143A8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հավելվածի նախաբանում նախատեսվում է սահմանել Հայաստանի</w:t>
            </w:r>
            <w:r w:rsidRPr="008143A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143A8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 w:rsidRPr="008143A8">
              <w:rPr>
                <w:rFonts w:ascii="GHEA Grapalat" w:hAnsi="GHEA Grapalat"/>
                <w:sz w:val="24"/>
                <w:szCs w:val="24"/>
                <w:lang w:val="hy-AM"/>
              </w:rPr>
              <w:t xml:space="preserve"> արտաքին առևտրի ոլորտում արտահանման և/կամ ներմուծման սահմանափակումների ենթակա ապրանքների </w:t>
            </w:r>
            <w:r w:rsidRPr="008143A8">
              <w:rPr>
                <w:rFonts w:ascii="GHEA Grapalat" w:hAnsi="GHEA Grapalat" w:cs="Sylfaen"/>
                <w:sz w:val="24"/>
                <w:szCs w:val="24"/>
                <w:lang w:val="hy-AM"/>
              </w:rPr>
              <w:t>ցանկը, մինչդեռ</w:t>
            </w:r>
            <w:r w:rsidRPr="008143A8">
              <w:rPr>
                <w:rFonts w:ascii="GHEA Grapalat" w:hAnsi="GHEA Grapalat"/>
                <w:sz w:val="24"/>
                <w:szCs w:val="24"/>
                <w:lang w:val="hy-AM"/>
              </w:rPr>
              <w:t xml:space="preserve">` Նախագծի թիվ 1 </w:t>
            </w:r>
            <w:r w:rsidRPr="008143A8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հավելվածով նախատեսվում է միայն՝ արտահանման հնարավորություն, որի համար առաջարկվում է նշված հավելվածում նախատեսել նաև ներմուծման հնարավորություն,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FA8" w:rsidRPr="008143A8" w:rsidRDefault="008143A8" w:rsidP="00752EB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43A8">
              <w:rPr>
                <w:rFonts w:ascii="GHEA Grapalat" w:hAnsi="GHEA Grapalat"/>
                <w:sz w:val="22"/>
                <w:szCs w:val="22"/>
                <w:lang w:val="hy-AM"/>
              </w:rPr>
              <w:t>Չի ընդունվել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FA8" w:rsidRPr="008143A8" w:rsidRDefault="008143A8" w:rsidP="008143A8">
            <w:pPr>
              <w:tabs>
                <w:tab w:val="left" w:pos="207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43A8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Նախագծով այլ ապրանքատեսակների ներմուծման կամ արտահանման սահմանափակում ևս կարող է սահմանվել, իսկ տվյալ պարագայում սահմանափակումը կիրառելի է միայն անմշակ կաշվի արտահանման դեպքում։  </w:t>
            </w:r>
          </w:p>
        </w:tc>
      </w:tr>
      <w:tr w:rsidR="003C6FA8" w:rsidRPr="008143A8" w:rsidTr="003C6FA8">
        <w:trPr>
          <w:trHeight w:val="21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A8" w:rsidRPr="008143A8" w:rsidRDefault="003C6FA8" w:rsidP="002E56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A8" w:rsidRPr="008143A8" w:rsidRDefault="003C6FA8" w:rsidP="00752EB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A8" w:rsidRPr="008143A8" w:rsidRDefault="003C6FA8" w:rsidP="00B10273">
            <w:pPr>
              <w:pStyle w:val="mechtex"/>
              <w:numPr>
                <w:ilvl w:val="0"/>
                <w:numId w:val="4"/>
              </w:numPr>
              <w:ind w:left="0" w:firstLine="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143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հաշվի առնելով այն հանգամանքը, որ հավաստագիր ստանալու համար դիմումատուի կողմից պահանջվող փաստաթղթերը լիազոր մարմնին ներկայացնելու, իսկ լիազոր մարմնի կողմից համապատասխան որոշումները վերջինիս էլեկտրոնային եղանակով տրամադրելու համար Նախագծով նախատեսվում է թղթային կամ </w:t>
            </w:r>
            <w:r w:rsidRPr="008143A8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էլեկտրոնային</w:t>
            </w:r>
            <w:r w:rsidRPr="008143A8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8143A8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եղանակ, ուստի առաջարկվում է </w:t>
            </w:r>
            <w:r w:rsidRPr="008143A8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թիվ 2 հավելվածով  հաստատվող՝ արտաքին առևտրային նպատակով արտահանման և/կամ ներմուծման հավաստագրերի տրամադրման կարգի ձև 1-ի 1-ին կետում նախատեսել նաև դիմումատուի էլեկտրոնային փոստի հասցե նշելու պահանջ: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A8" w:rsidRPr="008143A8" w:rsidRDefault="008143A8" w:rsidP="00752EB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43A8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A8" w:rsidRPr="008143A8" w:rsidRDefault="008143A8" w:rsidP="00752EBC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43A8">
              <w:rPr>
                <w:rFonts w:ascii="GHEA Grapalat" w:hAnsi="GHEA Grapalat"/>
                <w:sz w:val="22"/>
                <w:szCs w:val="22"/>
                <w:lang w:val="hy-AM"/>
              </w:rPr>
              <w:t>Կատարվել են համապատասխան փոփոխություններ</w:t>
            </w:r>
          </w:p>
        </w:tc>
      </w:tr>
      <w:tr w:rsidR="002E56AE" w:rsidRPr="008143A8" w:rsidTr="00B10273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AE" w:rsidRPr="008143A8" w:rsidRDefault="002E56AE" w:rsidP="002E56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AE" w:rsidRPr="008143A8" w:rsidRDefault="00081231" w:rsidP="00752EBC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8143A8">
              <w:rPr>
                <w:rFonts w:ascii="GHEA Grapalat" w:hAnsi="GHEA Grapalat"/>
                <w:b/>
              </w:rPr>
              <w:t>ՀՀ բնապահպանության նախարարություն</w:t>
            </w:r>
          </w:p>
          <w:p w:rsidR="00081231" w:rsidRPr="008143A8" w:rsidRDefault="00081231" w:rsidP="00752EBC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8143A8">
              <w:rPr>
                <w:rFonts w:ascii="GHEA Grapalat" w:hAnsi="GHEA Grapalat"/>
                <w:b/>
              </w:rPr>
              <w:t>2/05.3/20044-18</w:t>
            </w:r>
          </w:p>
          <w:p w:rsidR="00081231" w:rsidRPr="008143A8" w:rsidRDefault="00081231" w:rsidP="00752EB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8143A8">
              <w:rPr>
                <w:rFonts w:ascii="GHEA Grapalat" w:hAnsi="GHEA Grapalat"/>
                <w:b/>
              </w:rPr>
              <w:t>2018-03-06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31" w:rsidRPr="008143A8" w:rsidRDefault="00081231" w:rsidP="00081231">
            <w:pPr>
              <w:ind w:right="90"/>
              <w:jc w:val="both"/>
              <w:rPr>
                <w:rFonts w:ascii="GHEA Grapalat" w:hAnsi="GHEA Grapalat" w:cs="Sylfaen"/>
                <w:lang w:val="hy-AM"/>
              </w:rPr>
            </w:pPr>
            <w:r w:rsidRPr="008143A8">
              <w:rPr>
                <w:rFonts w:ascii="GHEA Grapalat" w:hAnsi="GHEA Grapalat"/>
                <w:lang w:val="af-ZA"/>
              </w:rPr>
              <w:t>ՀՀ բնապահպանության նախարարությունը վերոնշյալ նախագծ</w:t>
            </w:r>
            <w:r w:rsidRPr="008143A8">
              <w:rPr>
                <w:rFonts w:ascii="GHEA Grapalat" w:hAnsi="GHEA Grapalat"/>
                <w:lang w:val="hy-AM"/>
              </w:rPr>
              <w:t>եր</w:t>
            </w:r>
            <w:r w:rsidRPr="008143A8">
              <w:rPr>
                <w:rFonts w:ascii="GHEA Grapalat" w:hAnsi="GHEA Grapalat"/>
                <w:lang w:val="af-ZA"/>
              </w:rPr>
              <w:t>ի վերաբերյալ առարկություններ և առաջարկություններ չունի:</w:t>
            </w:r>
          </w:p>
          <w:p w:rsidR="00081231" w:rsidRPr="008143A8" w:rsidRDefault="00081231" w:rsidP="00081231">
            <w:pPr>
              <w:jc w:val="center"/>
              <w:rPr>
                <w:rFonts w:ascii="GHEA Grapalat" w:hAnsi="GHEA Grapalat"/>
                <w:lang w:val="af-ZA"/>
              </w:rPr>
            </w:pPr>
            <w:r w:rsidRPr="008143A8">
              <w:rPr>
                <w:rFonts w:ascii="GHEA Grapalat" w:hAnsi="GHEA Grapalat"/>
                <w:lang w:val="hy-AM"/>
              </w:rPr>
              <w:t>ԵԶՐԱԿԱՑՈՒԹՅՈՒՆ</w:t>
            </w:r>
          </w:p>
          <w:p w:rsidR="00081231" w:rsidRPr="008143A8" w:rsidRDefault="00081231" w:rsidP="00081231">
            <w:pPr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  <w:p w:rsidR="00081231" w:rsidRPr="008143A8" w:rsidRDefault="00081231" w:rsidP="00081231">
            <w:pPr>
              <w:keepNext/>
              <w:jc w:val="center"/>
              <w:outlineLvl w:val="0"/>
              <w:rPr>
                <w:rFonts w:ascii="GHEA Grapalat" w:hAnsi="GHEA Grapalat"/>
                <w:lang w:val="af-ZA"/>
              </w:rPr>
            </w:pPr>
            <w:r w:rsidRPr="008143A8">
              <w:rPr>
                <w:rFonts w:ascii="GHEA Grapalat" w:hAnsi="GHEA Grapalat"/>
                <w:lang w:val="af-ZA"/>
              </w:rPr>
              <w:t>«</w:t>
            </w:r>
            <w:r w:rsidRPr="008143A8">
              <w:rPr>
                <w:rFonts w:ascii="GHEA Grapalat" w:hAnsi="GHEA Grapalat" w:cs="Sylfaen"/>
                <w:lang w:val="hy-AM"/>
              </w:rPr>
              <w:t>Պետական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տուրքի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մասին</w:t>
            </w:r>
            <w:r w:rsidRPr="008143A8">
              <w:rPr>
                <w:rFonts w:ascii="GHEA Grapalat" w:hAnsi="GHEA Grapalat"/>
                <w:lang w:val="af-ZA"/>
              </w:rPr>
              <w:t xml:space="preserve">» </w:t>
            </w:r>
            <w:r w:rsidRPr="008143A8">
              <w:rPr>
                <w:rFonts w:ascii="GHEA Grapalat" w:hAnsi="GHEA Grapalat" w:cs="Sylfaen"/>
                <w:lang w:val="hy-AM"/>
              </w:rPr>
              <w:t>Հայաստանի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lastRenderedPageBreak/>
              <w:t>Հանրապետության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օրենքում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լրացումներ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կատարելու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մասին</w:t>
            </w:r>
            <w:r w:rsidRPr="008143A8">
              <w:rPr>
                <w:rFonts w:ascii="GHEA Grapalat" w:hAnsi="GHEA Grapalat"/>
                <w:lang w:val="af-ZA"/>
              </w:rPr>
              <w:t xml:space="preserve">» </w:t>
            </w:r>
            <w:r w:rsidRPr="008143A8">
              <w:rPr>
                <w:rFonts w:ascii="GHEA Grapalat" w:hAnsi="GHEA Grapalat" w:cs="Sylfaen"/>
                <w:lang w:val="hy-AM"/>
              </w:rPr>
              <w:t>Հայաստանի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օրենքի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նախագծի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և</w:t>
            </w:r>
            <w:r w:rsidRPr="008143A8">
              <w:rPr>
                <w:rFonts w:ascii="GHEA Grapalat" w:hAnsi="GHEA Grapalat"/>
                <w:lang w:val="af-ZA"/>
              </w:rPr>
              <w:t xml:space="preserve"> «</w:t>
            </w:r>
            <w:r w:rsidRPr="008143A8">
              <w:rPr>
                <w:rFonts w:ascii="GHEA Grapalat" w:hAnsi="GHEA Grapalat" w:cs="Sylfaen"/>
                <w:lang w:val="hy-AM"/>
              </w:rPr>
              <w:t>Արտաքին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առևտրի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ոլորտում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արտահանման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և</w:t>
            </w:r>
            <w:r w:rsidRPr="008143A8">
              <w:rPr>
                <w:rFonts w:ascii="GHEA Grapalat" w:hAnsi="GHEA Grapalat"/>
                <w:lang w:val="af-ZA"/>
              </w:rPr>
              <w:t>/</w:t>
            </w:r>
            <w:r w:rsidRPr="008143A8">
              <w:rPr>
                <w:rFonts w:ascii="GHEA Grapalat" w:hAnsi="GHEA Grapalat" w:cs="Sylfaen"/>
                <w:lang w:val="hy-AM"/>
              </w:rPr>
              <w:t>կամ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ներմուծման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սահմանափակումների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ենթակա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ապրանքների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ցանկը</w:t>
            </w:r>
            <w:r w:rsidRPr="008143A8">
              <w:rPr>
                <w:rFonts w:ascii="GHEA Grapalat" w:hAnsi="GHEA Grapalat"/>
                <w:lang w:val="af-ZA"/>
              </w:rPr>
              <w:t xml:space="preserve">, </w:t>
            </w:r>
            <w:r w:rsidRPr="008143A8">
              <w:rPr>
                <w:rFonts w:ascii="GHEA Grapalat" w:hAnsi="GHEA Grapalat" w:cs="Sylfaen"/>
                <w:lang w:val="hy-AM"/>
              </w:rPr>
              <w:t>արտաքին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առևտրային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նպատակով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արտահանման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կամ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ներմուծման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հավաստագրերի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տրամադրման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կարգը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հաստատելու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մասին</w:t>
            </w:r>
            <w:r w:rsidRPr="008143A8">
              <w:rPr>
                <w:rFonts w:ascii="GHEA Grapalat" w:hAnsi="GHEA Grapalat"/>
                <w:lang w:val="af-ZA"/>
              </w:rPr>
              <w:t xml:space="preserve">» </w:t>
            </w:r>
            <w:r w:rsidRPr="008143A8">
              <w:rPr>
                <w:rFonts w:ascii="GHEA Grapalat" w:hAnsi="GHEA Grapalat" w:cs="Sylfaen"/>
                <w:lang w:val="hy-AM"/>
              </w:rPr>
              <w:t>Հայաստանի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որոշման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նախագծի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  <w:lang w:val="hy-AM"/>
              </w:rPr>
              <w:t>բնապահպանության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  <w:lang w:val="hy-AM"/>
              </w:rPr>
              <w:t>բնագավառում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  <w:lang w:val="hy-AM"/>
              </w:rPr>
              <w:t>կարգավորման ազդեցության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  <w:lang w:val="hy-AM"/>
              </w:rPr>
              <w:t>գնահատման</w:t>
            </w:r>
          </w:p>
          <w:p w:rsidR="00081231" w:rsidRPr="008143A8" w:rsidRDefault="00081231" w:rsidP="00081231">
            <w:pPr>
              <w:ind w:right="180"/>
              <w:rPr>
                <w:rFonts w:ascii="GHEA Grapalat" w:hAnsi="GHEA Grapalat" w:cs="Sylfaen"/>
                <w:lang w:val="af-ZA"/>
              </w:rPr>
            </w:pPr>
          </w:p>
          <w:p w:rsidR="00081231" w:rsidRPr="008143A8" w:rsidRDefault="00081231" w:rsidP="00081231">
            <w:pPr>
              <w:ind w:firstLine="360"/>
              <w:jc w:val="both"/>
              <w:rPr>
                <w:rFonts w:ascii="GHEA Grapalat" w:hAnsi="GHEA Grapalat"/>
                <w:lang w:val="af-ZA"/>
              </w:rPr>
            </w:pPr>
            <w:r w:rsidRPr="008143A8">
              <w:rPr>
                <w:rFonts w:ascii="GHEA Grapalat" w:hAnsi="GHEA Grapalat"/>
                <w:lang w:val="af-ZA"/>
              </w:rPr>
              <w:t>1</w:t>
            </w:r>
            <w:r w:rsidRPr="008143A8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8143A8">
              <w:rPr>
                <w:rFonts w:ascii="GHEA Grapalat" w:hAnsi="GHEA Grapalat" w:cs="Sylfaen"/>
              </w:rPr>
              <w:t>Պետական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տուրքի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մասին</w:t>
            </w:r>
            <w:r w:rsidRPr="008143A8">
              <w:rPr>
                <w:rFonts w:ascii="GHEA Grapalat" w:hAnsi="GHEA Grapalat"/>
                <w:lang w:val="af-ZA"/>
              </w:rPr>
              <w:t xml:space="preserve">» </w:t>
            </w:r>
            <w:r w:rsidRPr="008143A8">
              <w:rPr>
                <w:rFonts w:ascii="GHEA Grapalat" w:hAnsi="GHEA Grapalat" w:cs="Sylfaen"/>
                <w:lang w:val="hy-AM"/>
              </w:rPr>
              <w:t>Հայաստանի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օրենքում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լրացումներ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կատարելու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մասին</w:t>
            </w:r>
            <w:r w:rsidRPr="008143A8">
              <w:rPr>
                <w:rFonts w:ascii="GHEA Grapalat" w:hAnsi="GHEA Grapalat"/>
                <w:lang w:val="af-ZA"/>
              </w:rPr>
              <w:t xml:space="preserve">» </w:t>
            </w:r>
            <w:r w:rsidRPr="008143A8">
              <w:rPr>
                <w:rFonts w:ascii="GHEA Grapalat" w:hAnsi="GHEA Grapalat" w:cs="Sylfaen"/>
                <w:lang w:val="hy-AM"/>
              </w:rPr>
              <w:t>Հայաստանի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օրենքի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նախագծ</w:t>
            </w:r>
            <w:r w:rsidRPr="008143A8">
              <w:rPr>
                <w:rFonts w:ascii="GHEA Grapalat" w:hAnsi="GHEA Grapalat" w:cs="Sylfaen"/>
                <w:lang w:val="hy-AM"/>
              </w:rPr>
              <w:t>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և</w:t>
            </w:r>
            <w:r w:rsidRPr="008143A8">
              <w:rPr>
                <w:rFonts w:ascii="GHEA Grapalat" w:hAnsi="GHEA Grapalat"/>
                <w:lang w:val="af-ZA"/>
              </w:rPr>
              <w:t xml:space="preserve"> «</w:t>
            </w:r>
            <w:r w:rsidRPr="008143A8">
              <w:rPr>
                <w:rFonts w:ascii="GHEA Grapalat" w:hAnsi="GHEA Grapalat" w:cs="Sylfaen"/>
              </w:rPr>
              <w:t>Արտաքին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առևտրի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ոլորտում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արտահանման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և</w:t>
            </w:r>
            <w:r w:rsidRPr="008143A8">
              <w:rPr>
                <w:rFonts w:ascii="GHEA Grapalat" w:hAnsi="GHEA Grapalat"/>
                <w:lang w:val="af-ZA"/>
              </w:rPr>
              <w:t>/</w:t>
            </w:r>
            <w:r w:rsidRPr="008143A8">
              <w:rPr>
                <w:rFonts w:ascii="GHEA Grapalat" w:hAnsi="GHEA Grapalat" w:cs="Sylfaen"/>
              </w:rPr>
              <w:t>կամ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ներմուծման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սահմանափակումների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ենթակա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ապրանքների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ցանկը</w:t>
            </w:r>
            <w:r w:rsidRPr="008143A8">
              <w:rPr>
                <w:rFonts w:ascii="GHEA Grapalat" w:hAnsi="GHEA Grapalat"/>
                <w:lang w:val="af-ZA"/>
              </w:rPr>
              <w:t xml:space="preserve">, </w:t>
            </w:r>
            <w:r w:rsidRPr="008143A8">
              <w:rPr>
                <w:rFonts w:ascii="GHEA Grapalat" w:hAnsi="GHEA Grapalat" w:cs="Sylfaen"/>
              </w:rPr>
              <w:t>արտաքին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առևտրային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նպատակով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արտահանման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կամ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ներմուծման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հավաստագրերի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տրամադրման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կարգը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հաստատելու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մասին</w:t>
            </w:r>
            <w:r w:rsidRPr="008143A8">
              <w:rPr>
                <w:rFonts w:ascii="GHEA Grapalat" w:hAnsi="GHEA Grapalat"/>
                <w:lang w:val="af-ZA"/>
              </w:rPr>
              <w:t xml:space="preserve">» </w:t>
            </w:r>
            <w:r w:rsidRPr="008143A8">
              <w:rPr>
                <w:rFonts w:ascii="GHEA Grapalat" w:hAnsi="GHEA Grapalat" w:cs="Sylfaen"/>
                <w:lang w:val="hy-AM"/>
              </w:rPr>
              <w:t>Հայաստանի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կառավարության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որոշման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նախագծ</w:t>
            </w:r>
            <w:r w:rsidRPr="008143A8">
              <w:rPr>
                <w:rFonts w:ascii="GHEA Grapalat" w:hAnsi="GHEA Grapalat" w:cs="Sylfaen"/>
                <w:lang w:val="hy-AM"/>
              </w:rPr>
              <w:t>ի</w:t>
            </w:r>
            <w:r w:rsidRPr="008143A8">
              <w:rPr>
                <w:rFonts w:ascii="GHEA Grapalat" w:hAnsi="GHEA Grapalat"/>
                <w:lang w:val="hy-AM"/>
              </w:rPr>
              <w:t xml:space="preserve"> (այսուհետ` </w:t>
            </w:r>
            <w:r w:rsidRPr="008143A8">
              <w:rPr>
                <w:rFonts w:ascii="GHEA Grapalat" w:hAnsi="GHEA Grapalat"/>
              </w:rPr>
              <w:t>Օրենք</w:t>
            </w:r>
            <w:r w:rsidRPr="008143A8">
              <w:rPr>
                <w:rFonts w:ascii="GHEA Grapalat" w:hAnsi="GHEA Grapalat"/>
                <w:lang w:val="hy-AM"/>
              </w:rPr>
              <w:t xml:space="preserve"> և Որոշում</w:t>
            </w:r>
            <w:r w:rsidRPr="008143A8">
              <w:rPr>
                <w:rFonts w:ascii="GHEA Grapalat" w:hAnsi="GHEA Grapalat"/>
                <w:lang w:val="af-ZA"/>
              </w:rPr>
              <w:t>)</w:t>
            </w:r>
            <w:r w:rsidRPr="008143A8">
              <w:rPr>
                <w:rFonts w:ascii="GHEA Grapalat" w:hAnsi="GHEA Grapalat"/>
                <w:lang w:val="hy-AM"/>
              </w:rPr>
              <w:t xml:space="preserve"> ընդունման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  <w:lang w:val="hy-AM"/>
              </w:rPr>
              <w:t>արդյունքում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շրջակա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միջավայրի</w:t>
            </w:r>
            <w:r w:rsidRPr="008143A8">
              <w:rPr>
                <w:rFonts w:ascii="GHEA Grapalat" w:hAnsi="GHEA Grapalat"/>
                <w:lang w:val="af-ZA"/>
              </w:rPr>
              <w:t xml:space="preserve"> o</w:t>
            </w:r>
            <w:r w:rsidRPr="008143A8">
              <w:rPr>
                <w:rFonts w:ascii="GHEA Grapalat" w:hAnsi="GHEA Grapalat"/>
              </w:rPr>
              <w:t>բյեկտների</w:t>
            </w:r>
            <w:r w:rsidRPr="008143A8">
              <w:rPr>
                <w:rFonts w:ascii="GHEA Grapalat" w:hAnsi="GHEA Grapalat"/>
                <w:lang w:val="af-ZA"/>
              </w:rPr>
              <w:t>`</w:t>
            </w:r>
            <w:r w:rsidRPr="008143A8">
              <w:rPr>
                <w:rFonts w:ascii="GHEA Grapalat" w:hAnsi="GHEA Grapalat"/>
                <w:lang w:val="hy-AM"/>
              </w:rPr>
              <w:t xml:space="preserve"> մթնոլորտի, հողի,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ջրային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ռեսուրսների</w:t>
            </w:r>
            <w:r w:rsidRPr="008143A8">
              <w:rPr>
                <w:rFonts w:ascii="GHEA Grapalat" w:hAnsi="GHEA Grapalat"/>
                <w:lang w:val="af-ZA"/>
              </w:rPr>
              <w:t xml:space="preserve">, </w:t>
            </w:r>
            <w:r w:rsidRPr="008143A8">
              <w:rPr>
                <w:rFonts w:ascii="GHEA Grapalat" w:hAnsi="GHEA Grapalat"/>
              </w:rPr>
              <w:t>ընդերքի</w:t>
            </w:r>
            <w:r w:rsidRPr="008143A8">
              <w:rPr>
                <w:rFonts w:ascii="GHEA Grapalat" w:hAnsi="GHEA Grapalat"/>
                <w:lang w:val="af-ZA"/>
              </w:rPr>
              <w:t xml:space="preserve">, </w:t>
            </w:r>
            <w:r w:rsidRPr="008143A8">
              <w:rPr>
                <w:rFonts w:ascii="GHEA Grapalat" w:hAnsi="GHEA Grapalat"/>
              </w:rPr>
              <w:t>բու</w:t>
            </w:r>
            <w:r w:rsidRPr="008143A8">
              <w:rPr>
                <w:rFonts w:ascii="GHEA Grapalat" w:hAnsi="GHEA Grapalat"/>
                <w:lang w:val="af-ZA"/>
              </w:rPr>
              <w:t>u</w:t>
            </w:r>
            <w:r w:rsidRPr="008143A8">
              <w:rPr>
                <w:rFonts w:ascii="GHEA Grapalat" w:hAnsi="GHEA Grapalat"/>
              </w:rPr>
              <w:t>ական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և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կենդանական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աշխարհի</w:t>
            </w:r>
            <w:r w:rsidRPr="008143A8">
              <w:rPr>
                <w:rFonts w:ascii="GHEA Grapalat" w:hAnsi="GHEA Grapalat"/>
                <w:lang w:val="af-ZA"/>
              </w:rPr>
              <w:t xml:space="preserve">, </w:t>
            </w:r>
            <w:r w:rsidRPr="008143A8">
              <w:rPr>
                <w:rFonts w:ascii="GHEA Grapalat" w:hAnsi="GHEA Grapalat"/>
              </w:rPr>
              <w:t>հատուկ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պահպանվող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տարածքների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վրա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բացասական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հետևանքներ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չեն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առաջանա</w:t>
            </w:r>
            <w:r w:rsidRPr="008143A8">
              <w:rPr>
                <w:rFonts w:ascii="GHEA Grapalat" w:hAnsi="GHEA Grapalat"/>
                <w:lang w:val="af-ZA"/>
              </w:rPr>
              <w:t>:</w:t>
            </w:r>
          </w:p>
          <w:p w:rsidR="00081231" w:rsidRPr="008143A8" w:rsidRDefault="00081231" w:rsidP="00081231">
            <w:pPr>
              <w:tabs>
                <w:tab w:val="left" w:pos="810"/>
              </w:tabs>
              <w:ind w:firstLine="360"/>
              <w:jc w:val="both"/>
              <w:rPr>
                <w:rFonts w:ascii="GHEA Grapalat" w:hAnsi="GHEA Grapalat"/>
                <w:lang w:val="af-ZA"/>
              </w:rPr>
            </w:pPr>
            <w:r w:rsidRPr="008143A8">
              <w:rPr>
                <w:rFonts w:ascii="GHEA Grapalat" w:hAnsi="GHEA Grapalat"/>
                <w:lang w:val="af-ZA"/>
              </w:rPr>
              <w:lastRenderedPageBreak/>
              <w:t xml:space="preserve">2. </w:t>
            </w:r>
            <w:r w:rsidRPr="008143A8">
              <w:rPr>
                <w:rFonts w:ascii="GHEA Grapalat" w:hAnsi="GHEA Grapalat"/>
              </w:rPr>
              <w:t>Օրենքի</w:t>
            </w:r>
            <w:r w:rsidRPr="008143A8">
              <w:rPr>
                <w:rFonts w:ascii="GHEA Grapalat" w:hAnsi="GHEA Grapalat"/>
                <w:lang w:val="hy-AM"/>
              </w:rPr>
              <w:t xml:space="preserve"> և Որոշման </w:t>
            </w:r>
            <w:r w:rsidRPr="008143A8">
              <w:rPr>
                <w:rFonts w:ascii="GHEA Grapalat" w:hAnsi="GHEA Grapalat"/>
              </w:rPr>
              <w:t>նախագծ</w:t>
            </w:r>
            <w:r w:rsidRPr="008143A8">
              <w:rPr>
                <w:rFonts w:ascii="GHEA Grapalat" w:hAnsi="GHEA Grapalat"/>
                <w:lang w:val="hy-AM"/>
              </w:rPr>
              <w:t>եր</w:t>
            </w:r>
            <w:r w:rsidRPr="008143A8">
              <w:rPr>
                <w:rFonts w:ascii="GHEA Grapalat" w:hAnsi="GHEA Grapalat"/>
              </w:rPr>
              <w:t>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չընդունման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դեպքում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շրջակա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միջավայրի</w:t>
            </w:r>
            <w:r w:rsidRPr="008143A8">
              <w:rPr>
                <w:rFonts w:ascii="GHEA Grapalat" w:hAnsi="GHEA Grapalat"/>
                <w:lang w:val="af-ZA"/>
              </w:rPr>
              <w:t xml:space="preserve"> o</w:t>
            </w:r>
            <w:r w:rsidRPr="008143A8">
              <w:rPr>
                <w:rFonts w:ascii="GHEA Grapalat" w:hAnsi="GHEA Grapalat"/>
              </w:rPr>
              <w:t>բյեկտների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վրա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բացասական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հետևանքներ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չեն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առաջանա</w:t>
            </w:r>
            <w:r w:rsidRPr="008143A8">
              <w:rPr>
                <w:rFonts w:ascii="GHEA Grapalat" w:hAnsi="GHEA Grapalat"/>
                <w:lang w:val="af-ZA"/>
              </w:rPr>
              <w:t>:</w:t>
            </w:r>
          </w:p>
          <w:p w:rsidR="00081231" w:rsidRPr="008143A8" w:rsidRDefault="00081231" w:rsidP="00081231">
            <w:pPr>
              <w:ind w:firstLine="360"/>
              <w:jc w:val="both"/>
              <w:rPr>
                <w:rFonts w:ascii="GHEA Grapalat" w:hAnsi="GHEA Grapalat"/>
                <w:lang w:val="af-ZA"/>
              </w:rPr>
            </w:pPr>
            <w:r w:rsidRPr="008143A8">
              <w:rPr>
                <w:rFonts w:ascii="GHEA Grapalat" w:hAnsi="GHEA Grapalat"/>
                <w:lang w:val="af-ZA"/>
              </w:rPr>
              <w:t>3.</w:t>
            </w:r>
            <w:r w:rsidRPr="008143A8">
              <w:rPr>
                <w:rFonts w:ascii="GHEA Grapalat" w:hAnsi="GHEA Grapalat"/>
                <w:lang w:val="hy-AM"/>
              </w:rPr>
              <w:t xml:space="preserve"> </w:t>
            </w:r>
            <w:r w:rsidRPr="008143A8">
              <w:rPr>
                <w:rFonts w:ascii="GHEA Grapalat" w:hAnsi="GHEA Grapalat"/>
              </w:rPr>
              <w:t>Օրենքի</w:t>
            </w:r>
            <w:r w:rsidRPr="008143A8">
              <w:rPr>
                <w:rFonts w:ascii="GHEA Grapalat" w:hAnsi="GHEA Grapalat"/>
                <w:lang w:val="hy-AM"/>
              </w:rPr>
              <w:t xml:space="preserve"> և Որոշման </w:t>
            </w:r>
            <w:r w:rsidRPr="008143A8">
              <w:rPr>
                <w:rFonts w:ascii="GHEA Grapalat" w:hAnsi="GHEA Grapalat"/>
              </w:rPr>
              <w:t>նախագծ</w:t>
            </w:r>
            <w:r w:rsidRPr="008143A8">
              <w:rPr>
                <w:rFonts w:ascii="GHEA Grapalat" w:hAnsi="GHEA Grapalat"/>
                <w:lang w:val="hy-AM"/>
              </w:rPr>
              <w:t>երը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բնապահպանության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ոլորտին</w:t>
            </w:r>
            <w:r w:rsidRPr="008143A8">
              <w:rPr>
                <w:rFonts w:ascii="GHEA Grapalat" w:hAnsi="GHEA Grapalat"/>
                <w:lang w:val="af-ZA"/>
              </w:rPr>
              <w:t xml:space="preserve"> չ</w:t>
            </w:r>
            <w:r w:rsidRPr="008143A8">
              <w:rPr>
                <w:rFonts w:ascii="GHEA Grapalat" w:hAnsi="GHEA Grapalat"/>
                <w:lang w:val="hy-AM"/>
              </w:rPr>
              <w:t>են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առնչվում</w:t>
            </w:r>
            <w:r w:rsidRPr="008143A8">
              <w:rPr>
                <w:rFonts w:ascii="GHEA Grapalat" w:hAnsi="GHEA Grapalat"/>
                <w:lang w:val="af-ZA"/>
              </w:rPr>
              <w:t xml:space="preserve">, այդ </w:t>
            </w:r>
            <w:r w:rsidRPr="008143A8">
              <w:rPr>
                <w:rFonts w:ascii="GHEA Grapalat" w:hAnsi="GHEA Grapalat"/>
              </w:rPr>
              <w:t>ոլորտը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կանոնակարգող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իրավական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ակտերով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ամրագրված</w:t>
            </w:r>
            <w:r w:rsidRPr="008143A8">
              <w:rPr>
                <w:rFonts w:ascii="GHEA Grapalat" w:hAnsi="GHEA Grapalat"/>
                <w:lang w:val="af-ZA"/>
              </w:rPr>
              <w:t xml:space="preserve"> u</w:t>
            </w:r>
            <w:r w:rsidRPr="008143A8">
              <w:rPr>
                <w:rFonts w:ascii="GHEA Grapalat" w:hAnsi="GHEA Grapalat"/>
              </w:rPr>
              <w:t>կզբունքներին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և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պահանջներին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չ</w:t>
            </w:r>
            <w:r w:rsidRPr="008143A8">
              <w:rPr>
                <w:rFonts w:ascii="GHEA Grapalat" w:hAnsi="GHEA Grapalat"/>
                <w:lang w:val="hy-AM"/>
              </w:rPr>
              <w:t>են</w:t>
            </w:r>
            <w:r w:rsidRPr="008143A8">
              <w:rPr>
                <w:rFonts w:ascii="GHEA Grapalat" w:hAnsi="GHEA Grapalat"/>
                <w:lang w:val="af-ZA"/>
              </w:rPr>
              <w:t xml:space="preserve">  </w:t>
            </w:r>
            <w:r w:rsidRPr="008143A8">
              <w:rPr>
                <w:rFonts w:ascii="GHEA Grapalat" w:hAnsi="GHEA Grapalat"/>
              </w:rPr>
              <w:t>հակասում</w:t>
            </w:r>
            <w:r w:rsidRPr="008143A8">
              <w:rPr>
                <w:rFonts w:ascii="GHEA Grapalat" w:hAnsi="GHEA Grapalat"/>
                <w:lang w:val="af-ZA"/>
              </w:rPr>
              <w:t>:</w:t>
            </w:r>
          </w:p>
          <w:p w:rsidR="002E56AE" w:rsidRPr="008143A8" w:rsidRDefault="00081231" w:rsidP="00081231">
            <w:pPr>
              <w:tabs>
                <w:tab w:val="left" w:pos="426"/>
                <w:tab w:val="left" w:pos="567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Օրենքի</w:t>
            </w:r>
            <w:r w:rsidRPr="008143A8">
              <w:rPr>
                <w:rFonts w:ascii="GHEA Grapalat" w:hAnsi="GHEA Grapalat"/>
                <w:lang w:val="hy-AM"/>
              </w:rPr>
              <w:t xml:space="preserve"> և Որոշման </w:t>
            </w:r>
            <w:r w:rsidRPr="008143A8">
              <w:rPr>
                <w:rFonts w:ascii="GHEA Grapalat" w:hAnsi="GHEA Grapalat"/>
                <w:lang w:val="af-ZA"/>
              </w:rPr>
              <w:tab/>
              <w:t xml:space="preserve"> կի</w:t>
            </w:r>
            <w:r w:rsidRPr="008143A8">
              <w:rPr>
                <w:rFonts w:ascii="GHEA Grapalat" w:hAnsi="GHEA Grapalat" w:cs="Sylfaen"/>
              </w:rPr>
              <w:t>րարկման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արդյունքում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բնապահպանության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/>
              </w:rPr>
              <w:t>բնագավառում</w:t>
            </w:r>
            <w:r w:rsidRPr="008143A8">
              <w:rPr>
                <w:rFonts w:ascii="GHEA Grapalat" w:hAnsi="GHEA Grapalat"/>
                <w:lang w:val="af-ZA"/>
              </w:rPr>
              <w:t xml:space="preserve">  </w:t>
            </w:r>
            <w:r w:rsidRPr="008143A8">
              <w:rPr>
                <w:rFonts w:ascii="GHEA Grapalat" w:hAnsi="GHEA Grapalat" w:cs="Sylfaen"/>
              </w:rPr>
              <w:t>կանխատե</w:t>
            </w:r>
            <w:r w:rsidRPr="008143A8">
              <w:rPr>
                <w:rFonts w:ascii="GHEA Grapalat" w:hAnsi="GHEA Grapalat"/>
                <w:lang w:val="af-ZA"/>
              </w:rPr>
              <w:t>u</w:t>
            </w:r>
            <w:r w:rsidRPr="008143A8">
              <w:rPr>
                <w:rFonts w:ascii="GHEA Grapalat" w:hAnsi="GHEA Grapalat" w:cs="Sylfaen"/>
              </w:rPr>
              <w:t>վող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հետևանքների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գնահատման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և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վարվող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քաղաքականության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համեմատական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վիճակագրական</w:t>
            </w:r>
            <w:r w:rsidRPr="008143A8">
              <w:rPr>
                <w:rFonts w:ascii="GHEA Grapalat" w:hAnsi="GHEA Grapalat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վերլուծություններ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կատարելու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անհրաժեշտությունը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բացակայում</w:t>
            </w:r>
            <w:r w:rsidRPr="008143A8">
              <w:rPr>
                <w:rFonts w:ascii="GHEA Grapalat" w:hAnsi="GHEA Grapalat" w:cs="Sylfaen"/>
                <w:lang w:val="af-ZA"/>
              </w:rPr>
              <w:t xml:space="preserve"> </w:t>
            </w:r>
            <w:r w:rsidRPr="008143A8">
              <w:rPr>
                <w:rFonts w:ascii="GHEA Grapalat" w:hAnsi="GHEA Grapalat" w:cs="Sylfaen"/>
              </w:rPr>
              <w:t>է</w:t>
            </w:r>
            <w:r w:rsidRPr="008143A8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AE" w:rsidRPr="008143A8" w:rsidRDefault="003C6FA8" w:rsidP="00752EB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43A8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 ի գիտություն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AE" w:rsidRPr="008143A8" w:rsidRDefault="002E56AE" w:rsidP="00752EBC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314F0" w:rsidRPr="00B314F0" w:rsidTr="00B10273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F0" w:rsidRPr="008143A8" w:rsidRDefault="00B314F0" w:rsidP="002E56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F0" w:rsidRPr="00B314F0" w:rsidRDefault="00B314F0" w:rsidP="00752EBC">
            <w:pPr>
              <w:jc w:val="center"/>
              <w:rPr>
                <w:rFonts w:ascii="Sylfaen" w:hAnsi="Sylfaen"/>
                <w:b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B314F0">
              <w:rPr>
                <w:rFonts w:ascii="Sylfaen" w:hAnsi="Sylfaen"/>
                <w:b/>
                <w:color w:val="000000"/>
                <w:sz w:val="21"/>
                <w:szCs w:val="21"/>
                <w:shd w:val="clear" w:color="auto" w:fill="FFFFFF"/>
                <w:lang w:val="hy-AM"/>
              </w:rPr>
              <w:t>ՀՀ միջազգային տնտեսական ինտեգրման և բարեփոխումների նախարարություն</w:t>
            </w:r>
          </w:p>
          <w:p w:rsidR="00B314F0" w:rsidRPr="00B314F0" w:rsidRDefault="00B314F0" w:rsidP="00752EBC">
            <w:pPr>
              <w:jc w:val="center"/>
              <w:rPr>
                <w:rFonts w:ascii="Sylfaen" w:hAnsi="Sylfaen"/>
                <w:b/>
                <w:color w:val="000000"/>
                <w:sz w:val="21"/>
                <w:szCs w:val="21"/>
                <w:shd w:val="clear" w:color="auto" w:fill="FFFFFF"/>
                <w:lang w:val="en-GB"/>
              </w:rPr>
            </w:pPr>
            <w:r w:rsidRPr="00B314F0">
              <w:rPr>
                <w:rFonts w:ascii="Sylfaen" w:hAnsi="Sylfaen"/>
                <w:b/>
                <w:color w:val="000000"/>
                <w:sz w:val="21"/>
                <w:szCs w:val="21"/>
                <w:shd w:val="clear" w:color="auto" w:fill="FFFFFF"/>
              </w:rPr>
              <w:t>01/829-18</w:t>
            </w:r>
          </w:p>
          <w:p w:rsidR="00B314F0" w:rsidRPr="00B314F0" w:rsidRDefault="00B314F0" w:rsidP="00752EBC">
            <w:pPr>
              <w:jc w:val="center"/>
              <w:rPr>
                <w:rFonts w:ascii="GHEA Grapalat" w:hAnsi="GHEA Grapalat"/>
                <w:b/>
                <w:lang w:val="en-GB"/>
              </w:rPr>
            </w:pPr>
            <w:r w:rsidRPr="00B314F0">
              <w:rPr>
                <w:rFonts w:ascii="Sylfaen" w:hAnsi="Sylfaen"/>
                <w:b/>
                <w:color w:val="000000"/>
                <w:sz w:val="21"/>
                <w:szCs w:val="21"/>
                <w:shd w:val="clear" w:color="auto" w:fill="FFFFFF"/>
              </w:rPr>
              <w:t>2018-03-12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F0" w:rsidRDefault="00B314F0" w:rsidP="00B314F0">
            <w:pPr>
              <w:ind w:firstLine="72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proofErr w:type="spellStart"/>
            <w:r>
              <w:rPr>
                <w:rFonts w:ascii="GHEA Grapalat" w:hAnsi="GHEA Grapalat"/>
                <w:lang w:val="en-US"/>
              </w:rPr>
              <w:t>ամաձայն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ազգային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վիճակագրական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տրամադրված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տվյալների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Հանրապետությունում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2014թ.-ից 2017թ.-նն </w:t>
            </w:r>
            <w:proofErr w:type="spellStart"/>
            <w:r>
              <w:rPr>
                <w:rFonts w:ascii="GHEA Grapalat" w:hAnsi="GHEA Grapalat"/>
                <w:lang w:val="en-US"/>
              </w:rPr>
              <w:t>ընկած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ժամանակահատվածում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կոշիկի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արտադրությունն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ավելի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քան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կրկնապատկվել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է, </w:t>
            </w:r>
            <w:proofErr w:type="spellStart"/>
            <w:r>
              <w:rPr>
                <w:rFonts w:ascii="GHEA Grapalat" w:hAnsi="GHEA Grapalat"/>
                <w:lang w:val="en-US"/>
              </w:rPr>
              <w:t>որի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մեկտեղ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գրեթե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երկու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անգամ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աճել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արտադրության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ծավալը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/>
              </w:rPr>
              <w:t>արժեքային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արտահայտությամբ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), </w:t>
            </w:r>
            <w:proofErr w:type="spellStart"/>
            <w:r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նաև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ընդլայնվել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կոշիկի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արտադրության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մասնաբաժինն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արդյունաբերության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մեջ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>
              <w:rPr>
                <w:rFonts w:ascii="GHEA Grapalat" w:hAnsi="GHEA Grapalat"/>
                <w:lang w:val="en-US"/>
              </w:rPr>
              <w:t>Տվյալները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ներկայացված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ստորև</w:t>
            </w:r>
            <w:proofErr w:type="spellEnd"/>
            <w:r>
              <w:rPr>
                <w:rFonts w:ascii="GHEA Grapalat" w:hAnsi="GHEA Grapalat"/>
                <w:lang w:val="en-US"/>
              </w:rPr>
              <w:t>՝</w:t>
            </w:r>
          </w:p>
          <w:p w:rsidR="00B314F0" w:rsidRDefault="00B314F0" w:rsidP="00B314F0">
            <w:pPr>
              <w:ind w:firstLine="72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</w:t>
            </w:r>
          </w:p>
          <w:p w:rsidR="00B314F0" w:rsidRDefault="00B314F0" w:rsidP="00B314F0">
            <w:pPr>
              <w:ind w:firstLine="72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ազգային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վիճակագրական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վիճակագրական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տվյալների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բազայի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արդյունքների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lang w:val="en-US"/>
              </w:rPr>
              <w:t>՝ «</w:t>
            </w:r>
            <w:proofErr w:type="spellStart"/>
            <w:r>
              <w:rPr>
                <w:rFonts w:ascii="GHEA Grapalat" w:hAnsi="GHEA Grapalat"/>
                <w:lang w:val="en-US"/>
              </w:rPr>
              <w:t>բնական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արհեստական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կաշվե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կոշիկ</w:t>
            </w:r>
            <w:proofErr w:type="spellEnd"/>
            <w:r>
              <w:rPr>
                <w:rFonts w:ascii="GHEA Grapalat" w:hAnsi="GHEA Grapalat"/>
                <w:lang w:val="en-US"/>
              </w:rPr>
              <w:t>»-</w:t>
            </w:r>
            <w:proofErr w:type="spellStart"/>
            <w:r>
              <w:rPr>
                <w:rFonts w:ascii="GHEA Grapalat" w:hAnsi="GHEA Grapalat"/>
                <w:lang w:val="en-US"/>
              </w:rPr>
              <w:t>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(ԱՏԳ ԱԱ 6403) </w:t>
            </w:r>
            <w:proofErr w:type="spellStart"/>
            <w:r>
              <w:rPr>
                <w:rFonts w:ascii="GHEA Grapalat" w:hAnsi="GHEA Grapalat"/>
                <w:lang w:val="en-US"/>
              </w:rPr>
              <w:t>ներմուծումը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Հանրապետություն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2014թ.-ից 2017թ.-ին </w:t>
            </w:r>
            <w:proofErr w:type="spellStart"/>
            <w:r>
              <w:rPr>
                <w:rFonts w:ascii="GHEA Grapalat" w:hAnsi="GHEA Grapalat"/>
                <w:lang w:val="en-US"/>
              </w:rPr>
              <w:t>զգալիորեն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գերազանցել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արտահանմանը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Մասնավորապես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2017թ.-ին </w:t>
            </w:r>
            <w:proofErr w:type="spellStart"/>
            <w:r>
              <w:rPr>
                <w:rFonts w:ascii="GHEA Grapalat" w:hAnsi="GHEA Grapalat"/>
                <w:lang w:val="en-US"/>
              </w:rPr>
              <w:t>կոշիկի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ներմուծումը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մոտ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հինգ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անգամ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գերազանցել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արտահանմանը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:  </w:t>
            </w:r>
          </w:p>
          <w:p w:rsidR="00B314F0" w:rsidRDefault="00B314F0" w:rsidP="00B314F0">
            <w:pPr>
              <w:ind w:firstLine="72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Հաշվի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առնելով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վերոգրյալը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ներկայացնել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տեղեկատվություն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ազդեցությունների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որոնք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սահմանափակումները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ունենալ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BC74CE">
              <w:rPr>
                <w:rFonts w:ascii="GHEA Grapalat" w:hAnsi="GHEA Grapalat"/>
                <w:lang w:val="en-US"/>
              </w:rPr>
              <w:t xml:space="preserve"> </w:t>
            </w:r>
          </w:p>
          <w:p w:rsidR="00B314F0" w:rsidRDefault="00B314F0" w:rsidP="00B314F0">
            <w:pPr>
              <w:numPr>
                <w:ilvl w:val="0"/>
                <w:numId w:val="5"/>
              </w:numPr>
              <w:ind w:left="108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Կաշվե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կոշիկի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արտադրության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ներառյալ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արտադրական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ծախսերի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քանակի</w:t>
            </w:r>
            <w:proofErr w:type="spellEnd"/>
            <w:r>
              <w:rPr>
                <w:rFonts w:ascii="GHEA Grapalat" w:hAnsi="GHEA Grapalat"/>
                <w:lang w:val="en-US"/>
              </w:rPr>
              <w:t>,</w:t>
            </w:r>
          </w:p>
          <w:p w:rsidR="00B314F0" w:rsidRDefault="00B314F0" w:rsidP="00B314F0">
            <w:pPr>
              <w:numPr>
                <w:ilvl w:val="0"/>
                <w:numId w:val="5"/>
              </w:numPr>
              <w:ind w:left="108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Շուկայական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</w:t>
            </w:r>
            <w:r w:rsidRPr="00C73C2E">
              <w:rPr>
                <w:rFonts w:ascii="GHEA Grapalat" w:hAnsi="GHEA Grapalat"/>
                <w:lang w:val="en-US"/>
              </w:rPr>
              <w:t>նի</w:t>
            </w:r>
            <w:proofErr w:type="spellEnd"/>
            <w:r>
              <w:rPr>
                <w:rFonts w:ascii="GHEA Grapalat" w:hAnsi="GHEA Grapalat"/>
                <w:lang w:val="en-US"/>
              </w:rPr>
              <w:t>,</w:t>
            </w:r>
            <w:r w:rsidRPr="00C73C2E">
              <w:rPr>
                <w:rFonts w:ascii="GHEA Grapalat" w:hAnsi="GHEA Grapalat"/>
                <w:lang w:val="en-US"/>
              </w:rPr>
              <w:t xml:space="preserve"> </w:t>
            </w:r>
          </w:p>
          <w:p w:rsidR="00B314F0" w:rsidRDefault="00B314F0" w:rsidP="00B314F0">
            <w:pPr>
              <w:numPr>
                <w:ilvl w:val="0"/>
                <w:numId w:val="5"/>
              </w:numPr>
              <w:ind w:left="108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Արտաքին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առևտրում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մրցունակության</w:t>
            </w:r>
            <w:proofErr w:type="spellEnd"/>
            <w:r>
              <w:rPr>
                <w:rFonts w:ascii="GHEA Grapalat" w:hAnsi="GHEA Grapalat"/>
                <w:lang w:val="en-US"/>
              </w:rPr>
              <w:t>,</w:t>
            </w:r>
          </w:p>
          <w:p w:rsidR="00B314F0" w:rsidRDefault="00B314F0" w:rsidP="00B314F0">
            <w:pPr>
              <w:numPr>
                <w:ilvl w:val="0"/>
                <w:numId w:val="5"/>
              </w:numPr>
              <w:ind w:left="108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C73C2E">
              <w:rPr>
                <w:rFonts w:ascii="GHEA Grapalat" w:hAnsi="GHEA Grapalat"/>
                <w:lang w:val="en-US"/>
              </w:rPr>
              <w:t>Իրացման</w:t>
            </w:r>
            <w:proofErr w:type="spellEnd"/>
            <w:r w:rsidRPr="00C73C2E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B075D5"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 w:rsidRPr="00B075D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075D5"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Pr="00B075D5">
              <w:rPr>
                <w:rFonts w:ascii="GHEA Grapalat" w:hAnsi="GHEA Grapalat"/>
                <w:lang w:val="en-US"/>
              </w:rPr>
              <w:t xml:space="preserve"> </w:t>
            </w:r>
          </w:p>
          <w:p w:rsidR="00B314F0" w:rsidRPr="00B075D5" w:rsidRDefault="00B314F0" w:rsidP="00B314F0">
            <w:pPr>
              <w:numPr>
                <w:ilvl w:val="0"/>
                <w:numId w:val="5"/>
              </w:numPr>
              <w:ind w:left="108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Գնորդների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տարբեր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սեգմենտների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075D5">
              <w:rPr>
                <w:rFonts w:ascii="GHEA Grapalat" w:hAnsi="GHEA Grapalat"/>
                <w:lang w:val="en-US"/>
              </w:rPr>
              <w:t>վրա</w:t>
            </w:r>
            <w:proofErr w:type="spellEnd"/>
            <w:r w:rsidRPr="00B075D5">
              <w:rPr>
                <w:rFonts w:ascii="GHEA Grapalat" w:hAnsi="GHEA Grapalat"/>
                <w:lang w:val="en-US"/>
              </w:rPr>
              <w:t xml:space="preserve">: </w:t>
            </w:r>
          </w:p>
          <w:p w:rsidR="00B314F0" w:rsidRDefault="00B314F0" w:rsidP="00B314F0">
            <w:pPr>
              <w:ind w:firstLine="72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Հետևաբար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ՀՀ ՄՏԻԲՆ-ը </w:t>
            </w:r>
            <w:proofErr w:type="spellStart"/>
            <w:r>
              <w:rPr>
                <w:rFonts w:ascii="GHEA Grapalat" w:hAnsi="GHEA Grapalat"/>
                <w:lang w:val="en-US"/>
              </w:rPr>
              <w:t>սույն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հիմնավորման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անհրաժեշտ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համարում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գնահատել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առաջարկվող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ֆինանսատնտեսական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հետևանքները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նաև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իրականացնել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հաշվի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առնել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շուկայական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հետազոտությունների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արդյունքում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ստացված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կարծիքներն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արդյունքները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B314F0" w:rsidRPr="00B314F0" w:rsidRDefault="00B314F0" w:rsidP="00081231">
            <w:pPr>
              <w:ind w:right="9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F0" w:rsidRPr="008143A8" w:rsidRDefault="00B314F0" w:rsidP="00752EB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 ի գիտություն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F0" w:rsidRDefault="00B314F0" w:rsidP="00752EBC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Նախքան նախագծի մշակումը բոլոր հաշվարկները կատարվել են։</w:t>
            </w:r>
          </w:p>
          <w:p w:rsidR="00B314F0" w:rsidRPr="008143A8" w:rsidRDefault="00B314F0" w:rsidP="00752EBC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314F0" w:rsidRPr="00B314F0" w:rsidTr="00B314F0">
        <w:trPr>
          <w:trHeight w:val="432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4F0" w:rsidRPr="008143A8" w:rsidRDefault="00B314F0" w:rsidP="002E56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4F0" w:rsidRDefault="00B314F0" w:rsidP="00752EBC">
            <w:pPr>
              <w:jc w:val="center"/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ՀՀ առողջապահության նախարարություն</w:t>
            </w:r>
          </w:p>
          <w:p w:rsidR="00B314F0" w:rsidRDefault="00B314F0" w:rsidP="00752EBC">
            <w:pPr>
              <w:jc w:val="center"/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ՏՍ/11.1/2665-18</w:t>
            </w:r>
          </w:p>
          <w:p w:rsidR="00B314F0" w:rsidRDefault="00B314F0" w:rsidP="00B314F0">
            <w:pPr>
              <w:jc w:val="center"/>
              <w:rPr>
                <w:rFonts w:ascii="Sylfaen" w:hAnsi="Sylfaen"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</w:rPr>
              <w:t>2018-03-12</w:t>
            </w: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</w:p>
          <w:p w:rsidR="00B314F0" w:rsidRPr="00B314F0" w:rsidRDefault="00B314F0" w:rsidP="00752EBC">
            <w:pPr>
              <w:jc w:val="center"/>
              <w:rPr>
                <w:rFonts w:ascii="Sylfaen" w:hAnsi="Sylfaen"/>
                <w:b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F0" w:rsidRDefault="00B314F0" w:rsidP="00B314F0">
            <w:pPr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Առաջարկվում է </w:t>
            </w:r>
            <w:r>
              <w:rPr>
                <w:rFonts w:ascii="GHEA Grapalat" w:hAnsi="GHEA Grapalat" w:cs="GHEA Grapalat"/>
                <w:lang w:val="hy-AM"/>
              </w:rPr>
              <w:t>«Արտաքին առևտրի ոլորտում ա</w:t>
            </w:r>
            <w:r>
              <w:rPr>
                <w:rFonts w:ascii="GHEA Grapalat" w:hAnsi="GHEA Grapalat" w:cs="Sylfaen"/>
                <w:lang w:val="hy-AM"/>
              </w:rPr>
              <w:t>րտահանման և/կամ ներմուծման սահմանափակումների ենթակա ապրանքների ցանկը, արտաքին առևտրային նպատակով արտահանման կամ ներմուծման հավաստագրերի տրամադրման կարգը հաստատելու մասին» ՀՀ կառավարության որոշման նախագծի (այսուհետ` Նախագիծ) հավելված 2-ի ձև 1-ում «անձնագրի տվյալները» բառերը փոխարինել «ան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>ձը հաստատող փաստաթղթի տվյալները» բառերով` հիմք ընդունելով «Նույնականացման քարտերի մասին» ՀՀ օրենքի դրույթները:</w:t>
            </w:r>
          </w:p>
          <w:p w:rsidR="00B314F0" w:rsidRDefault="00B314F0" w:rsidP="00B314F0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F0" w:rsidRDefault="00B314F0" w:rsidP="00752EB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Ընդունվել է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F0" w:rsidRDefault="00B314F0" w:rsidP="00752EBC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Կատարվել են համապատասխան փոփոխություն</w:t>
            </w:r>
          </w:p>
        </w:tc>
      </w:tr>
      <w:tr w:rsidR="00B314F0" w:rsidRPr="00B314F0" w:rsidTr="00B314F0">
        <w:trPr>
          <w:trHeight w:val="226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F0" w:rsidRPr="008143A8" w:rsidRDefault="00B314F0" w:rsidP="002E56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F0" w:rsidRDefault="00B314F0" w:rsidP="00752EBC">
            <w:pPr>
              <w:jc w:val="center"/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F0" w:rsidRDefault="00B314F0" w:rsidP="00B314F0">
            <w:pPr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Միաժամանակ հայտնում եմ, որ Նախագծով նախատեսված հարաբերությունները կարգավորվում են նաև Եվրասիական տնտեսական հանձնաժողովի կոլեգիայի 2012 թվականի մայիսի 16-ի թիվ 45 և 2014 թվականի նոյեմբերի 6-ի թիվ 199 որոշումներով: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F0" w:rsidRDefault="00B314F0" w:rsidP="00752EB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F0" w:rsidRDefault="00B314F0" w:rsidP="00752EBC">
            <w:pPr>
              <w:tabs>
                <w:tab w:val="left" w:pos="207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D60F8B" w:rsidRPr="008143A8" w:rsidRDefault="00D60F8B">
      <w:pPr>
        <w:rPr>
          <w:rFonts w:ascii="GHEA Grapalat" w:hAnsi="GHEA Grapalat"/>
          <w:lang w:val="hy-AM"/>
        </w:rPr>
      </w:pPr>
    </w:p>
    <w:sectPr w:rsidR="00D60F8B" w:rsidRPr="008143A8" w:rsidSect="00752EBC">
      <w:pgSz w:w="15840" w:h="12240" w:orient="landscape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5002EEF" w:usb1="5000000B" w:usb2="00000000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01D8"/>
    <w:multiLevelType w:val="hybridMultilevel"/>
    <w:tmpl w:val="B1D243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E7D42"/>
    <w:multiLevelType w:val="hybridMultilevel"/>
    <w:tmpl w:val="74206B5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1FA2660"/>
    <w:multiLevelType w:val="hybridMultilevel"/>
    <w:tmpl w:val="CD18B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D1128E"/>
    <w:multiLevelType w:val="hybridMultilevel"/>
    <w:tmpl w:val="17023156"/>
    <w:lvl w:ilvl="0" w:tplc="0409000F">
      <w:start w:val="1"/>
      <w:numFmt w:val="decimal"/>
      <w:lvlText w:val="%1."/>
      <w:lvlJc w:val="left"/>
      <w:pPr>
        <w:ind w:left="934" w:hanging="360"/>
      </w:p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22"/>
    <w:rsid w:val="00081231"/>
    <w:rsid w:val="00215909"/>
    <w:rsid w:val="002B60D1"/>
    <w:rsid w:val="002E56AE"/>
    <w:rsid w:val="003C6FA8"/>
    <w:rsid w:val="00470899"/>
    <w:rsid w:val="00511912"/>
    <w:rsid w:val="006B2BCC"/>
    <w:rsid w:val="00734270"/>
    <w:rsid w:val="00752EBC"/>
    <w:rsid w:val="00792E36"/>
    <w:rsid w:val="008143A8"/>
    <w:rsid w:val="00A407F4"/>
    <w:rsid w:val="00B10273"/>
    <w:rsid w:val="00B314F0"/>
    <w:rsid w:val="00B80B04"/>
    <w:rsid w:val="00BD3022"/>
    <w:rsid w:val="00D46A86"/>
    <w:rsid w:val="00D6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52EBC"/>
    <w:rPr>
      <w:b/>
      <w:bCs/>
    </w:rPr>
  </w:style>
  <w:style w:type="paragraph" w:styleId="ListParagraph">
    <w:name w:val="List Paragraph"/>
    <w:basedOn w:val="Normal"/>
    <w:uiPriority w:val="34"/>
    <w:qFormat/>
    <w:rsid w:val="002E56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E56AE"/>
    <w:pPr>
      <w:spacing w:before="100" w:beforeAutospacing="1" w:after="100" w:afterAutospacing="1"/>
    </w:pPr>
  </w:style>
  <w:style w:type="paragraph" w:customStyle="1" w:styleId="mechtex">
    <w:name w:val="mechtex"/>
    <w:basedOn w:val="Normal"/>
    <w:link w:val="mechtexChar"/>
    <w:rsid w:val="00B10273"/>
    <w:pPr>
      <w:jc w:val="center"/>
    </w:pPr>
    <w:rPr>
      <w:rFonts w:ascii="Arial Armenian" w:hAnsi="Arial Armenian"/>
      <w:sz w:val="22"/>
      <w:szCs w:val="22"/>
      <w:lang w:val="x-none"/>
    </w:rPr>
  </w:style>
  <w:style w:type="character" w:customStyle="1" w:styleId="mechtexChar">
    <w:name w:val="mechtex Char"/>
    <w:link w:val="mechtex"/>
    <w:locked/>
    <w:rsid w:val="00B10273"/>
    <w:rPr>
      <w:rFonts w:ascii="Arial Armenian" w:eastAsia="Times New Roman" w:hAnsi="Arial Armenian" w:cs="Times New Roman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52EBC"/>
    <w:rPr>
      <w:b/>
      <w:bCs/>
    </w:rPr>
  </w:style>
  <w:style w:type="paragraph" w:styleId="ListParagraph">
    <w:name w:val="List Paragraph"/>
    <w:basedOn w:val="Normal"/>
    <w:uiPriority w:val="34"/>
    <w:qFormat/>
    <w:rsid w:val="002E56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E56AE"/>
    <w:pPr>
      <w:spacing w:before="100" w:beforeAutospacing="1" w:after="100" w:afterAutospacing="1"/>
    </w:pPr>
  </w:style>
  <w:style w:type="paragraph" w:customStyle="1" w:styleId="mechtex">
    <w:name w:val="mechtex"/>
    <w:basedOn w:val="Normal"/>
    <w:link w:val="mechtexChar"/>
    <w:rsid w:val="00B10273"/>
    <w:pPr>
      <w:jc w:val="center"/>
    </w:pPr>
    <w:rPr>
      <w:rFonts w:ascii="Arial Armenian" w:hAnsi="Arial Armenian"/>
      <w:sz w:val="22"/>
      <w:szCs w:val="22"/>
      <w:lang w:val="x-none"/>
    </w:rPr>
  </w:style>
  <w:style w:type="character" w:customStyle="1" w:styleId="mechtexChar">
    <w:name w:val="mechtex Char"/>
    <w:link w:val="mechtex"/>
    <w:locked/>
    <w:rsid w:val="00B10273"/>
    <w:rPr>
      <w:rFonts w:ascii="Arial Armenian" w:eastAsia="Times New Roman" w:hAnsi="Arial Armenian" w:cs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78E8-DE1D-4DED-B5B1-282C3FF8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Armenak Khachatryan</dc:creator>
  <cp:lastModifiedBy>Armen Zh. Eganyan</cp:lastModifiedBy>
  <cp:revision>3</cp:revision>
  <dcterms:created xsi:type="dcterms:W3CDTF">2018-03-14T14:03:00Z</dcterms:created>
  <dcterms:modified xsi:type="dcterms:W3CDTF">2018-03-14T14:09:00Z</dcterms:modified>
</cp:coreProperties>
</file>