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01" w:rsidRPr="00B01A89" w:rsidRDefault="00694201" w:rsidP="007A7EBF">
      <w:pPr>
        <w:ind w:right="168"/>
        <w:jc w:val="center"/>
        <w:rPr>
          <w:rFonts w:ascii="GHEA Grapalat" w:hAnsi="GHEA Grapalat" w:cs="Sylfaen"/>
          <w:b/>
          <w:lang w:val="en-US"/>
        </w:rPr>
      </w:pPr>
      <w:bookmarkStart w:id="0" w:name="_GoBack"/>
      <w:bookmarkEnd w:id="0"/>
      <w:r w:rsidRPr="00B01A89">
        <w:rPr>
          <w:rFonts w:ascii="GHEA Grapalat" w:hAnsi="GHEA Grapalat" w:cs="Sylfaen"/>
          <w:b/>
        </w:rPr>
        <w:t>ՏԵՂԵԿԱՆՔ</w:t>
      </w:r>
      <w:r w:rsidRPr="00B01A89">
        <w:rPr>
          <w:rFonts w:ascii="GHEA Grapalat" w:hAnsi="GHEA Grapalat" w:cs="Sylfaen"/>
          <w:b/>
          <w:lang w:val="en-US"/>
        </w:rPr>
        <w:t>-</w:t>
      </w:r>
      <w:r w:rsidRPr="00B01A89">
        <w:rPr>
          <w:rFonts w:ascii="GHEA Grapalat" w:hAnsi="GHEA Grapalat" w:cs="Sylfaen"/>
          <w:b/>
        </w:rPr>
        <w:t>ՀԻՄՆԱՎՈՐՈՒՄ</w:t>
      </w:r>
    </w:p>
    <w:p w:rsidR="008D7E5E" w:rsidRDefault="00584EB0" w:rsidP="00967531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B60384">
        <w:rPr>
          <w:rFonts w:ascii="GHEA Grapalat" w:hAnsi="GHEA Grapalat"/>
          <w:b/>
          <w:lang w:val="hy-AM"/>
        </w:rPr>
        <w:t>«</w:t>
      </w:r>
      <w:r w:rsidR="00967531" w:rsidRPr="00967531">
        <w:rPr>
          <w:rFonts w:ascii="GHEA Grapalat" w:hAnsi="GHEA Grapalat"/>
          <w:b/>
          <w:lang w:val="hy-AM"/>
        </w:rPr>
        <w:t>ԳՅՈՒՂԱՏՆՏԵՍԱԿԱՆ ՀՈՒՄՔԻ ՄԹԵՐՈՒՄՆԵՐԻ (ԳՆՈՒՄՆԵՐԻ) ՆՊԱՏԱԿՈՎ ԱԳՐՈՎԵՐԱՄՇԱԿՄԱՆ ՈԼՈՐՏԻՆ ՏՐԱՄԱԴՐՎՈՂ ՎԱՐԿԵՐԻ ՏՈԿՈՍԱԴՐՈՒՅՔՆԵՐԻ ՍՈՒԲՍԻԴԱՎՈՐՄԱՆ ԾՐԱԳԻՐԸ ՀԱՍՏԱՏԵԼՈՒ ՄԱՍԻՆ</w:t>
      </w:r>
      <w:r w:rsidRPr="00B60384">
        <w:rPr>
          <w:rFonts w:ascii="GHEA Grapalat" w:hAnsi="GHEA Grapalat"/>
          <w:b/>
          <w:lang w:val="hy-AM"/>
        </w:rPr>
        <w:t>»</w:t>
      </w:r>
      <w:r w:rsidRPr="00B01A89">
        <w:rPr>
          <w:rFonts w:ascii="GHEA Grapalat" w:hAnsi="GHEA Grapalat"/>
          <w:b/>
          <w:lang w:val="hy-AM"/>
        </w:rPr>
        <w:t xml:space="preserve"> </w:t>
      </w:r>
      <w:r w:rsidR="00694201" w:rsidRPr="00B01A89">
        <w:rPr>
          <w:rFonts w:ascii="GHEA Grapalat" w:hAnsi="GHEA Grapalat"/>
          <w:b/>
          <w:lang w:val="hy-AM"/>
        </w:rPr>
        <w:t>ՀԱՅԱՍՏԱՆԻ ՀԱՆՐԱՊԵՏՈՒԹՅԱՆ ԿԱՌԱՎԱՐՈՒԹՅԱՆ ՈՐՈՇՄԱՆ</w:t>
      </w:r>
    </w:p>
    <w:p w:rsidR="00AE0704" w:rsidRPr="008D7E5E" w:rsidRDefault="00694201" w:rsidP="008D7E5E">
      <w:pPr>
        <w:spacing w:line="276" w:lineRule="auto"/>
        <w:jc w:val="center"/>
        <w:rPr>
          <w:rFonts w:ascii="GHEA Grapalat" w:eastAsia="Calibri" w:hAnsi="GHEA Grapalat"/>
          <w:bCs/>
          <w:sz w:val="22"/>
          <w:szCs w:val="22"/>
          <w:lang w:val="hy-AM" w:eastAsia="en-US"/>
        </w:rPr>
      </w:pPr>
      <w:r w:rsidRPr="00B01A89">
        <w:rPr>
          <w:rFonts w:ascii="GHEA Grapalat" w:hAnsi="GHEA Grapalat"/>
          <w:b/>
          <w:lang w:val="hy-AM"/>
        </w:rPr>
        <w:t xml:space="preserve"> ՆԱԽԱԳԾԻ ԸՆԴՈՒՆՄԱՆ</w:t>
      </w:r>
      <w:r w:rsidR="007130BC">
        <w:rPr>
          <w:rFonts w:ascii="GHEA Grapalat" w:hAnsi="GHEA Grapalat"/>
          <w:b/>
          <w:lang w:val="hy-AM"/>
        </w:rPr>
        <w:t xml:space="preserve"> </w:t>
      </w:r>
      <w:r w:rsidRPr="00B01A89">
        <w:rPr>
          <w:rFonts w:ascii="GHEA Grapalat" w:hAnsi="GHEA Grapalat"/>
          <w:b/>
          <w:lang w:val="hy-AM"/>
        </w:rPr>
        <w:t>ԱՆՀՐԱԺԵՇՏՈՒԹՅԱՆ</w:t>
      </w:r>
      <w:r w:rsidR="00FA130B" w:rsidRPr="00B01A89">
        <w:rPr>
          <w:rFonts w:ascii="GHEA Grapalat" w:hAnsi="GHEA Grapalat"/>
          <w:b/>
          <w:lang w:val="hy-AM"/>
        </w:rPr>
        <w:t xml:space="preserve"> </w:t>
      </w:r>
      <w:r w:rsidR="00627D9C" w:rsidRPr="00B01A89">
        <w:rPr>
          <w:rFonts w:ascii="GHEA Grapalat" w:eastAsia="Arial Unicode MS" w:hAnsi="GHEA Grapalat" w:cs="Arial Unicode MS"/>
          <w:b/>
          <w:lang w:val="fr-FR"/>
        </w:rPr>
        <w:t>ՎԵՐԱԲԵՐՅԱԼ</w:t>
      </w:r>
    </w:p>
    <w:p w:rsidR="00AE0704" w:rsidRPr="00454AB5" w:rsidRDefault="00AE0704" w:rsidP="00AE0704">
      <w:pPr>
        <w:jc w:val="center"/>
        <w:rPr>
          <w:rFonts w:ascii="GHEA Grapalat" w:hAnsi="GHEA Grapalat"/>
          <w:lang w:val="fr-FR"/>
        </w:rPr>
      </w:pPr>
    </w:p>
    <w:p w:rsidR="00451A99" w:rsidRDefault="00AE0704" w:rsidP="00BE0085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Sylfaen"/>
          <w:lang w:val="fr-FR"/>
        </w:rPr>
      </w:pPr>
      <w:proofErr w:type="spellStart"/>
      <w:r w:rsidRPr="00454AB5">
        <w:rPr>
          <w:rFonts w:ascii="GHEA Grapalat" w:hAnsi="GHEA Grapalat"/>
          <w:b/>
          <w:lang w:val="fr-FR"/>
        </w:rPr>
        <w:t>Անհրաժեշտությունը</w:t>
      </w:r>
      <w:proofErr w:type="spellEnd"/>
      <w:r w:rsidR="00B01A89">
        <w:rPr>
          <w:rFonts w:ascii="GHEA Grapalat" w:hAnsi="GHEA Grapalat"/>
          <w:b/>
          <w:lang w:val="fr-FR"/>
        </w:rPr>
        <w:t xml:space="preserve"> -</w:t>
      </w:r>
      <w:r w:rsidR="002E1B99" w:rsidRPr="00454AB5">
        <w:rPr>
          <w:rFonts w:ascii="GHEA Grapalat" w:hAnsi="GHEA Grapalat"/>
          <w:lang w:val="fr-FR"/>
        </w:rPr>
        <w:t xml:space="preserve"> </w:t>
      </w:r>
      <w:r w:rsidR="00967531" w:rsidRPr="00967531">
        <w:rPr>
          <w:rFonts w:ascii="GHEA Grapalat" w:hAnsi="GHEA Grapalat"/>
          <w:lang w:val="fr-FR"/>
        </w:rPr>
        <w:t>«</w:t>
      </w:r>
      <w:r w:rsidR="00967531">
        <w:rPr>
          <w:rFonts w:ascii="GHEA Grapalat" w:hAnsi="GHEA Grapalat"/>
          <w:lang w:val="hy-AM"/>
        </w:rPr>
        <w:t>Գ</w:t>
      </w:r>
      <w:proofErr w:type="spellStart"/>
      <w:r w:rsidR="00967531" w:rsidRPr="00967531">
        <w:rPr>
          <w:rFonts w:ascii="GHEA Grapalat" w:hAnsi="GHEA Grapalat"/>
          <w:lang w:val="fr-FR"/>
        </w:rPr>
        <w:t>յուղատնտեսական</w:t>
      </w:r>
      <w:proofErr w:type="spellEnd"/>
      <w:r w:rsidR="00967531" w:rsidRPr="00967531">
        <w:rPr>
          <w:rFonts w:ascii="GHEA Grapalat" w:hAnsi="GHEA Grapalat"/>
          <w:lang w:val="fr-FR"/>
        </w:rPr>
        <w:t xml:space="preserve"> </w:t>
      </w:r>
      <w:proofErr w:type="spellStart"/>
      <w:r w:rsidR="00967531" w:rsidRPr="00967531">
        <w:rPr>
          <w:rFonts w:ascii="GHEA Grapalat" w:hAnsi="GHEA Grapalat"/>
          <w:lang w:val="fr-FR"/>
        </w:rPr>
        <w:t>հումքի</w:t>
      </w:r>
      <w:proofErr w:type="spellEnd"/>
      <w:r w:rsidR="00967531" w:rsidRPr="00967531">
        <w:rPr>
          <w:rFonts w:ascii="GHEA Grapalat" w:hAnsi="GHEA Grapalat"/>
          <w:lang w:val="fr-FR"/>
        </w:rPr>
        <w:t xml:space="preserve"> </w:t>
      </w:r>
      <w:proofErr w:type="spellStart"/>
      <w:r w:rsidR="00967531" w:rsidRPr="00967531">
        <w:rPr>
          <w:rFonts w:ascii="GHEA Grapalat" w:hAnsi="GHEA Grapalat"/>
          <w:lang w:val="fr-FR"/>
        </w:rPr>
        <w:t>մթերումների</w:t>
      </w:r>
      <w:proofErr w:type="spellEnd"/>
      <w:r w:rsidR="00967531" w:rsidRPr="00967531">
        <w:rPr>
          <w:rFonts w:ascii="GHEA Grapalat" w:hAnsi="GHEA Grapalat"/>
          <w:lang w:val="fr-FR"/>
        </w:rPr>
        <w:t xml:space="preserve"> (</w:t>
      </w:r>
      <w:proofErr w:type="spellStart"/>
      <w:r w:rsidR="00967531" w:rsidRPr="00967531">
        <w:rPr>
          <w:rFonts w:ascii="GHEA Grapalat" w:hAnsi="GHEA Grapalat"/>
          <w:lang w:val="fr-FR"/>
        </w:rPr>
        <w:t>գնումների</w:t>
      </w:r>
      <w:proofErr w:type="spellEnd"/>
      <w:r w:rsidR="00967531" w:rsidRPr="00967531">
        <w:rPr>
          <w:rFonts w:ascii="GHEA Grapalat" w:hAnsi="GHEA Grapalat"/>
          <w:lang w:val="fr-FR"/>
        </w:rPr>
        <w:t xml:space="preserve">) </w:t>
      </w:r>
      <w:proofErr w:type="spellStart"/>
      <w:r w:rsidR="00967531" w:rsidRPr="00967531">
        <w:rPr>
          <w:rFonts w:ascii="GHEA Grapalat" w:hAnsi="GHEA Grapalat"/>
          <w:lang w:val="fr-FR"/>
        </w:rPr>
        <w:t>նպատակով</w:t>
      </w:r>
      <w:proofErr w:type="spellEnd"/>
      <w:r w:rsidR="00967531" w:rsidRPr="00967531">
        <w:rPr>
          <w:rFonts w:ascii="GHEA Grapalat" w:hAnsi="GHEA Grapalat"/>
          <w:lang w:val="fr-FR"/>
        </w:rPr>
        <w:t xml:space="preserve"> </w:t>
      </w:r>
      <w:proofErr w:type="spellStart"/>
      <w:r w:rsidR="00967531" w:rsidRPr="00967531">
        <w:rPr>
          <w:rFonts w:ascii="GHEA Grapalat" w:hAnsi="GHEA Grapalat"/>
          <w:lang w:val="fr-FR"/>
        </w:rPr>
        <w:t>ագրովերամշակման</w:t>
      </w:r>
      <w:proofErr w:type="spellEnd"/>
      <w:r w:rsidR="00967531" w:rsidRPr="00967531">
        <w:rPr>
          <w:rFonts w:ascii="GHEA Grapalat" w:hAnsi="GHEA Grapalat"/>
          <w:lang w:val="fr-FR"/>
        </w:rPr>
        <w:t xml:space="preserve"> </w:t>
      </w:r>
      <w:proofErr w:type="spellStart"/>
      <w:r w:rsidR="00967531" w:rsidRPr="00967531">
        <w:rPr>
          <w:rFonts w:ascii="GHEA Grapalat" w:hAnsi="GHEA Grapalat"/>
          <w:lang w:val="fr-FR"/>
        </w:rPr>
        <w:t>ոլորտին</w:t>
      </w:r>
      <w:proofErr w:type="spellEnd"/>
      <w:r w:rsidR="00967531" w:rsidRPr="00967531">
        <w:rPr>
          <w:rFonts w:ascii="GHEA Grapalat" w:hAnsi="GHEA Grapalat"/>
          <w:lang w:val="fr-FR"/>
        </w:rPr>
        <w:t xml:space="preserve"> </w:t>
      </w:r>
      <w:proofErr w:type="spellStart"/>
      <w:r w:rsidR="00967531" w:rsidRPr="00967531">
        <w:rPr>
          <w:rFonts w:ascii="GHEA Grapalat" w:hAnsi="GHEA Grapalat"/>
          <w:lang w:val="fr-FR"/>
        </w:rPr>
        <w:t>տրամադրվող</w:t>
      </w:r>
      <w:proofErr w:type="spellEnd"/>
      <w:r w:rsidR="00967531" w:rsidRPr="00967531">
        <w:rPr>
          <w:rFonts w:ascii="GHEA Grapalat" w:hAnsi="GHEA Grapalat"/>
          <w:lang w:val="fr-FR"/>
        </w:rPr>
        <w:t xml:space="preserve"> </w:t>
      </w:r>
      <w:proofErr w:type="spellStart"/>
      <w:r w:rsidR="00967531" w:rsidRPr="00967531">
        <w:rPr>
          <w:rFonts w:ascii="GHEA Grapalat" w:hAnsi="GHEA Grapalat"/>
          <w:lang w:val="fr-FR"/>
        </w:rPr>
        <w:t>վարկերի</w:t>
      </w:r>
      <w:proofErr w:type="spellEnd"/>
      <w:r w:rsidR="00967531" w:rsidRPr="00967531">
        <w:rPr>
          <w:rFonts w:ascii="GHEA Grapalat" w:hAnsi="GHEA Grapalat"/>
          <w:lang w:val="fr-FR"/>
        </w:rPr>
        <w:t xml:space="preserve"> </w:t>
      </w:r>
      <w:proofErr w:type="spellStart"/>
      <w:r w:rsidR="00967531" w:rsidRPr="00967531">
        <w:rPr>
          <w:rFonts w:ascii="GHEA Grapalat" w:hAnsi="GHEA Grapalat"/>
          <w:lang w:val="fr-FR"/>
        </w:rPr>
        <w:t>տոկոսադրույքների</w:t>
      </w:r>
      <w:proofErr w:type="spellEnd"/>
      <w:r w:rsidR="00967531" w:rsidRPr="00967531">
        <w:rPr>
          <w:rFonts w:ascii="GHEA Grapalat" w:hAnsi="GHEA Grapalat"/>
          <w:lang w:val="fr-FR"/>
        </w:rPr>
        <w:t xml:space="preserve"> </w:t>
      </w:r>
      <w:proofErr w:type="spellStart"/>
      <w:r w:rsidR="00967531" w:rsidRPr="00967531">
        <w:rPr>
          <w:rFonts w:ascii="GHEA Grapalat" w:hAnsi="GHEA Grapalat"/>
          <w:lang w:val="fr-FR"/>
        </w:rPr>
        <w:t>սուբսիդավորման</w:t>
      </w:r>
      <w:proofErr w:type="spellEnd"/>
      <w:r w:rsidR="00967531" w:rsidRPr="00967531">
        <w:rPr>
          <w:rFonts w:ascii="GHEA Grapalat" w:hAnsi="GHEA Grapalat"/>
          <w:lang w:val="fr-FR"/>
        </w:rPr>
        <w:t xml:space="preserve"> </w:t>
      </w:r>
      <w:proofErr w:type="spellStart"/>
      <w:r w:rsidR="00967531" w:rsidRPr="00967531">
        <w:rPr>
          <w:rFonts w:ascii="GHEA Grapalat" w:hAnsi="GHEA Grapalat"/>
          <w:lang w:val="fr-FR"/>
        </w:rPr>
        <w:t>ծրագիրը</w:t>
      </w:r>
      <w:proofErr w:type="spellEnd"/>
      <w:r w:rsidR="00967531" w:rsidRPr="00967531">
        <w:rPr>
          <w:rFonts w:ascii="GHEA Grapalat" w:hAnsi="GHEA Grapalat"/>
          <w:lang w:val="fr-FR"/>
        </w:rPr>
        <w:t xml:space="preserve"> </w:t>
      </w:r>
      <w:proofErr w:type="spellStart"/>
      <w:r w:rsidR="00967531" w:rsidRPr="00967531">
        <w:rPr>
          <w:rFonts w:ascii="GHEA Grapalat" w:hAnsi="GHEA Grapalat"/>
          <w:lang w:val="fr-FR"/>
        </w:rPr>
        <w:t>հաստատելու</w:t>
      </w:r>
      <w:proofErr w:type="spellEnd"/>
      <w:r w:rsidR="00967531" w:rsidRPr="00967531">
        <w:rPr>
          <w:rFonts w:ascii="GHEA Grapalat" w:hAnsi="GHEA Grapalat"/>
          <w:lang w:val="fr-FR"/>
        </w:rPr>
        <w:t xml:space="preserve"> </w:t>
      </w:r>
      <w:proofErr w:type="spellStart"/>
      <w:r w:rsidR="00967531" w:rsidRPr="00967531">
        <w:rPr>
          <w:rFonts w:ascii="GHEA Grapalat" w:hAnsi="GHEA Grapalat"/>
          <w:lang w:val="fr-FR"/>
        </w:rPr>
        <w:t>մասին</w:t>
      </w:r>
      <w:proofErr w:type="spellEnd"/>
      <w:r w:rsidR="00967531" w:rsidRPr="00967531">
        <w:rPr>
          <w:rFonts w:ascii="GHEA Grapalat" w:hAnsi="GHEA Grapalat"/>
          <w:lang w:val="fr-FR"/>
        </w:rPr>
        <w:t xml:space="preserve">» </w:t>
      </w:r>
      <w:r w:rsidR="00AD37CE" w:rsidRPr="00AD37CE">
        <w:rPr>
          <w:rFonts w:ascii="GHEA Grapalat" w:hAnsi="GHEA Grapalat" w:cs="Sylfaen"/>
          <w:lang w:val="fr-FR"/>
        </w:rPr>
        <w:t>ՀՀ</w:t>
      </w:r>
      <w:r w:rsidR="00AD37CE" w:rsidRPr="00AD37CE">
        <w:rPr>
          <w:rFonts w:ascii="GHEA Grapalat" w:hAnsi="GHEA Grapalat"/>
          <w:lang w:val="fr-FR"/>
        </w:rPr>
        <w:t xml:space="preserve"> </w:t>
      </w:r>
      <w:proofErr w:type="spellStart"/>
      <w:r w:rsidR="00AD37CE" w:rsidRPr="00AD37CE">
        <w:rPr>
          <w:rFonts w:ascii="GHEA Grapalat" w:hAnsi="GHEA Grapalat" w:cs="Sylfaen"/>
          <w:lang w:val="fr-FR"/>
        </w:rPr>
        <w:t>կառավարության</w:t>
      </w:r>
      <w:proofErr w:type="spellEnd"/>
      <w:r w:rsidR="00AD37CE" w:rsidRPr="00AD37CE">
        <w:rPr>
          <w:rFonts w:ascii="GHEA Grapalat" w:hAnsi="GHEA Grapalat"/>
          <w:lang w:val="fr-FR"/>
        </w:rPr>
        <w:t xml:space="preserve"> </w:t>
      </w:r>
      <w:proofErr w:type="spellStart"/>
      <w:r w:rsidR="00AD37CE" w:rsidRPr="00AD37CE">
        <w:rPr>
          <w:rFonts w:ascii="GHEA Grapalat" w:hAnsi="GHEA Grapalat" w:cs="Sylfaen"/>
          <w:lang w:val="fr-FR"/>
        </w:rPr>
        <w:t>որոշման</w:t>
      </w:r>
      <w:proofErr w:type="spellEnd"/>
      <w:r w:rsidR="00AD37CE" w:rsidRPr="00AD37CE">
        <w:rPr>
          <w:rFonts w:ascii="GHEA Grapalat" w:hAnsi="GHEA Grapalat"/>
          <w:lang w:val="fr-FR"/>
        </w:rPr>
        <w:t xml:space="preserve"> </w:t>
      </w:r>
      <w:proofErr w:type="spellStart"/>
      <w:r w:rsidR="00AD37CE" w:rsidRPr="00AD37CE">
        <w:rPr>
          <w:rFonts w:ascii="GHEA Grapalat" w:hAnsi="GHEA Grapalat" w:cs="Sylfaen"/>
          <w:lang w:val="fr-FR"/>
        </w:rPr>
        <w:t>նախագծի</w:t>
      </w:r>
      <w:proofErr w:type="spellEnd"/>
      <w:r w:rsidR="00AD37CE" w:rsidRPr="00AD37CE">
        <w:rPr>
          <w:rFonts w:ascii="GHEA Grapalat" w:hAnsi="GHEA Grapalat"/>
          <w:lang w:val="fr-FR"/>
        </w:rPr>
        <w:t xml:space="preserve"> </w:t>
      </w:r>
      <w:proofErr w:type="spellStart"/>
      <w:r w:rsidR="00B01A89" w:rsidRPr="00A50A09">
        <w:rPr>
          <w:rFonts w:ascii="GHEA Grapalat" w:hAnsi="GHEA Grapalat"/>
          <w:lang w:val="fr-FR"/>
        </w:rPr>
        <w:t>ընդուն</w:t>
      </w:r>
      <w:proofErr w:type="spellEnd"/>
      <w:r w:rsidR="00B01A89">
        <w:rPr>
          <w:rFonts w:ascii="GHEA Grapalat" w:hAnsi="GHEA Grapalat"/>
          <w:lang w:val="hy-AM"/>
        </w:rPr>
        <w:t>ման անհրաժեշտությունը պայմանավորված է</w:t>
      </w:r>
      <w:r w:rsidR="00B01A89" w:rsidRPr="009C538D">
        <w:rPr>
          <w:rFonts w:ascii="GHEA Grapalat" w:hAnsi="GHEA Grapalat" w:cs="Sylfaen"/>
          <w:lang w:val="hy-AM"/>
        </w:rPr>
        <w:t xml:space="preserve"> </w:t>
      </w:r>
      <w:r w:rsidR="007C7521" w:rsidRPr="007C7521">
        <w:rPr>
          <w:rFonts w:ascii="GHEA Grapalat" w:hAnsi="GHEA Grapalat" w:cs="Sylfaen"/>
          <w:lang w:val="hy-AM"/>
        </w:rPr>
        <w:t>ՀՀ</w:t>
      </w:r>
      <w:r w:rsidR="007C7521" w:rsidRPr="007C7521">
        <w:rPr>
          <w:rFonts w:ascii="GHEA Grapalat" w:hAnsi="GHEA Grapalat" w:cs="Sylfaen"/>
          <w:lang w:val="fr-FR"/>
        </w:rPr>
        <w:t xml:space="preserve"> </w:t>
      </w:r>
      <w:r w:rsidR="007C7521" w:rsidRPr="007C7521">
        <w:rPr>
          <w:rFonts w:ascii="GHEA Grapalat" w:hAnsi="GHEA Grapalat" w:cs="Sylfaen"/>
          <w:lang w:val="hy-AM"/>
        </w:rPr>
        <w:t xml:space="preserve">կառավարության </w:t>
      </w:r>
      <w:r w:rsidR="00967531">
        <w:rPr>
          <w:rFonts w:ascii="GHEA Grapalat" w:hAnsi="GHEA Grapalat" w:cs="Sylfaen"/>
          <w:lang w:val="hy-AM"/>
        </w:rPr>
        <w:t xml:space="preserve">   </w:t>
      </w:r>
      <w:r w:rsidR="007C7521" w:rsidRPr="007C7521">
        <w:rPr>
          <w:rFonts w:ascii="GHEA Grapalat" w:hAnsi="GHEA Grapalat" w:cs="Sylfaen"/>
          <w:lang w:val="hy-AM"/>
        </w:rPr>
        <w:t xml:space="preserve">2018 թվականի դեկտեմբերի 27-ի «Հայաստանի Հանրապետության 2019 թվականի պետական բյուջեի կատարումն ապահովող միջոցառումների մասին» N 1515-Ն որոշման 22-րդ կետի </w:t>
      </w:r>
      <w:r w:rsidR="00967531">
        <w:rPr>
          <w:rFonts w:ascii="GHEA Grapalat" w:hAnsi="GHEA Grapalat" w:cs="Sylfaen"/>
          <w:lang w:val="hy-AM"/>
        </w:rPr>
        <w:t xml:space="preserve"> </w:t>
      </w:r>
      <w:r w:rsidR="007C7521" w:rsidRPr="007C7521">
        <w:rPr>
          <w:rFonts w:ascii="GHEA Grapalat" w:hAnsi="GHEA Grapalat" w:cs="Sylfaen"/>
          <w:lang w:val="hy-AM"/>
        </w:rPr>
        <w:t>1-ին ենթակետի ա</w:t>
      </w:r>
      <w:r w:rsidR="00E05034" w:rsidRPr="00E05034">
        <w:rPr>
          <w:rFonts w:ascii="GHEA Grapalat" w:hAnsi="GHEA Grapalat" w:cs="Sylfaen"/>
          <w:lang w:val="fr-FR"/>
        </w:rPr>
        <w:t>.</w:t>
      </w:r>
      <w:r w:rsidR="007C7521" w:rsidRPr="007C7521">
        <w:rPr>
          <w:rFonts w:ascii="GHEA Grapalat" w:hAnsi="GHEA Grapalat" w:cs="Sylfaen"/>
          <w:lang w:val="hy-AM"/>
        </w:rPr>
        <w:t xml:space="preserve"> պարբերության </w:t>
      </w:r>
      <w:proofErr w:type="spellStart"/>
      <w:r w:rsidR="00B01A89" w:rsidRPr="009C538D">
        <w:rPr>
          <w:rFonts w:ascii="GHEA Grapalat" w:hAnsi="GHEA Grapalat" w:cs="Sylfaen"/>
          <w:lang w:val="en-US"/>
        </w:rPr>
        <w:t>հանձնարարական</w:t>
      </w:r>
      <w:r w:rsidR="00B01A89">
        <w:rPr>
          <w:rFonts w:ascii="GHEA Grapalat" w:hAnsi="GHEA Grapalat" w:cs="Sylfaen"/>
          <w:lang w:val="en-US"/>
        </w:rPr>
        <w:t>ով</w:t>
      </w:r>
      <w:proofErr w:type="spellEnd"/>
      <w:r w:rsidR="00B01A89" w:rsidRPr="00B01A89">
        <w:rPr>
          <w:rFonts w:ascii="GHEA Grapalat" w:hAnsi="GHEA Grapalat" w:cs="Sylfaen"/>
          <w:lang w:val="fr-FR"/>
        </w:rPr>
        <w:t xml:space="preserve">: </w:t>
      </w:r>
    </w:p>
    <w:p w:rsidR="00451A99" w:rsidRDefault="00AE0704" w:rsidP="00BE0085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Sylfaen"/>
          <w:lang w:val="fr-FR"/>
        </w:rPr>
      </w:pPr>
      <w:r w:rsidRPr="00B6365A">
        <w:rPr>
          <w:rFonts w:ascii="GHEA Grapalat" w:hAnsi="GHEA Grapalat" w:cs="Sylfaen"/>
          <w:b/>
          <w:lang w:val="af-ZA"/>
        </w:rPr>
        <w:t>Ընթացիկ իրավիճակը և խնդիրները</w:t>
      </w:r>
      <w:r w:rsidR="00B01A89" w:rsidRPr="00B6365A">
        <w:rPr>
          <w:rFonts w:ascii="GHEA Grapalat" w:hAnsi="GHEA Grapalat" w:cs="Sylfaen"/>
          <w:b/>
          <w:lang w:val="af-ZA"/>
        </w:rPr>
        <w:t xml:space="preserve"> -</w:t>
      </w:r>
      <w:r w:rsidR="00B01A89" w:rsidRPr="00B6365A">
        <w:rPr>
          <w:rFonts w:ascii="GHEA Grapalat" w:hAnsi="GHEA Grapalat" w:cs="Sylfaen"/>
          <w:lang w:val="af-ZA"/>
        </w:rPr>
        <w:t xml:space="preserve"> </w:t>
      </w:r>
      <w:r w:rsidR="00451A99" w:rsidRPr="007020F2">
        <w:rPr>
          <w:rFonts w:ascii="GHEA Grapalat" w:hAnsi="GHEA Grapalat" w:cs="Sylfaen"/>
          <w:lang w:val="hy-AM"/>
        </w:rPr>
        <w:t>Գյուղատնտեսական մթերքներ վերամշակող արդյունաբերության</w:t>
      </w:r>
      <w:r w:rsidR="007E127D">
        <w:rPr>
          <w:rFonts w:ascii="GHEA Grapalat" w:hAnsi="GHEA Grapalat" w:cs="Sylfaen"/>
          <w:lang w:val="hy-AM"/>
        </w:rPr>
        <w:t xml:space="preserve"> ոլորտում առկա խնդիրները՝</w:t>
      </w:r>
      <w:r w:rsidR="00451A99" w:rsidRPr="007020F2">
        <w:rPr>
          <w:rFonts w:ascii="GHEA Grapalat" w:hAnsi="GHEA Grapalat" w:cs="Sylfaen"/>
          <w:lang w:val="hy-AM"/>
        </w:rPr>
        <w:t xml:space="preserve"> </w:t>
      </w:r>
      <w:r w:rsidR="00253260" w:rsidRPr="00253260">
        <w:rPr>
          <w:rFonts w:ascii="GHEA Grapalat" w:hAnsi="GHEA Grapalat" w:cs="Sylfaen"/>
          <w:lang w:val="hy-AM"/>
        </w:rPr>
        <w:t>տեխնիկական</w:t>
      </w:r>
      <w:r w:rsidR="00253260" w:rsidRPr="007020F2">
        <w:rPr>
          <w:rFonts w:ascii="GHEA Grapalat" w:hAnsi="GHEA Grapalat" w:cs="Sylfaen"/>
          <w:lang w:val="hy-AM"/>
        </w:rPr>
        <w:t xml:space="preserve"> </w:t>
      </w:r>
      <w:r w:rsidR="00451A99" w:rsidRPr="007020F2">
        <w:rPr>
          <w:rFonts w:ascii="GHEA Grapalat" w:hAnsi="GHEA Grapalat" w:cs="Sylfaen"/>
          <w:lang w:val="hy-AM"/>
        </w:rPr>
        <w:t>վերազին</w:t>
      </w:r>
      <w:r w:rsidR="007E127D">
        <w:rPr>
          <w:rFonts w:ascii="GHEA Grapalat" w:hAnsi="GHEA Grapalat" w:cs="Sylfaen"/>
          <w:lang w:val="hy-AM"/>
        </w:rPr>
        <w:t>ում</w:t>
      </w:r>
      <w:r w:rsidR="00253260" w:rsidRPr="00253260">
        <w:rPr>
          <w:rFonts w:ascii="GHEA Grapalat" w:hAnsi="GHEA Grapalat" w:cs="Sylfaen"/>
          <w:lang w:val="fr-FR"/>
        </w:rPr>
        <w:t>,</w:t>
      </w:r>
      <w:r w:rsidR="00451A99" w:rsidRPr="007020F2">
        <w:rPr>
          <w:rFonts w:ascii="GHEA Grapalat" w:hAnsi="GHEA Grapalat" w:cs="Sylfaen"/>
          <w:lang w:val="hy-AM"/>
        </w:rPr>
        <w:t xml:space="preserve"> </w:t>
      </w:r>
      <w:r w:rsidR="00253260" w:rsidRPr="00253260">
        <w:rPr>
          <w:rFonts w:ascii="GHEA Grapalat" w:hAnsi="GHEA Grapalat" w:cs="Sylfaen"/>
          <w:lang w:val="hy-AM"/>
        </w:rPr>
        <w:t xml:space="preserve">առկա հզորությունների </w:t>
      </w:r>
      <w:r w:rsidR="00253260">
        <w:rPr>
          <w:rFonts w:ascii="GHEA Grapalat" w:hAnsi="GHEA Grapalat" w:cs="Sylfaen"/>
          <w:lang w:val="hy-AM"/>
        </w:rPr>
        <w:t>ավելաց</w:t>
      </w:r>
      <w:r w:rsidR="007E127D">
        <w:rPr>
          <w:rFonts w:ascii="GHEA Grapalat" w:hAnsi="GHEA Grapalat" w:cs="Sylfaen"/>
          <w:lang w:val="hy-AM"/>
        </w:rPr>
        <w:t>ում</w:t>
      </w:r>
      <w:r w:rsidR="00253260" w:rsidRPr="00253260">
        <w:rPr>
          <w:rFonts w:ascii="GHEA Grapalat" w:hAnsi="GHEA Grapalat" w:cs="Sylfaen"/>
          <w:lang w:val="hy-AM"/>
        </w:rPr>
        <w:t>, մթերումների կազմակերպ</w:t>
      </w:r>
      <w:r w:rsidR="007E127D">
        <w:rPr>
          <w:rFonts w:ascii="GHEA Grapalat" w:hAnsi="GHEA Grapalat" w:cs="Sylfaen"/>
          <w:lang w:val="hy-AM"/>
        </w:rPr>
        <w:t>ում</w:t>
      </w:r>
      <w:r w:rsidR="00253260" w:rsidRPr="00253260">
        <w:rPr>
          <w:rFonts w:ascii="GHEA Grapalat" w:hAnsi="GHEA Grapalat" w:cs="Sylfaen"/>
          <w:lang w:val="hy-AM"/>
        </w:rPr>
        <w:t>, մթերված հումքի դիմաց ժամանակին վճար</w:t>
      </w:r>
      <w:r w:rsidR="007E127D">
        <w:rPr>
          <w:rFonts w:ascii="GHEA Grapalat" w:hAnsi="GHEA Grapalat" w:cs="Sylfaen"/>
          <w:lang w:val="hy-AM"/>
        </w:rPr>
        <w:t>ում</w:t>
      </w:r>
      <w:r w:rsidR="00253260" w:rsidRPr="00253260">
        <w:rPr>
          <w:rFonts w:ascii="GHEA Grapalat" w:hAnsi="GHEA Grapalat" w:cs="Sylfaen"/>
          <w:lang w:val="hy-AM"/>
        </w:rPr>
        <w:t>, մրցունակությ</w:t>
      </w:r>
      <w:r w:rsidR="007E127D">
        <w:rPr>
          <w:rFonts w:ascii="GHEA Grapalat" w:hAnsi="GHEA Grapalat" w:cs="Sylfaen"/>
          <w:lang w:val="hy-AM"/>
        </w:rPr>
        <w:t>ուն</w:t>
      </w:r>
      <w:r w:rsidR="00253260" w:rsidRPr="00253260">
        <w:rPr>
          <w:rFonts w:ascii="GHEA Grapalat" w:hAnsi="GHEA Grapalat" w:cs="Sylfaen"/>
          <w:lang w:val="hy-AM"/>
        </w:rPr>
        <w:t>, շուկայահան</w:t>
      </w:r>
      <w:r w:rsidR="007E127D">
        <w:rPr>
          <w:rFonts w:ascii="GHEA Grapalat" w:hAnsi="GHEA Grapalat" w:cs="Sylfaen"/>
          <w:lang w:val="hy-AM"/>
        </w:rPr>
        <w:t>ում</w:t>
      </w:r>
      <w:r w:rsidR="00253260">
        <w:rPr>
          <w:rFonts w:ascii="GHEA Grapalat" w:hAnsi="GHEA Grapalat" w:cs="Sylfaen"/>
          <w:lang w:val="hy-AM"/>
        </w:rPr>
        <w:t xml:space="preserve"> և այլ</w:t>
      </w:r>
      <w:r w:rsidR="007E127D">
        <w:rPr>
          <w:rFonts w:ascii="GHEA Grapalat" w:hAnsi="GHEA Grapalat" w:cs="Sylfaen"/>
          <w:lang w:val="hy-AM"/>
        </w:rPr>
        <w:t>ն,</w:t>
      </w:r>
      <w:r w:rsidR="00451A99" w:rsidRPr="007020F2">
        <w:rPr>
          <w:rFonts w:ascii="GHEA Grapalat" w:hAnsi="GHEA Grapalat" w:cs="Sylfaen"/>
          <w:lang w:val="hy-AM"/>
        </w:rPr>
        <w:t xml:space="preserve"> </w:t>
      </w:r>
      <w:r w:rsidR="007E127D" w:rsidRPr="007020F2">
        <w:rPr>
          <w:rFonts w:ascii="GHEA Grapalat" w:hAnsi="GHEA Grapalat" w:cs="Sylfaen"/>
          <w:lang w:val="hy-AM"/>
        </w:rPr>
        <w:t xml:space="preserve">ձեռնարկությունները </w:t>
      </w:r>
      <w:r w:rsidR="00451A99" w:rsidRPr="007020F2">
        <w:rPr>
          <w:rFonts w:ascii="GHEA Grapalat" w:hAnsi="GHEA Grapalat" w:cs="Sylfaen"/>
          <w:lang w:val="hy-AM"/>
        </w:rPr>
        <w:t xml:space="preserve">սեփական ազատ միջոցների </w:t>
      </w:r>
      <w:r w:rsidR="00451A99" w:rsidRPr="009A0625">
        <w:rPr>
          <w:rFonts w:ascii="GHEA Grapalat" w:hAnsi="GHEA Grapalat" w:cs="Sylfaen"/>
          <w:lang w:val="hy-AM"/>
        </w:rPr>
        <w:t xml:space="preserve">սղության կամ </w:t>
      </w:r>
      <w:r w:rsidR="00451A99" w:rsidRPr="007020F2">
        <w:rPr>
          <w:rFonts w:ascii="GHEA Grapalat" w:hAnsi="GHEA Grapalat" w:cs="Sylfaen"/>
          <w:lang w:val="hy-AM"/>
        </w:rPr>
        <w:t xml:space="preserve">բացակայության պատճառով մշտապես ապահովում են վարկային միջոցների հաշվին, </w:t>
      </w:r>
      <w:r w:rsidR="00E05034" w:rsidRPr="007020F2">
        <w:rPr>
          <w:rFonts w:ascii="GHEA Grapalat" w:hAnsi="GHEA Grapalat" w:cs="Sylfaen"/>
          <w:lang w:val="hy-AM"/>
        </w:rPr>
        <w:t xml:space="preserve">որոնք սովորաբար լինում են միջնաժամկետ (3-5 տարի), երբեմն` երկարաժամկետ, </w:t>
      </w:r>
      <w:r w:rsidR="00E05034" w:rsidRPr="008641CE">
        <w:rPr>
          <w:rFonts w:ascii="GHEA Grapalat" w:hAnsi="GHEA Grapalat" w:cs="Sylfaen"/>
          <w:lang w:val="hy-AM"/>
        </w:rPr>
        <w:t>դրամով և արտարժույթով,</w:t>
      </w:r>
      <w:r w:rsidR="00E05034" w:rsidRPr="00451A99">
        <w:rPr>
          <w:rFonts w:ascii="GHEA Grapalat" w:hAnsi="GHEA Grapalat" w:cs="Sylfaen"/>
          <w:lang w:val="fr-FR"/>
        </w:rPr>
        <w:t xml:space="preserve"> </w:t>
      </w:r>
      <w:r w:rsidR="00E05034">
        <w:rPr>
          <w:rFonts w:ascii="GHEA Grapalat" w:hAnsi="GHEA Grapalat" w:cs="Sylfaen"/>
          <w:lang w:val="hy-AM"/>
        </w:rPr>
        <w:t xml:space="preserve">իսկ </w:t>
      </w:r>
      <w:r w:rsidR="00E05034" w:rsidRPr="00DA04F8">
        <w:rPr>
          <w:rFonts w:ascii="GHEA Grapalat" w:hAnsi="GHEA Grapalat" w:cs="Sylfaen"/>
          <w:lang w:val="hy-AM"/>
        </w:rPr>
        <w:t>տոկոսա</w:t>
      </w:r>
      <w:r w:rsidR="00E05034" w:rsidRPr="00DA04F8">
        <w:rPr>
          <w:rFonts w:ascii="GHEA Grapalat" w:hAnsi="GHEA Grapalat" w:cs="Sylfaen"/>
          <w:lang w:val="hy-AM"/>
        </w:rPr>
        <w:softHyphen/>
        <w:t>դրույ</w:t>
      </w:r>
      <w:r w:rsidR="00E05034" w:rsidRPr="00DA04F8">
        <w:rPr>
          <w:rFonts w:ascii="GHEA Grapalat" w:hAnsi="GHEA Grapalat" w:cs="Sylfaen"/>
          <w:lang w:val="hy-AM"/>
        </w:rPr>
        <w:softHyphen/>
        <w:t>ք</w:t>
      </w:r>
      <w:r w:rsidR="00E05034">
        <w:rPr>
          <w:rFonts w:ascii="GHEA Grapalat" w:hAnsi="GHEA Grapalat" w:cs="Sylfaen"/>
          <w:lang w:val="hy-AM"/>
        </w:rPr>
        <w:t xml:space="preserve">ները բավականին բարձր են և </w:t>
      </w:r>
      <w:r w:rsidR="00E05034" w:rsidRPr="00DA04F8">
        <w:rPr>
          <w:rFonts w:ascii="GHEA Grapalat" w:hAnsi="GHEA Grapalat" w:cs="Sylfaen"/>
          <w:lang w:val="hy-AM"/>
        </w:rPr>
        <w:t>տա</w:t>
      </w:r>
      <w:r w:rsidR="00E05034" w:rsidRPr="00DA04F8">
        <w:rPr>
          <w:rFonts w:ascii="GHEA Grapalat" w:hAnsi="GHEA Grapalat" w:cs="Sylfaen"/>
          <w:lang w:val="hy-AM"/>
        </w:rPr>
        <w:softHyphen/>
        <w:t>տանվում է</w:t>
      </w:r>
      <w:r w:rsidR="00E05034" w:rsidRPr="00271219">
        <w:rPr>
          <w:rFonts w:ascii="GHEA Grapalat" w:hAnsi="GHEA Grapalat" w:cs="Sylfaen"/>
          <w:lang w:val="hy-AM"/>
        </w:rPr>
        <w:t xml:space="preserve"> ՀՀ դրամով </w:t>
      </w:r>
      <w:r w:rsidR="00E05034" w:rsidRPr="00DA04F8">
        <w:rPr>
          <w:rFonts w:ascii="GHEA Grapalat" w:hAnsi="GHEA Grapalat" w:cs="Sylfaen"/>
          <w:lang w:val="hy-AM"/>
        </w:rPr>
        <w:t>1</w:t>
      </w:r>
      <w:r w:rsidR="00E05034" w:rsidRPr="00271219">
        <w:rPr>
          <w:rFonts w:ascii="GHEA Grapalat" w:hAnsi="GHEA Grapalat" w:cs="Sylfaen"/>
          <w:lang w:val="hy-AM"/>
        </w:rPr>
        <w:t xml:space="preserve">2.3-ից 14.2, իսկ </w:t>
      </w:r>
      <w:r w:rsidR="00E05034" w:rsidRPr="00DA04F8">
        <w:rPr>
          <w:rFonts w:ascii="GHEA Grapalat" w:hAnsi="GHEA Grapalat" w:cs="Sylfaen"/>
          <w:lang w:val="hy-AM"/>
        </w:rPr>
        <w:t>արտարժույթով</w:t>
      </w:r>
      <w:r w:rsidR="00E05034" w:rsidRPr="00271219">
        <w:rPr>
          <w:rFonts w:ascii="GHEA Grapalat" w:hAnsi="GHEA Grapalat" w:cs="Sylfaen"/>
          <w:lang w:val="hy-AM"/>
        </w:rPr>
        <w:t xml:space="preserve">՝ </w:t>
      </w:r>
      <w:r w:rsidR="00967531">
        <w:rPr>
          <w:rFonts w:ascii="GHEA Grapalat" w:hAnsi="GHEA Grapalat" w:cs="Sylfaen"/>
          <w:lang w:val="hy-AM"/>
        </w:rPr>
        <w:t xml:space="preserve"> </w:t>
      </w:r>
      <w:r w:rsidR="00E05034" w:rsidRPr="00271219">
        <w:rPr>
          <w:rFonts w:ascii="GHEA Grapalat" w:hAnsi="GHEA Grapalat" w:cs="Sylfaen"/>
          <w:lang w:val="hy-AM"/>
        </w:rPr>
        <w:t>8.8-ից 11.2</w:t>
      </w:r>
      <w:r w:rsidR="00E05034" w:rsidRPr="00DA04F8">
        <w:rPr>
          <w:rFonts w:ascii="GHEA Grapalat" w:hAnsi="GHEA Grapalat" w:cs="Sylfaen"/>
          <w:lang w:val="hy-AM"/>
        </w:rPr>
        <w:t>%-ի սահ</w:t>
      </w:r>
      <w:r w:rsidR="00E05034" w:rsidRPr="00DA04F8">
        <w:rPr>
          <w:rFonts w:ascii="GHEA Grapalat" w:hAnsi="GHEA Grapalat" w:cs="Sylfaen"/>
          <w:lang w:val="hy-AM"/>
        </w:rPr>
        <w:softHyphen/>
        <w:t>մաններում</w:t>
      </w:r>
      <w:r w:rsidR="00E05034" w:rsidRPr="007020F2">
        <w:rPr>
          <w:rFonts w:ascii="GHEA Grapalat" w:hAnsi="GHEA Grapalat" w:cs="Sylfaen"/>
          <w:lang w:val="hy-AM"/>
        </w:rPr>
        <w:t>:</w:t>
      </w:r>
      <w:r w:rsidR="00E05034" w:rsidRPr="00451A99">
        <w:rPr>
          <w:rFonts w:ascii="GHEA Grapalat" w:hAnsi="GHEA Grapalat" w:cs="Sylfaen"/>
          <w:lang w:val="fr-FR"/>
        </w:rPr>
        <w:t xml:space="preserve"> </w:t>
      </w:r>
    </w:p>
    <w:p w:rsidR="00A25211" w:rsidRDefault="007E127D" w:rsidP="00BE0085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Վերը նշված </w:t>
      </w:r>
      <w:r w:rsidRPr="00253260">
        <w:rPr>
          <w:rFonts w:ascii="GHEA Grapalat" w:hAnsi="GHEA Grapalat" w:cs="Sylfaen"/>
          <w:lang w:val="af-ZA"/>
        </w:rPr>
        <w:t>խնդիրների լուծման արդյունավետ ուղղություններից է գյուղա-տնտեսական հումքի մթերումների կազմակերպման նպատակով մատչելի պայմաններով վարկավորումը</w:t>
      </w:r>
      <w:r w:rsidR="00E05034">
        <w:rPr>
          <w:rFonts w:ascii="GHEA Grapalat" w:hAnsi="GHEA Grapalat" w:cs="Sylfaen"/>
          <w:lang w:val="hy-AM"/>
        </w:rPr>
        <w:t xml:space="preserve">։ Այդ նպատակով </w:t>
      </w:r>
      <w:r w:rsidR="00E05034" w:rsidRPr="00E05034">
        <w:rPr>
          <w:rFonts w:ascii="GHEA Grapalat" w:hAnsi="GHEA Grapalat" w:cs="Sylfaen"/>
          <w:lang w:val="hy-AM"/>
        </w:rPr>
        <w:t>ՀՀ</w:t>
      </w:r>
      <w:r w:rsidR="00E05034">
        <w:rPr>
          <w:rFonts w:ascii="GHEA Grapalat" w:hAnsi="GHEA Grapalat" w:cs="Sylfaen"/>
          <w:lang w:val="hy-AM"/>
        </w:rPr>
        <w:t xml:space="preserve"> </w:t>
      </w:r>
      <w:r w:rsidR="00E05034" w:rsidRPr="00E05034">
        <w:rPr>
          <w:rFonts w:ascii="GHEA Grapalat" w:hAnsi="GHEA Grapalat" w:cs="Sylfaen"/>
          <w:lang w:val="hy-AM"/>
        </w:rPr>
        <w:t>կառավարության 2017 թվականի օգոստոսի 3-ի նիստի N 33 արձանագրային որոշմա</w:t>
      </w:r>
      <w:r w:rsidR="00E05034">
        <w:rPr>
          <w:rFonts w:ascii="GHEA Grapalat" w:hAnsi="GHEA Grapalat" w:cs="Sylfaen"/>
          <w:lang w:val="hy-AM"/>
        </w:rPr>
        <w:t xml:space="preserve">ն հիման վրա իրականացվել է </w:t>
      </w:r>
      <w:r w:rsidR="00E05034" w:rsidRPr="00E05034">
        <w:rPr>
          <w:rFonts w:ascii="GHEA Grapalat" w:hAnsi="GHEA Grapalat" w:cs="Sylfaen"/>
          <w:lang w:val="hy-AM"/>
        </w:rPr>
        <w:t>Գյուղատնտեսական հումքի մթերումների նպատակով ագրովերամշակման ոլորտին տրամադրվող վարկերի տոկոսադրույքների մասնակ</w:t>
      </w:r>
      <w:r w:rsidR="00E05034">
        <w:rPr>
          <w:rFonts w:ascii="GHEA Grapalat" w:hAnsi="GHEA Grapalat" w:cs="Sylfaen"/>
          <w:lang w:val="hy-AM"/>
        </w:rPr>
        <w:t xml:space="preserve">ի սուբսիդավորման պիլոտային ծրագիրը, իսկ </w:t>
      </w:r>
      <w:r w:rsidR="00DE2992">
        <w:rPr>
          <w:rFonts w:ascii="GHEA Grapalat" w:hAnsi="GHEA Grapalat" w:cs="Sylfaen"/>
          <w:lang w:val="hy-AM"/>
        </w:rPr>
        <w:t>2018 թվականի</w:t>
      </w:r>
      <w:r w:rsidR="00E05034">
        <w:rPr>
          <w:rFonts w:ascii="GHEA Grapalat" w:hAnsi="GHEA Grapalat" w:cs="Sylfaen"/>
          <w:lang w:val="hy-AM"/>
        </w:rPr>
        <w:t xml:space="preserve">ն՝ </w:t>
      </w:r>
      <w:r w:rsidR="00A25211" w:rsidRPr="00A25211">
        <w:rPr>
          <w:rFonts w:ascii="GHEA Grapalat" w:hAnsi="GHEA Grapalat" w:cs="Sylfaen"/>
          <w:lang w:val="hy-AM"/>
        </w:rPr>
        <w:t>ՀՀ կառավարության 2017 թվականի դեկտեմբերի 21-ի N 53 արձանագրային որոշմա</w:t>
      </w:r>
      <w:r w:rsidR="00E05034">
        <w:rPr>
          <w:rFonts w:ascii="GHEA Grapalat" w:hAnsi="GHEA Grapalat" w:cs="Sylfaen"/>
          <w:lang w:val="hy-AM"/>
        </w:rPr>
        <w:t xml:space="preserve">ն հիման վրա </w:t>
      </w:r>
      <w:r w:rsidR="00A25211" w:rsidRPr="00A25211">
        <w:rPr>
          <w:rFonts w:ascii="GHEA Grapalat" w:hAnsi="GHEA Grapalat" w:cs="Sylfaen"/>
          <w:lang w:val="hy-AM"/>
        </w:rPr>
        <w:t>Գյուղատնտեսական հումքի մթերումների (գնումների) նպատակով ագրովերամշակման ոլորտին տրամադրվող վարկերի տոկոսադրույքների սուբսիդավորման ծրագիրը</w:t>
      </w:r>
      <w:r w:rsidR="00A25211">
        <w:rPr>
          <w:rFonts w:ascii="GHEA Grapalat" w:hAnsi="GHEA Grapalat" w:cs="Sylfaen"/>
          <w:lang w:val="hy-AM"/>
        </w:rPr>
        <w:t xml:space="preserve">։ </w:t>
      </w:r>
    </w:p>
    <w:p w:rsidR="0027161F" w:rsidRDefault="0027161F" w:rsidP="00BE0085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Վերը նշված </w:t>
      </w:r>
      <w:r w:rsidRPr="0027161F">
        <w:rPr>
          <w:rFonts w:ascii="GHEA Grapalat" w:hAnsi="GHEA Grapalat" w:cs="Sylfaen"/>
          <w:lang w:val="hy-AM"/>
        </w:rPr>
        <w:t>ծրագրերի</w:t>
      </w:r>
      <w:r>
        <w:rPr>
          <w:rFonts w:ascii="GHEA Grapalat" w:hAnsi="GHEA Grapalat" w:cs="Sylfaen"/>
          <w:lang w:val="hy-AM"/>
        </w:rPr>
        <w:t xml:space="preserve">ց </w:t>
      </w:r>
      <w:r w:rsidRPr="0027161F">
        <w:rPr>
          <w:rFonts w:ascii="GHEA Grapalat" w:hAnsi="GHEA Grapalat" w:cs="Sylfaen"/>
          <w:lang w:val="hy-AM"/>
        </w:rPr>
        <w:t>2017 թվականին օգտվել են 20 ընկերություն՝ 1341.0 մլն դրամի չափով, գյուղացիական տնտեսությունների հետ կնքվել են 922 հատ բերքի գնման պայմանագրեր, սուբսիդավորման գումարը կազմել է 65.19 մլն դրամ, իսկ 2018 թվականին</w:t>
      </w:r>
      <w:r w:rsidR="00967531">
        <w:rPr>
          <w:rFonts w:ascii="GHEA Grapalat" w:hAnsi="GHEA Grapalat" w:cs="Sylfaen"/>
          <w:lang w:val="hy-AM"/>
        </w:rPr>
        <w:t xml:space="preserve">՝ </w:t>
      </w:r>
      <w:r w:rsidRPr="0027161F">
        <w:rPr>
          <w:rFonts w:ascii="GHEA Grapalat" w:hAnsi="GHEA Grapalat" w:cs="Sylfaen"/>
          <w:lang w:val="hy-AM"/>
        </w:rPr>
        <w:t>31 ընկերություն՝ 5975.7 մլն դրամի չափով, գյուղացիական տնտեսությունների հետ կնքվել են 7553 հատ բերքի գնման պայմանագրեր, սուբսիդավորման գումարը կազմել է 85.62 մլն դրամ։</w:t>
      </w:r>
    </w:p>
    <w:p w:rsidR="002E072C" w:rsidRDefault="002E072C" w:rsidP="00BE0085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Ծ</w:t>
      </w:r>
      <w:r w:rsidRPr="002E072C">
        <w:rPr>
          <w:rFonts w:ascii="GHEA Grapalat" w:hAnsi="GHEA Grapalat" w:cs="Sylfaen"/>
          <w:lang w:val="hy-AM"/>
        </w:rPr>
        <w:t xml:space="preserve">րագրերի իրականացման արդյունքում ձևավորվել է գյուղատնտեսական տնտեսություններից գնված հումքի դիմաց կատարվող վճարումների իրականացման մրցակցային պայմաններ, որի արդյունքում 2017 թվականին մթերված </w:t>
      </w:r>
      <w:r w:rsidRPr="002E072C">
        <w:rPr>
          <w:rFonts w:ascii="GHEA Grapalat" w:hAnsi="GHEA Grapalat" w:cs="Sylfaen"/>
          <w:lang w:val="hy-AM"/>
        </w:rPr>
        <w:lastRenderedPageBreak/>
        <w:t>պտուղբանջարեղենի և խաղողի դիմաց գյուղացիական տնտեսությունների չվճարված գումարը տարեվերջին կազմել է 1377.8 մլն դրամ (5.9 %), 2018 թվականին՝ 200.4 մլն դրամ (0.7 %), իսկ 2016 թվականին՝ 2048.4 մլն դրամ, որից 110.3 մլն դրամը 2015 թվականին մթերված հումքի դիմաց։</w:t>
      </w:r>
    </w:p>
    <w:p w:rsidR="00095807" w:rsidRDefault="002E072C" w:rsidP="00BE0085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GHEA Grapalat" w:hAnsi="GHEA Grapalat" w:cs="Arial"/>
          <w:lang w:val="hy-AM" w:eastAsia="x-none"/>
        </w:rPr>
      </w:pPr>
      <w:r w:rsidRPr="002E072C">
        <w:rPr>
          <w:rFonts w:ascii="GHEA Grapalat" w:hAnsi="GHEA Grapalat" w:cs="Arial"/>
          <w:lang w:val="hy-AM" w:eastAsia="x-none"/>
        </w:rPr>
        <w:t xml:space="preserve">Ծրագրի գործողության առաջին տարվա արդյունքների ամփոփումից պարզվում է, որ Ծրագրի իրականացման գործընթացում առկա խնդիրները պայմանավորված են </w:t>
      </w:r>
      <w:r w:rsidR="00875224">
        <w:rPr>
          <w:rFonts w:ascii="GHEA Grapalat" w:hAnsi="GHEA Grapalat" w:cs="Arial"/>
          <w:lang w:val="hy-AM" w:eastAsia="x-none"/>
        </w:rPr>
        <w:t>մեծ</w:t>
      </w:r>
      <w:r w:rsidR="00DE2992">
        <w:rPr>
          <w:rFonts w:ascii="GHEA Grapalat" w:hAnsi="GHEA Grapalat" w:cs="Arial"/>
          <w:lang w:val="hy-AM" w:eastAsia="x-none"/>
        </w:rPr>
        <w:t xml:space="preserve">ածավալ </w:t>
      </w:r>
      <w:r w:rsidR="00875224">
        <w:rPr>
          <w:rFonts w:ascii="GHEA Grapalat" w:hAnsi="GHEA Grapalat" w:cs="Arial"/>
          <w:lang w:val="hy-AM" w:eastAsia="x-none"/>
        </w:rPr>
        <w:t xml:space="preserve">հումք մթերող </w:t>
      </w:r>
      <w:r w:rsidR="00875224" w:rsidRPr="00875224">
        <w:rPr>
          <w:rFonts w:ascii="GHEA Grapalat" w:hAnsi="GHEA Grapalat" w:cs="Arial"/>
          <w:lang w:val="hy-AM" w:eastAsia="x-none"/>
        </w:rPr>
        <w:t>վարկառու</w:t>
      </w:r>
      <w:r w:rsidR="00875224">
        <w:rPr>
          <w:rFonts w:ascii="GHEA Grapalat" w:hAnsi="GHEA Grapalat" w:cs="Arial"/>
          <w:lang w:val="hy-AM" w:eastAsia="x-none"/>
        </w:rPr>
        <w:t xml:space="preserve">ների համար </w:t>
      </w:r>
      <w:r w:rsidR="00875224" w:rsidRPr="00875224">
        <w:rPr>
          <w:rFonts w:ascii="GHEA Grapalat" w:hAnsi="GHEA Grapalat" w:cs="Arial"/>
          <w:lang w:val="hy-AM" w:eastAsia="x-none"/>
        </w:rPr>
        <w:t>տրամադրվող 1</w:t>
      </w:r>
      <w:r w:rsidR="00875224">
        <w:rPr>
          <w:rFonts w:ascii="GHEA Grapalat" w:hAnsi="GHEA Grapalat" w:cs="Arial"/>
          <w:lang w:val="hy-AM" w:eastAsia="x-none"/>
        </w:rPr>
        <w:t>0</w:t>
      </w:r>
      <w:r w:rsidR="00875224" w:rsidRPr="00875224">
        <w:rPr>
          <w:rFonts w:ascii="GHEA Grapalat" w:hAnsi="GHEA Grapalat" w:cs="Arial"/>
          <w:lang w:val="hy-AM" w:eastAsia="x-none"/>
        </w:rPr>
        <w:t>00.0 մլն դրամ</w:t>
      </w:r>
      <w:r w:rsidR="00875224">
        <w:rPr>
          <w:rFonts w:ascii="GHEA Grapalat" w:hAnsi="GHEA Grapalat" w:cs="Arial"/>
          <w:lang w:val="hy-AM" w:eastAsia="x-none"/>
        </w:rPr>
        <w:t xml:space="preserve"> </w:t>
      </w:r>
      <w:r w:rsidR="00875224" w:rsidRPr="00875224">
        <w:rPr>
          <w:rFonts w:ascii="GHEA Grapalat" w:hAnsi="GHEA Grapalat" w:cs="Arial"/>
          <w:lang w:val="hy-AM" w:eastAsia="x-none"/>
        </w:rPr>
        <w:t>վարկ</w:t>
      </w:r>
      <w:r w:rsidR="00F232E2">
        <w:rPr>
          <w:rFonts w:ascii="GHEA Grapalat" w:hAnsi="GHEA Grapalat" w:cs="Arial"/>
          <w:lang w:val="hy-AM" w:eastAsia="x-none"/>
        </w:rPr>
        <w:t>ը</w:t>
      </w:r>
      <w:r w:rsidR="00875224" w:rsidRPr="00875224">
        <w:rPr>
          <w:rFonts w:ascii="GHEA Grapalat" w:hAnsi="GHEA Grapalat" w:cs="Arial"/>
          <w:lang w:val="hy-AM" w:eastAsia="x-none"/>
        </w:rPr>
        <w:t xml:space="preserve"> </w:t>
      </w:r>
      <w:r w:rsidR="00875224">
        <w:rPr>
          <w:rFonts w:ascii="GHEA Grapalat" w:hAnsi="GHEA Grapalat" w:cs="Arial"/>
          <w:lang w:val="hy-AM" w:eastAsia="x-none"/>
        </w:rPr>
        <w:t>ոչ բավարար լինելու, գյուղացիական տնտեսություններին գյուղատնտեսական աշխատանքներ կատարելու համար կանխավճար տրամադրելու հնարավորության բացակայության</w:t>
      </w:r>
      <w:r w:rsidR="00095807">
        <w:rPr>
          <w:rFonts w:ascii="GHEA Grapalat" w:hAnsi="GHEA Grapalat" w:cs="Arial"/>
          <w:lang w:val="hy-AM" w:eastAsia="x-none"/>
        </w:rPr>
        <w:t xml:space="preserve"> և </w:t>
      </w:r>
      <w:r w:rsidR="00875224">
        <w:rPr>
          <w:rFonts w:ascii="GHEA Grapalat" w:hAnsi="GHEA Grapalat" w:cs="Arial"/>
          <w:lang w:val="hy-AM" w:eastAsia="x-none"/>
        </w:rPr>
        <w:t>վարկառուի կողմից ՀՀ գյուղատնտեսության նախարարություն ներկայացվող նախնական հայտ</w:t>
      </w:r>
      <w:r w:rsidR="00095807">
        <w:rPr>
          <w:rFonts w:ascii="GHEA Grapalat" w:hAnsi="GHEA Grapalat" w:cs="Arial"/>
          <w:lang w:val="hy-AM" w:eastAsia="x-none"/>
        </w:rPr>
        <w:t>ը վարկ</w:t>
      </w:r>
      <w:r w:rsidR="00F232E2">
        <w:rPr>
          <w:rFonts w:ascii="GHEA Grapalat" w:hAnsi="GHEA Grapalat" w:cs="Arial"/>
          <w:lang w:val="hy-AM" w:eastAsia="x-none"/>
        </w:rPr>
        <w:t>ի</w:t>
      </w:r>
      <w:r w:rsidR="00095807">
        <w:rPr>
          <w:rFonts w:ascii="GHEA Grapalat" w:hAnsi="GHEA Grapalat" w:cs="Arial"/>
          <w:lang w:val="hy-AM" w:eastAsia="x-none"/>
        </w:rPr>
        <w:t xml:space="preserve"> հաստատումից հետո վարկառուի կողմից բազմաթիվ անգամ փոփոխվելու հանգամանքներով։ Բացի այդ անհրաժեշտություն է առաջացել կաթի արտադրության և մթերման խիստ սեզոնայնության պատճառով կաթ մթերող ընկերություններին ևս </w:t>
      </w:r>
      <w:r w:rsidR="00DE2992">
        <w:rPr>
          <w:rFonts w:ascii="GHEA Grapalat" w:hAnsi="GHEA Grapalat" w:cs="Arial"/>
          <w:lang w:val="hy-AM" w:eastAsia="x-none"/>
        </w:rPr>
        <w:t xml:space="preserve">հնարավորություն տալ օգտվելու </w:t>
      </w:r>
      <w:r w:rsidR="00095807">
        <w:rPr>
          <w:rFonts w:ascii="GHEA Grapalat" w:hAnsi="GHEA Grapalat" w:cs="Arial"/>
          <w:lang w:val="hy-AM" w:eastAsia="x-none"/>
        </w:rPr>
        <w:t>մատչելի պայմաններով վարկային միջոցներից։</w:t>
      </w:r>
    </w:p>
    <w:p w:rsidR="00113832" w:rsidRPr="00113832" w:rsidRDefault="00095807" w:rsidP="00BE0085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Arial"/>
          <w:lang w:val="hy-AM" w:eastAsia="x-none"/>
        </w:rPr>
        <w:t xml:space="preserve"> </w:t>
      </w:r>
      <w:r w:rsidR="00AE0704" w:rsidRPr="000C4F23">
        <w:rPr>
          <w:rFonts w:ascii="GHEA Grapalat" w:hAnsi="GHEA Grapalat"/>
          <w:b/>
          <w:lang w:val="hy-AM"/>
        </w:rPr>
        <w:t>Տվյալ</w:t>
      </w:r>
      <w:r w:rsidR="00AE0704" w:rsidRPr="000C4F23">
        <w:rPr>
          <w:rFonts w:ascii="GHEA Grapalat" w:hAnsi="GHEA Grapalat"/>
          <w:b/>
          <w:lang w:val="fr-FR"/>
        </w:rPr>
        <w:t xml:space="preserve"> </w:t>
      </w:r>
      <w:r w:rsidR="00AE0704" w:rsidRPr="000C4F23">
        <w:rPr>
          <w:rFonts w:ascii="GHEA Grapalat" w:hAnsi="GHEA Grapalat"/>
          <w:b/>
          <w:lang w:val="hy-AM"/>
        </w:rPr>
        <w:t>բնագավառում</w:t>
      </w:r>
      <w:r w:rsidR="00AE0704" w:rsidRPr="000C4F23">
        <w:rPr>
          <w:rFonts w:ascii="GHEA Grapalat" w:hAnsi="GHEA Grapalat"/>
          <w:b/>
          <w:lang w:val="fr-FR"/>
        </w:rPr>
        <w:t xml:space="preserve"> </w:t>
      </w:r>
      <w:r w:rsidR="00AE0704" w:rsidRPr="000C4F23">
        <w:rPr>
          <w:rFonts w:ascii="GHEA Grapalat" w:hAnsi="GHEA Grapalat"/>
          <w:b/>
          <w:lang w:val="hy-AM"/>
        </w:rPr>
        <w:t>իրականացվող</w:t>
      </w:r>
      <w:r w:rsidR="00AE0704" w:rsidRPr="000C4F23">
        <w:rPr>
          <w:rFonts w:ascii="GHEA Grapalat" w:hAnsi="GHEA Grapalat"/>
          <w:b/>
          <w:lang w:val="fr-FR"/>
        </w:rPr>
        <w:t xml:space="preserve"> </w:t>
      </w:r>
      <w:r w:rsidR="00AE0704" w:rsidRPr="000C4F23">
        <w:rPr>
          <w:rFonts w:ascii="GHEA Grapalat" w:hAnsi="GHEA Grapalat"/>
          <w:b/>
          <w:lang w:val="hy-AM"/>
        </w:rPr>
        <w:t>քաղաքականությունը</w:t>
      </w:r>
      <w:r w:rsidR="00D422BD" w:rsidRPr="00D422BD">
        <w:rPr>
          <w:rFonts w:ascii="GHEA Grapalat" w:hAnsi="GHEA Grapalat"/>
          <w:b/>
          <w:lang w:val="hy-AM"/>
        </w:rPr>
        <w:t xml:space="preserve"> </w:t>
      </w:r>
      <w:r w:rsidR="00992A0C">
        <w:rPr>
          <w:rFonts w:ascii="GHEA Grapalat" w:hAnsi="GHEA Grapalat"/>
          <w:b/>
          <w:lang w:val="hy-AM"/>
        </w:rPr>
        <w:t>–</w:t>
      </w:r>
      <w:r w:rsidR="00992A0C" w:rsidRPr="00992A0C">
        <w:rPr>
          <w:rFonts w:ascii="GHEA Grapalat" w:hAnsi="GHEA Grapalat"/>
          <w:b/>
          <w:lang w:val="hy-AM"/>
        </w:rPr>
        <w:t xml:space="preserve"> </w:t>
      </w:r>
      <w:r w:rsidR="00B6365A" w:rsidRPr="00B6365A">
        <w:rPr>
          <w:rFonts w:ascii="GHEA Grapalat" w:hAnsi="GHEA Grapalat" w:cs="Sylfaen"/>
          <w:lang w:val="hy-AM" w:eastAsia="x-none"/>
        </w:rPr>
        <w:t xml:space="preserve">  Գյուղատնտեսական մթերքներ վերամշակող արդյունաբերությ</w:t>
      </w:r>
      <w:proofErr w:type="spellStart"/>
      <w:r w:rsidR="00B6365A" w:rsidRPr="00B6365A">
        <w:rPr>
          <w:rFonts w:ascii="GHEA Grapalat" w:hAnsi="GHEA Grapalat" w:cs="Sylfaen"/>
          <w:lang w:val="x-none" w:eastAsia="x-none"/>
        </w:rPr>
        <w:t>ան</w:t>
      </w:r>
      <w:proofErr w:type="spellEnd"/>
      <w:r w:rsidR="00B6365A" w:rsidRPr="00B6365A">
        <w:rPr>
          <w:rFonts w:ascii="GHEA Grapalat" w:hAnsi="GHEA Grapalat" w:cs="Sylfaen"/>
          <w:lang w:val="x-none" w:eastAsia="x-none"/>
        </w:rPr>
        <w:t xml:space="preserve"> </w:t>
      </w:r>
      <w:proofErr w:type="spellStart"/>
      <w:r w:rsidR="00B6365A" w:rsidRPr="00B6365A">
        <w:rPr>
          <w:rFonts w:ascii="GHEA Grapalat" w:hAnsi="GHEA Grapalat" w:cs="Sylfaen"/>
          <w:lang w:val="x-none" w:eastAsia="x-none"/>
        </w:rPr>
        <w:t>ոլորտի</w:t>
      </w:r>
      <w:proofErr w:type="spellEnd"/>
      <w:r w:rsidR="00B6365A" w:rsidRPr="00B6365A">
        <w:rPr>
          <w:rFonts w:ascii="GHEA Grapalat" w:hAnsi="GHEA Grapalat" w:cs="Sylfaen"/>
          <w:lang w:val="x-none" w:eastAsia="x-none"/>
        </w:rPr>
        <w:t xml:space="preserve"> </w:t>
      </w:r>
      <w:proofErr w:type="spellStart"/>
      <w:r w:rsidR="00B6365A" w:rsidRPr="00B6365A">
        <w:rPr>
          <w:rFonts w:ascii="GHEA Grapalat" w:hAnsi="GHEA Grapalat" w:cs="Sylfaen"/>
          <w:lang w:val="x-none" w:eastAsia="x-none"/>
        </w:rPr>
        <w:t>զարգացման</w:t>
      </w:r>
      <w:r w:rsidR="00B6365A" w:rsidRPr="00B6365A">
        <w:rPr>
          <w:rFonts w:ascii="GHEA Grapalat" w:hAnsi="GHEA Grapalat" w:cs="Sylfaen"/>
          <w:lang w:val="hy-AM" w:eastAsia="x-none"/>
        </w:rPr>
        <w:t>ը</w:t>
      </w:r>
      <w:proofErr w:type="spellEnd"/>
      <w:r w:rsidR="00B6365A" w:rsidRPr="00B6365A">
        <w:rPr>
          <w:rFonts w:ascii="GHEA Grapalat" w:hAnsi="GHEA Grapalat" w:cs="Sylfaen"/>
          <w:lang w:val="hy-AM" w:eastAsia="x-none"/>
        </w:rPr>
        <w:t xml:space="preserve"> և </w:t>
      </w:r>
      <w:r w:rsidR="00B6365A" w:rsidRPr="00B6365A">
        <w:rPr>
          <w:rFonts w:ascii="GHEA Grapalat" w:hAnsi="GHEA Grapalat"/>
          <w:lang w:val="hy-AM"/>
        </w:rPr>
        <w:t>նպատակային ծրագրերի մշակմանն ու դրանց իրականացմանը կարևոր դեր է հատկացվում ոլորտում տարվող պետական քաղաքա</w:t>
      </w:r>
      <w:r w:rsidR="00B6365A" w:rsidRPr="00B6365A">
        <w:rPr>
          <w:rFonts w:ascii="GHEA Grapalat" w:hAnsi="GHEA Grapalat"/>
          <w:lang w:val="hy-AM"/>
        </w:rPr>
        <w:softHyphen/>
        <w:t xml:space="preserve">կանության մեջ: </w:t>
      </w:r>
      <w:r w:rsidR="000C4F23" w:rsidRPr="000C4F23">
        <w:rPr>
          <w:rFonts w:ascii="GHEA Grapalat" w:hAnsi="GHEA Grapalat"/>
          <w:lang w:val="hy-AM"/>
        </w:rPr>
        <w:t>Ա</w:t>
      </w:r>
      <w:r w:rsidR="00B6365A" w:rsidRPr="00B6365A">
        <w:rPr>
          <w:rFonts w:ascii="GHEA Grapalat" w:hAnsi="GHEA Grapalat"/>
          <w:lang w:val="hy-AM"/>
        </w:rPr>
        <w:t>գրոպարենային ոլորտի համար ուղենիշային համարվող փաս</w:t>
      </w:r>
      <w:r w:rsidR="00B6365A" w:rsidRPr="00B6365A">
        <w:rPr>
          <w:rFonts w:ascii="GHEA Grapalat" w:hAnsi="GHEA Grapalat"/>
          <w:lang w:val="hy-AM"/>
        </w:rPr>
        <w:softHyphen/>
        <w:t>տաթղթերի` Հայաստանի Հանրապետության գյուղի և գյուղատնտե</w:t>
      </w:r>
      <w:r w:rsidR="00B6365A" w:rsidRPr="00B6365A">
        <w:rPr>
          <w:rFonts w:ascii="GHEA Grapalat" w:hAnsi="GHEA Grapalat"/>
          <w:lang w:val="hy-AM"/>
        </w:rPr>
        <w:softHyphen/>
        <w:t>սության 2010-2020 թվականների կայուն զարգացման ռազմավարության և Հայաս</w:t>
      </w:r>
      <w:r w:rsidR="00B6365A" w:rsidRPr="00B6365A">
        <w:rPr>
          <w:rFonts w:ascii="GHEA Grapalat" w:hAnsi="GHEA Grapalat"/>
          <w:lang w:val="hy-AM"/>
        </w:rPr>
        <w:softHyphen/>
        <w:t>տանի Հանրա</w:t>
      </w:r>
      <w:r w:rsidR="00B6365A" w:rsidRPr="00B6365A">
        <w:rPr>
          <w:rFonts w:ascii="GHEA Grapalat" w:hAnsi="GHEA Grapalat"/>
          <w:lang w:val="hy-AM"/>
        </w:rPr>
        <w:softHyphen/>
        <w:t>պե</w:t>
      </w:r>
      <w:r w:rsidR="00B6365A" w:rsidRPr="00B6365A">
        <w:rPr>
          <w:rFonts w:ascii="GHEA Grapalat" w:hAnsi="GHEA Grapalat"/>
          <w:lang w:val="hy-AM"/>
        </w:rPr>
        <w:softHyphen/>
        <w:t>տության 2014-2025 թվականների Հեռանկարային զարգացման ռազմավարա</w:t>
      </w:r>
      <w:r w:rsidR="00B6365A" w:rsidRPr="00B6365A">
        <w:rPr>
          <w:rFonts w:ascii="GHEA Grapalat" w:hAnsi="GHEA Grapalat"/>
          <w:lang w:val="hy-AM"/>
        </w:rPr>
        <w:softHyphen/>
        <w:t>կան ծրագրի կարևոր խնդիրներից է նաև վարկերի մատչելիության մակարդակի, ինչպես նաև գինեգործական արտադրանքի ու պտուղբանջարեղենային պահածոների մրցունակության և արտահանմանման ներուժի օգտագործման մակար</w:t>
      </w:r>
      <w:r w:rsidR="00B6365A" w:rsidRPr="00B6365A">
        <w:rPr>
          <w:rFonts w:ascii="GHEA Grapalat" w:hAnsi="GHEA Grapalat"/>
          <w:lang w:val="hy-AM"/>
        </w:rPr>
        <w:softHyphen/>
        <w:t>դակի բարձրացումը</w:t>
      </w:r>
      <w:r w:rsidR="00B6365A" w:rsidRPr="00B6365A">
        <w:rPr>
          <w:rFonts w:ascii="GHEA Grapalat" w:hAnsi="GHEA Grapalat"/>
          <w:bCs/>
          <w:lang w:val="hy-AM"/>
        </w:rPr>
        <w:t>:</w:t>
      </w:r>
      <w:r w:rsidR="00B6365A" w:rsidRPr="00B6365A">
        <w:rPr>
          <w:rFonts w:ascii="GHEA Grapalat" w:hAnsi="GHEA Grapalat"/>
          <w:lang w:val="hy-AM"/>
        </w:rPr>
        <w:t xml:space="preserve"> Հայաստանի Հանրապետության գյուղի և գյուղատնտե</w:t>
      </w:r>
      <w:r w:rsidR="00B6365A" w:rsidRPr="00B6365A">
        <w:rPr>
          <w:rFonts w:ascii="GHEA Grapalat" w:hAnsi="GHEA Grapalat"/>
          <w:lang w:val="hy-AM"/>
        </w:rPr>
        <w:softHyphen/>
        <w:t>սության 2010-2020 թվականների կայուն զարգացման ռազմավարության դրույթներին համապատասխան` խնդրի լուծումը պահանջում է տևական և համալիր միջոցառումների իրականացում, մասնավորապես վարկերի տոկոսադրույքների սուբսիդավորման ծրագրերի իրականացման միջոցով:</w:t>
      </w:r>
    </w:p>
    <w:p w:rsidR="00F2257F" w:rsidRDefault="00F2257F" w:rsidP="00BE0085">
      <w:pPr>
        <w:tabs>
          <w:tab w:val="left" w:pos="1080"/>
        </w:tabs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         </w:t>
      </w:r>
      <w:r w:rsidR="00AE0704" w:rsidRPr="00300E5E">
        <w:rPr>
          <w:rFonts w:ascii="GHEA Grapalat" w:hAnsi="GHEA Grapalat"/>
          <w:b/>
          <w:lang w:val="hy-AM"/>
        </w:rPr>
        <w:t>Կարգավորման</w:t>
      </w:r>
      <w:r w:rsidR="00AE0704" w:rsidRPr="00300E5E">
        <w:rPr>
          <w:rFonts w:ascii="GHEA Grapalat" w:hAnsi="GHEA Grapalat"/>
          <w:b/>
          <w:lang w:val="fr-FR"/>
        </w:rPr>
        <w:t xml:space="preserve"> </w:t>
      </w:r>
      <w:r w:rsidR="00AE0704" w:rsidRPr="00300E5E">
        <w:rPr>
          <w:rFonts w:ascii="GHEA Grapalat" w:hAnsi="GHEA Grapalat"/>
          <w:b/>
          <w:lang w:val="hy-AM"/>
        </w:rPr>
        <w:t>նպատակը</w:t>
      </w:r>
      <w:r w:rsidR="00AE0704" w:rsidRPr="00300E5E">
        <w:rPr>
          <w:rFonts w:ascii="GHEA Grapalat" w:hAnsi="GHEA Grapalat"/>
          <w:b/>
          <w:lang w:val="fr-FR"/>
        </w:rPr>
        <w:t xml:space="preserve"> </w:t>
      </w:r>
      <w:r w:rsidR="00AE0704" w:rsidRPr="00300E5E">
        <w:rPr>
          <w:rFonts w:ascii="GHEA Grapalat" w:hAnsi="GHEA Grapalat"/>
          <w:b/>
          <w:lang w:val="hy-AM"/>
        </w:rPr>
        <w:t>և</w:t>
      </w:r>
      <w:r w:rsidR="00AE0704" w:rsidRPr="00300E5E">
        <w:rPr>
          <w:rFonts w:ascii="GHEA Grapalat" w:hAnsi="GHEA Grapalat"/>
          <w:b/>
          <w:lang w:val="fr-FR"/>
        </w:rPr>
        <w:t xml:space="preserve"> </w:t>
      </w:r>
      <w:r w:rsidR="00AE0704" w:rsidRPr="00300E5E">
        <w:rPr>
          <w:rFonts w:ascii="GHEA Grapalat" w:hAnsi="GHEA Grapalat"/>
          <w:b/>
          <w:lang w:val="hy-AM"/>
        </w:rPr>
        <w:t>բնույթը</w:t>
      </w:r>
      <w:r w:rsidR="00300E5E">
        <w:rPr>
          <w:rFonts w:ascii="GHEA Grapalat" w:hAnsi="GHEA Grapalat"/>
          <w:b/>
          <w:lang w:val="fr-FR"/>
        </w:rPr>
        <w:t xml:space="preserve"> -</w:t>
      </w:r>
      <w:r w:rsidR="00AE0704" w:rsidRPr="00806F01">
        <w:rPr>
          <w:rFonts w:ascii="GHEA Grapalat" w:hAnsi="GHEA Grapalat"/>
          <w:b/>
          <w:lang w:val="fr-FR"/>
        </w:rPr>
        <w:t xml:space="preserve"> </w:t>
      </w:r>
      <w:r w:rsidRPr="00F2257F">
        <w:rPr>
          <w:rFonts w:ascii="GHEA Grapalat" w:hAnsi="GHEA Grapalat"/>
          <w:lang w:val="hy-AM"/>
        </w:rPr>
        <w:t>Սույն</w:t>
      </w:r>
      <w:r w:rsidRPr="00F2257F">
        <w:rPr>
          <w:rFonts w:ascii="GHEA Grapalat" w:hAnsi="GHEA Grapalat"/>
          <w:lang w:val="af-ZA"/>
        </w:rPr>
        <w:t xml:space="preserve"> </w:t>
      </w:r>
      <w:r w:rsidRPr="00F2257F">
        <w:rPr>
          <w:rFonts w:ascii="GHEA Grapalat" w:hAnsi="GHEA Grapalat"/>
          <w:lang w:val="hy-AM"/>
        </w:rPr>
        <w:t>նախագծով</w:t>
      </w:r>
      <w:r w:rsidRPr="00F2257F">
        <w:rPr>
          <w:rFonts w:ascii="GHEA Grapalat" w:hAnsi="GHEA Grapalat"/>
          <w:lang w:val="af-ZA"/>
        </w:rPr>
        <w:t xml:space="preserve"> առաջարկվում է</w:t>
      </w:r>
      <w:r w:rsidRPr="00F2257F">
        <w:rPr>
          <w:rFonts w:ascii="GHEA Grapalat" w:hAnsi="GHEA Grapalat"/>
          <w:lang w:val="hy-AM"/>
        </w:rPr>
        <w:t xml:space="preserve"> բարելավել </w:t>
      </w:r>
      <w:r>
        <w:rPr>
          <w:rFonts w:ascii="GHEA Grapalat" w:hAnsi="GHEA Grapalat"/>
          <w:lang w:val="hy-AM"/>
        </w:rPr>
        <w:t xml:space="preserve">պտուղբանջարեղեն և խաղող վերամշակող տնտեսավարողներին </w:t>
      </w:r>
      <w:r w:rsidRPr="00F2257F">
        <w:rPr>
          <w:rFonts w:ascii="GHEA Grapalat" w:hAnsi="GHEA Grapalat"/>
          <w:lang w:val="hy-AM"/>
        </w:rPr>
        <w:t>տրամադրվող նպատակային վարկերի տոկոսադրույքի սուբսիդավորման</w:t>
      </w:r>
      <w:r>
        <w:rPr>
          <w:rFonts w:ascii="GHEA Grapalat" w:hAnsi="GHEA Grapalat"/>
          <w:lang w:val="hy-AM"/>
        </w:rPr>
        <w:t xml:space="preserve"> </w:t>
      </w:r>
      <w:r w:rsidRPr="00F2257F">
        <w:rPr>
          <w:rFonts w:ascii="GHEA Grapalat" w:hAnsi="GHEA Grapalat"/>
          <w:lang w:val="hy-AM"/>
        </w:rPr>
        <w:t>մատչելիության մակարդակ</w:t>
      </w:r>
      <w:r>
        <w:rPr>
          <w:rFonts w:ascii="GHEA Grapalat" w:hAnsi="GHEA Grapalat"/>
          <w:lang w:val="hy-AM"/>
        </w:rPr>
        <w:t>ը և դրանից օգտվ</w:t>
      </w:r>
      <w:r w:rsidR="00DE2992">
        <w:rPr>
          <w:rFonts w:ascii="GHEA Grapalat" w:hAnsi="GHEA Grapalat"/>
          <w:lang w:val="hy-AM"/>
        </w:rPr>
        <w:t>ելու հնարավորություն ընձեռել նաև</w:t>
      </w:r>
      <w:r>
        <w:rPr>
          <w:rFonts w:ascii="GHEA Grapalat" w:hAnsi="GHEA Grapalat"/>
          <w:lang w:val="hy-AM"/>
        </w:rPr>
        <w:t xml:space="preserve"> կաթ վերամշակող տնտեսավարող սուբյեկտներին։</w:t>
      </w:r>
    </w:p>
    <w:p w:rsidR="000552ED" w:rsidRDefault="00F2257F" w:rsidP="00BE0085">
      <w:pPr>
        <w:tabs>
          <w:tab w:val="left" w:pos="1080"/>
        </w:tabs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Նախագծով</w:t>
      </w:r>
      <w:r w:rsidRPr="00F2257F">
        <w:rPr>
          <w:rFonts w:ascii="GHEA Grapalat" w:hAnsi="GHEA Grapalat"/>
          <w:lang w:val="hy-AM"/>
        </w:rPr>
        <w:t xml:space="preserve"> նախատեսված </w:t>
      </w:r>
      <w:r>
        <w:rPr>
          <w:rFonts w:ascii="GHEA Grapalat" w:hAnsi="GHEA Grapalat"/>
          <w:lang w:val="hy-AM"/>
        </w:rPr>
        <w:t xml:space="preserve">է դյուրինացնել </w:t>
      </w:r>
      <w:r w:rsidRPr="00F2257F">
        <w:rPr>
          <w:rFonts w:ascii="GHEA Grapalat" w:hAnsi="GHEA Grapalat"/>
          <w:lang w:val="hy-AM"/>
        </w:rPr>
        <w:t>տրամադրվող նպատակային վարկերի տոկոսադրույքի սուբսիդավորման</w:t>
      </w:r>
      <w:r>
        <w:rPr>
          <w:rFonts w:ascii="GHEA Grapalat" w:hAnsi="GHEA Grapalat"/>
          <w:lang w:val="hy-AM"/>
        </w:rPr>
        <w:t xml:space="preserve"> գործընթացը</w:t>
      </w:r>
      <w:r w:rsidRPr="00F2257F">
        <w:rPr>
          <w:rFonts w:ascii="GHEA Grapalat" w:hAnsi="GHEA Grapalat"/>
          <w:lang w:val="hy-AM"/>
        </w:rPr>
        <w:t xml:space="preserve">, մասնավորապես՝ </w:t>
      </w:r>
      <w:r>
        <w:rPr>
          <w:rFonts w:ascii="GHEA Grapalat" w:hAnsi="GHEA Grapalat"/>
          <w:lang w:val="hy-AM"/>
        </w:rPr>
        <w:t xml:space="preserve">ավելացնել </w:t>
      </w:r>
      <w:r w:rsidR="000552ED">
        <w:rPr>
          <w:rFonts w:ascii="GHEA Grapalat" w:hAnsi="GHEA Grapalat"/>
          <w:lang w:val="hy-AM"/>
        </w:rPr>
        <w:t xml:space="preserve">տրամադրվող վարկերի վերին շեմը, </w:t>
      </w:r>
      <w:r w:rsidR="000552ED" w:rsidRPr="000552ED">
        <w:rPr>
          <w:rFonts w:ascii="GHEA Grapalat" w:hAnsi="GHEA Grapalat"/>
          <w:lang w:val="hy-AM"/>
        </w:rPr>
        <w:t>գյուղատնտեսական աշխատանքներ կատարելու</w:t>
      </w:r>
      <w:r w:rsidR="000552ED">
        <w:rPr>
          <w:rFonts w:ascii="GHEA Grapalat" w:hAnsi="GHEA Grapalat"/>
          <w:lang w:val="hy-AM"/>
        </w:rPr>
        <w:t xml:space="preserve"> նպատակով</w:t>
      </w:r>
      <w:r w:rsidR="000552ED" w:rsidRPr="000552ED">
        <w:rPr>
          <w:rFonts w:ascii="GHEA Grapalat" w:hAnsi="GHEA Grapalat"/>
          <w:lang w:val="hy-AM"/>
        </w:rPr>
        <w:t xml:space="preserve"> գյուղացիական տնտեսություններին տրամադրել</w:t>
      </w:r>
      <w:r w:rsidR="000552ED">
        <w:rPr>
          <w:rFonts w:ascii="GHEA Grapalat" w:hAnsi="GHEA Grapalat"/>
          <w:lang w:val="hy-AM"/>
        </w:rPr>
        <w:t xml:space="preserve"> կ</w:t>
      </w:r>
      <w:r w:rsidR="000552ED" w:rsidRPr="000552ED">
        <w:rPr>
          <w:rFonts w:ascii="GHEA Grapalat" w:hAnsi="GHEA Grapalat"/>
          <w:lang w:val="hy-AM"/>
        </w:rPr>
        <w:t>անխավճար</w:t>
      </w:r>
      <w:r w:rsidR="000552ED">
        <w:rPr>
          <w:rFonts w:ascii="GHEA Grapalat" w:hAnsi="GHEA Grapalat"/>
          <w:lang w:val="hy-AM"/>
        </w:rPr>
        <w:t>, հանել</w:t>
      </w:r>
      <w:r w:rsidR="000552ED" w:rsidRPr="000552ED">
        <w:rPr>
          <w:rFonts w:ascii="Times New Roman" w:hAnsi="Times New Roman"/>
          <w:lang w:val="hy-AM"/>
        </w:rPr>
        <w:t xml:space="preserve"> </w:t>
      </w:r>
      <w:r w:rsidR="000552ED" w:rsidRPr="000552ED">
        <w:rPr>
          <w:rFonts w:ascii="GHEA Grapalat" w:hAnsi="GHEA Grapalat"/>
          <w:lang w:val="hy-AM"/>
        </w:rPr>
        <w:t xml:space="preserve">վարկառուի կողմից ՀՀ գյուղատնտեսության նախարարություն ներկայացվող նախնական </w:t>
      </w:r>
      <w:r w:rsidR="000552ED">
        <w:rPr>
          <w:rFonts w:ascii="GHEA Grapalat" w:hAnsi="GHEA Grapalat"/>
          <w:lang w:val="hy-AM"/>
        </w:rPr>
        <w:t xml:space="preserve">հայտին եզրակացություն տրամադրելու նախապայմանը և վերջինիս փոխարեն սահմանել  </w:t>
      </w:r>
      <w:r w:rsidR="000552ED" w:rsidRPr="000552ED">
        <w:rPr>
          <w:rFonts w:ascii="GHEA Grapalat" w:hAnsi="GHEA Grapalat"/>
          <w:lang w:val="hy-AM"/>
        </w:rPr>
        <w:t xml:space="preserve"> </w:t>
      </w:r>
      <w:r w:rsidR="000552ED" w:rsidRPr="000552ED">
        <w:rPr>
          <w:rFonts w:ascii="GHEA Grapalat" w:hAnsi="GHEA Grapalat"/>
          <w:lang w:val="hy-AM"/>
        </w:rPr>
        <w:lastRenderedPageBreak/>
        <w:t xml:space="preserve">վարկի տրամադրման հայտի </w:t>
      </w:r>
      <w:r w:rsidR="000552ED">
        <w:rPr>
          <w:rFonts w:ascii="GHEA Grapalat" w:hAnsi="GHEA Grapalat"/>
          <w:lang w:val="hy-AM"/>
        </w:rPr>
        <w:t xml:space="preserve">և վարկի հաստատման վերաբերյալ </w:t>
      </w:r>
      <w:r w:rsidR="0027161F">
        <w:rPr>
          <w:rFonts w:ascii="GHEA Grapalat" w:hAnsi="GHEA Grapalat"/>
          <w:lang w:val="hy-AM"/>
        </w:rPr>
        <w:t xml:space="preserve">ՖԿ-ի կողմից </w:t>
      </w:r>
      <w:r w:rsidR="000552ED">
        <w:rPr>
          <w:rFonts w:ascii="GHEA Grapalat" w:hAnsi="GHEA Grapalat"/>
          <w:lang w:val="hy-AM"/>
        </w:rPr>
        <w:t>ՀՀ գյուղա</w:t>
      </w:r>
      <w:r w:rsidR="0027161F">
        <w:rPr>
          <w:rFonts w:ascii="GHEA Grapalat" w:hAnsi="GHEA Grapalat"/>
          <w:lang w:val="hy-AM"/>
        </w:rPr>
        <w:t>-</w:t>
      </w:r>
      <w:r w:rsidR="000552ED">
        <w:rPr>
          <w:rFonts w:ascii="GHEA Grapalat" w:hAnsi="GHEA Grapalat"/>
          <w:lang w:val="hy-AM"/>
        </w:rPr>
        <w:t>տնտեսության նախարարությ</w:t>
      </w:r>
      <w:r w:rsidR="0027161F">
        <w:rPr>
          <w:rFonts w:ascii="GHEA Grapalat" w:hAnsi="GHEA Grapalat"/>
          <w:lang w:val="hy-AM"/>
        </w:rPr>
        <w:t xml:space="preserve">անը </w:t>
      </w:r>
      <w:r w:rsidR="000552ED">
        <w:rPr>
          <w:rFonts w:ascii="GHEA Grapalat" w:hAnsi="GHEA Grapalat"/>
          <w:lang w:val="hy-AM"/>
        </w:rPr>
        <w:t>տեղեկատվություն</w:t>
      </w:r>
      <w:r w:rsidR="0027161F">
        <w:rPr>
          <w:rFonts w:ascii="GHEA Grapalat" w:hAnsi="GHEA Grapalat"/>
          <w:lang w:val="hy-AM"/>
        </w:rPr>
        <w:t xml:space="preserve"> </w:t>
      </w:r>
      <w:r w:rsidR="000552ED">
        <w:rPr>
          <w:rFonts w:ascii="GHEA Grapalat" w:hAnsi="GHEA Grapalat"/>
          <w:lang w:val="hy-AM"/>
        </w:rPr>
        <w:t xml:space="preserve">ներկայացնելու </w:t>
      </w:r>
      <w:r w:rsidR="0027161F">
        <w:rPr>
          <w:rFonts w:ascii="GHEA Grapalat" w:hAnsi="GHEA Grapalat"/>
          <w:lang w:val="hy-AM"/>
        </w:rPr>
        <w:t>պահանջ</w:t>
      </w:r>
      <w:r w:rsidR="000552ED">
        <w:rPr>
          <w:rFonts w:ascii="GHEA Grapalat" w:hAnsi="GHEA Grapalat"/>
          <w:lang w:val="hy-AM"/>
        </w:rPr>
        <w:t xml:space="preserve">, ինչպես նաև </w:t>
      </w:r>
      <w:r w:rsidR="0027161F">
        <w:rPr>
          <w:rFonts w:ascii="GHEA Grapalat" w:hAnsi="GHEA Grapalat"/>
          <w:lang w:val="hy-AM"/>
        </w:rPr>
        <w:t xml:space="preserve">ընդլայնել ծրագրի գործողության շրջանակը և ընդգրկել </w:t>
      </w:r>
      <w:r w:rsidR="000552ED">
        <w:rPr>
          <w:rFonts w:ascii="GHEA Grapalat" w:hAnsi="GHEA Grapalat"/>
          <w:lang w:val="hy-AM"/>
        </w:rPr>
        <w:t>կաթի գնման ուղղություն</w:t>
      </w:r>
      <w:r w:rsidR="0027161F">
        <w:rPr>
          <w:rFonts w:ascii="GHEA Grapalat" w:hAnsi="GHEA Grapalat"/>
          <w:lang w:val="hy-AM"/>
        </w:rPr>
        <w:t>ը</w:t>
      </w:r>
      <w:r w:rsidR="000552ED">
        <w:rPr>
          <w:rFonts w:ascii="GHEA Grapalat" w:hAnsi="GHEA Grapalat"/>
          <w:lang w:val="hy-AM"/>
        </w:rPr>
        <w:t>։</w:t>
      </w:r>
    </w:p>
    <w:p w:rsidR="00113832" w:rsidRPr="000552ED" w:rsidRDefault="00AE0704" w:rsidP="00BE0085">
      <w:pPr>
        <w:shd w:val="clear" w:color="auto" w:fill="FFFFFF"/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 w:rsidRPr="00FF51A9">
        <w:rPr>
          <w:rFonts w:ascii="GHEA Grapalat" w:hAnsi="GHEA Grapalat"/>
          <w:b/>
          <w:lang w:val="hy-AM"/>
        </w:rPr>
        <w:t>Նախագծի</w:t>
      </w:r>
      <w:r w:rsidRPr="00FF51A9">
        <w:rPr>
          <w:rFonts w:ascii="GHEA Grapalat" w:hAnsi="GHEA Grapalat"/>
          <w:b/>
          <w:lang w:val="fr-FR"/>
        </w:rPr>
        <w:t xml:space="preserve"> </w:t>
      </w:r>
      <w:r w:rsidRPr="00FF51A9">
        <w:rPr>
          <w:rFonts w:ascii="GHEA Grapalat" w:hAnsi="GHEA Grapalat"/>
          <w:b/>
          <w:lang w:val="hy-AM"/>
        </w:rPr>
        <w:t>մշակման</w:t>
      </w:r>
      <w:r w:rsidRPr="00FF51A9">
        <w:rPr>
          <w:rFonts w:ascii="GHEA Grapalat" w:hAnsi="GHEA Grapalat"/>
          <w:b/>
          <w:lang w:val="fr-FR"/>
        </w:rPr>
        <w:t xml:space="preserve"> </w:t>
      </w:r>
      <w:r w:rsidRPr="00FF51A9">
        <w:rPr>
          <w:rFonts w:ascii="GHEA Grapalat" w:hAnsi="GHEA Grapalat"/>
          <w:b/>
          <w:lang w:val="hy-AM"/>
        </w:rPr>
        <w:t>գործընթացում</w:t>
      </w:r>
      <w:r w:rsidRPr="00FF51A9">
        <w:rPr>
          <w:rFonts w:ascii="GHEA Grapalat" w:hAnsi="GHEA Grapalat"/>
          <w:b/>
          <w:lang w:val="fr-FR"/>
        </w:rPr>
        <w:t xml:space="preserve"> </w:t>
      </w:r>
      <w:r w:rsidRPr="00FF51A9">
        <w:rPr>
          <w:rFonts w:ascii="GHEA Grapalat" w:hAnsi="GHEA Grapalat"/>
          <w:b/>
          <w:lang w:val="hy-AM"/>
        </w:rPr>
        <w:t>ներգրավված</w:t>
      </w:r>
      <w:r w:rsidRPr="00FF51A9">
        <w:rPr>
          <w:rFonts w:ascii="GHEA Grapalat" w:hAnsi="GHEA Grapalat"/>
          <w:b/>
          <w:lang w:val="fr-FR"/>
        </w:rPr>
        <w:t xml:space="preserve"> </w:t>
      </w:r>
      <w:r w:rsidRPr="00FF51A9">
        <w:rPr>
          <w:rFonts w:ascii="GHEA Grapalat" w:hAnsi="GHEA Grapalat"/>
          <w:b/>
          <w:lang w:val="hy-AM"/>
        </w:rPr>
        <w:t>ինստիտուտները</w:t>
      </w:r>
      <w:r w:rsidRPr="00FF51A9">
        <w:rPr>
          <w:rFonts w:ascii="GHEA Grapalat" w:hAnsi="GHEA Grapalat"/>
          <w:b/>
          <w:lang w:val="fr-FR"/>
        </w:rPr>
        <w:t xml:space="preserve"> </w:t>
      </w:r>
      <w:r w:rsidRPr="00FF51A9">
        <w:rPr>
          <w:rFonts w:ascii="GHEA Grapalat" w:hAnsi="GHEA Grapalat"/>
          <w:b/>
          <w:lang w:val="hy-AM"/>
        </w:rPr>
        <w:t>և</w:t>
      </w:r>
      <w:r w:rsidRPr="00FF51A9">
        <w:rPr>
          <w:rFonts w:ascii="GHEA Grapalat" w:hAnsi="GHEA Grapalat"/>
          <w:b/>
          <w:lang w:val="fr-FR"/>
        </w:rPr>
        <w:t xml:space="preserve"> </w:t>
      </w:r>
      <w:r w:rsidRPr="00FF51A9">
        <w:rPr>
          <w:rFonts w:ascii="GHEA Grapalat" w:hAnsi="GHEA Grapalat"/>
          <w:b/>
          <w:lang w:val="hy-AM"/>
        </w:rPr>
        <w:t>անձինք</w:t>
      </w:r>
      <w:r w:rsidR="00546390" w:rsidRPr="00546390">
        <w:rPr>
          <w:rFonts w:ascii="GHEA Grapalat" w:hAnsi="GHEA Grapalat"/>
          <w:b/>
          <w:lang w:val="hy-AM"/>
        </w:rPr>
        <w:t xml:space="preserve"> -</w:t>
      </w:r>
      <w:r w:rsidRPr="00A97BAF">
        <w:rPr>
          <w:rFonts w:ascii="GHEA Grapalat" w:hAnsi="GHEA Grapalat"/>
          <w:b/>
          <w:lang w:val="fr-FR"/>
        </w:rPr>
        <w:t xml:space="preserve"> </w:t>
      </w:r>
      <w:r w:rsidRPr="00EE01B7">
        <w:rPr>
          <w:rFonts w:ascii="GHEA Grapalat" w:hAnsi="GHEA Grapalat"/>
          <w:lang w:val="hy-AM"/>
        </w:rPr>
        <w:t>Նախագ</w:t>
      </w:r>
      <w:r w:rsidR="0042211E">
        <w:rPr>
          <w:rFonts w:ascii="GHEA Grapalat" w:hAnsi="GHEA Grapalat"/>
          <w:lang w:val="hy-AM"/>
        </w:rPr>
        <w:t>ի</w:t>
      </w:r>
      <w:r w:rsidRPr="00EE01B7">
        <w:rPr>
          <w:rFonts w:ascii="GHEA Grapalat" w:hAnsi="GHEA Grapalat"/>
          <w:lang w:val="hy-AM"/>
        </w:rPr>
        <w:t>ծ</w:t>
      </w:r>
      <w:r w:rsidR="0042211E">
        <w:rPr>
          <w:rFonts w:ascii="GHEA Grapalat" w:hAnsi="GHEA Grapalat"/>
          <w:lang w:val="hy-AM"/>
        </w:rPr>
        <w:t>ը</w:t>
      </w:r>
      <w:r w:rsidRPr="00A97BAF">
        <w:rPr>
          <w:rFonts w:ascii="GHEA Grapalat" w:hAnsi="GHEA Grapalat"/>
          <w:lang w:val="fr-FR"/>
        </w:rPr>
        <w:t xml:space="preserve"> </w:t>
      </w:r>
      <w:r w:rsidRPr="00EE01B7">
        <w:rPr>
          <w:rFonts w:ascii="GHEA Grapalat" w:hAnsi="GHEA Grapalat"/>
          <w:lang w:val="hy-AM"/>
        </w:rPr>
        <w:t>մշակ</w:t>
      </w:r>
      <w:r w:rsidR="0042211E">
        <w:rPr>
          <w:rFonts w:ascii="GHEA Grapalat" w:hAnsi="GHEA Grapalat"/>
          <w:lang w:val="hy-AM"/>
        </w:rPr>
        <w:t>վել է</w:t>
      </w:r>
      <w:r w:rsidRPr="00A97BAF">
        <w:rPr>
          <w:rFonts w:ascii="GHEA Grapalat" w:hAnsi="GHEA Grapalat"/>
          <w:lang w:val="fr-FR"/>
        </w:rPr>
        <w:t xml:space="preserve"> </w:t>
      </w:r>
      <w:r w:rsidRPr="00EE01B7">
        <w:rPr>
          <w:rFonts w:ascii="GHEA Grapalat" w:hAnsi="GHEA Grapalat"/>
          <w:lang w:val="hy-AM"/>
        </w:rPr>
        <w:t>ՀՀ</w:t>
      </w:r>
      <w:r w:rsidRPr="00A97BAF">
        <w:rPr>
          <w:rFonts w:ascii="GHEA Grapalat" w:hAnsi="GHEA Grapalat"/>
          <w:lang w:val="fr-FR"/>
        </w:rPr>
        <w:t xml:space="preserve"> </w:t>
      </w:r>
      <w:r w:rsidR="0042211E">
        <w:rPr>
          <w:rFonts w:ascii="GHEA Grapalat" w:hAnsi="GHEA Grapalat"/>
          <w:lang w:val="hy-AM"/>
        </w:rPr>
        <w:t xml:space="preserve">գյուղատնտեսության </w:t>
      </w:r>
      <w:r w:rsidRPr="00EE01B7">
        <w:rPr>
          <w:rFonts w:ascii="GHEA Grapalat" w:hAnsi="GHEA Grapalat"/>
          <w:lang w:val="hy-AM"/>
        </w:rPr>
        <w:t>նախա</w:t>
      </w:r>
      <w:r w:rsidR="009F4996" w:rsidRPr="009F4996">
        <w:rPr>
          <w:rFonts w:ascii="GHEA Grapalat" w:hAnsi="GHEA Grapalat"/>
          <w:lang w:val="fr-FR"/>
        </w:rPr>
        <w:softHyphen/>
      </w:r>
      <w:r w:rsidRPr="00EE01B7">
        <w:rPr>
          <w:rFonts w:ascii="GHEA Grapalat" w:hAnsi="GHEA Grapalat"/>
          <w:lang w:val="hy-AM"/>
        </w:rPr>
        <w:t>րարու</w:t>
      </w:r>
      <w:r w:rsidR="009F4996" w:rsidRPr="009F4996">
        <w:rPr>
          <w:rFonts w:ascii="GHEA Grapalat" w:hAnsi="GHEA Grapalat"/>
          <w:lang w:val="fr-FR"/>
        </w:rPr>
        <w:softHyphen/>
      </w:r>
      <w:r w:rsidR="0042211E">
        <w:rPr>
          <w:rFonts w:ascii="GHEA Grapalat" w:hAnsi="GHEA Grapalat"/>
          <w:lang w:val="hy-AM"/>
        </w:rPr>
        <w:t>թյա</w:t>
      </w:r>
      <w:r w:rsidRPr="00EE01B7">
        <w:rPr>
          <w:rFonts w:ascii="GHEA Grapalat" w:hAnsi="GHEA Grapalat"/>
          <w:lang w:val="hy-AM"/>
        </w:rPr>
        <w:t>ն</w:t>
      </w:r>
      <w:r w:rsidR="00A50A09">
        <w:rPr>
          <w:rFonts w:ascii="GHEA Grapalat" w:hAnsi="GHEA Grapalat"/>
          <w:lang w:val="hy-AM"/>
        </w:rPr>
        <w:t xml:space="preserve"> աշխատակազմի</w:t>
      </w:r>
      <w:r w:rsidR="0042211E">
        <w:rPr>
          <w:rFonts w:ascii="GHEA Grapalat" w:hAnsi="GHEA Grapalat"/>
          <w:lang w:val="hy-AM"/>
        </w:rPr>
        <w:t xml:space="preserve"> կողմից</w:t>
      </w:r>
      <w:r w:rsidRPr="00A97BAF">
        <w:rPr>
          <w:rFonts w:ascii="GHEA Grapalat" w:hAnsi="GHEA Grapalat"/>
          <w:lang w:val="fr-FR"/>
        </w:rPr>
        <w:t>:</w:t>
      </w:r>
      <w:r w:rsidR="00B87285" w:rsidRPr="00B87285">
        <w:rPr>
          <w:rFonts w:ascii="Times New Roman" w:hAnsi="Times New Roman"/>
          <w:lang w:val="hy-AM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Նախագծի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մշակմանն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այլ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 </w:t>
      </w:r>
      <w:proofErr w:type="spellStart"/>
      <w:r w:rsidR="00B87285" w:rsidRPr="00B87285">
        <w:rPr>
          <w:rFonts w:ascii="GHEA Grapalat" w:hAnsi="GHEA Grapalat"/>
          <w:lang w:val="fr-FR"/>
        </w:rPr>
        <w:t>ինստիտուտներ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և </w:t>
      </w:r>
      <w:proofErr w:type="spellStart"/>
      <w:r w:rsidR="00B87285" w:rsidRPr="00B87285">
        <w:rPr>
          <w:rFonts w:ascii="GHEA Grapalat" w:hAnsi="GHEA Grapalat"/>
          <w:lang w:val="fr-FR"/>
        </w:rPr>
        <w:t>անձինք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չեն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մասնակցել</w:t>
      </w:r>
      <w:proofErr w:type="spellEnd"/>
      <w:r w:rsidR="00B87285" w:rsidRPr="00B87285">
        <w:rPr>
          <w:rFonts w:ascii="GHEA Grapalat" w:hAnsi="GHEA Grapalat"/>
          <w:lang w:val="fr-FR"/>
        </w:rPr>
        <w:t>:</w:t>
      </w:r>
    </w:p>
    <w:p w:rsidR="003E413E" w:rsidRDefault="00AE0704" w:rsidP="003E413E">
      <w:pPr>
        <w:shd w:val="clear" w:color="auto" w:fill="FFFFFF"/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 w:rsidRPr="00FF51A9">
        <w:rPr>
          <w:rFonts w:ascii="GHEA Grapalat" w:hAnsi="GHEA Grapalat"/>
          <w:b/>
          <w:lang w:val="hy-AM"/>
        </w:rPr>
        <w:t>Ակնկալվող</w:t>
      </w:r>
      <w:r w:rsidRPr="00FF51A9">
        <w:rPr>
          <w:rFonts w:ascii="GHEA Grapalat" w:hAnsi="GHEA Grapalat"/>
          <w:b/>
          <w:lang w:val="fr-FR"/>
        </w:rPr>
        <w:t xml:space="preserve"> </w:t>
      </w:r>
      <w:r w:rsidRPr="00FF51A9">
        <w:rPr>
          <w:rFonts w:ascii="GHEA Grapalat" w:hAnsi="GHEA Grapalat"/>
          <w:b/>
          <w:lang w:val="hy-AM"/>
        </w:rPr>
        <w:t>արդյունքը</w:t>
      </w:r>
      <w:r w:rsidR="00546390" w:rsidRPr="00546390">
        <w:rPr>
          <w:rFonts w:ascii="GHEA Grapalat" w:hAnsi="GHEA Grapalat"/>
          <w:b/>
          <w:lang w:val="hy-AM"/>
        </w:rPr>
        <w:t xml:space="preserve"> -</w:t>
      </w:r>
      <w:r w:rsidR="00EA1EE5">
        <w:rPr>
          <w:rFonts w:ascii="GHEA Grapalat" w:hAnsi="GHEA Grapalat"/>
          <w:lang w:val="hy-AM"/>
        </w:rPr>
        <w:t xml:space="preserve"> </w:t>
      </w:r>
      <w:r w:rsidR="00B87285" w:rsidRPr="00B87285">
        <w:rPr>
          <w:rFonts w:ascii="GHEA Grapalat" w:hAnsi="GHEA Grapalat"/>
          <w:lang w:val="hy-AM"/>
        </w:rPr>
        <w:t>Սույն որոշման նախագծի ընդունման արդյունքում</w:t>
      </w:r>
      <w:r w:rsidR="003E413E">
        <w:rPr>
          <w:rFonts w:ascii="GHEA Grapalat" w:hAnsi="GHEA Grapalat"/>
          <w:lang w:val="hy-AM"/>
        </w:rPr>
        <w:t xml:space="preserve"> կբարձրանա </w:t>
      </w:r>
      <w:r w:rsidR="003E413E" w:rsidRPr="003E413E">
        <w:rPr>
          <w:rFonts w:ascii="GHEA Grapalat" w:hAnsi="GHEA Grapalat"/>
          <w:lang w:val="hy-AM"/>
        </w:rPr>
        <w:t>գյուղատնտեսական մթերքներ վերամշակող արդյունաբերության ոլորտի գրավչության մակարդակը, էականորեն կմեղմվի գյուղատնտեսական մթերքների իրացման հիմնախնդիրը, կմեծանա գյուղատնտեսական հումքի պահանջարկը, որը կնպաստի գյուղատնտեսության ապրանքայնության մակարդակի բարձրացման</w:t>
      </w:r>
      <w:r w:rsidR="003E413E">
        <w:rPr>
          <w:rFonts w:ascii="GHEA Grapalat" w:hAnsi="GHEA Grapalat"/>
          <w:lang w:val="hy-AM"/>
        </w:rPr>
        <w:t>ը</w:t>
      </w:r>
      <w:r w:rsidR="003E413E" w:rsidRPr="003E413E">
        <w:rPr>
          <w:rFonts w:ascii="GHEA Grapalat" w:hAnsi="GHEA Grapalat"/>
          <w:lang w:val="hy-AM"/>
        </w:rPr>
        <w:t>:</w:t>
      </w:r>
      <w:r w:rsidR="003E413E">
        <w:rPr>
          <w:rFonts w:ascii="GHEA Grapalat" w:hAnsi="GHEA Grapalat"/>
          <w:lang w:val="hy-AM"/>
        </w:rPr>
        <w:t xml:space="preserve"> Ն</w:t>
      </w:r>
      <w:r w:rsidR="003E413E" w:rsidRPr="003E413E">
        <w:rPr>
          <w:rFonts w:ascii="GHEA Grapalat" w:hAnsi="GHEA Grapalat"/>
          <w:lang w:val="hy-AM"/>
        </w:rPr>
        <w:t>ախադրյալներ կստեղծվեն ոլորտում վարկունակ պահանջարկի մակարդակի բարձրացման համար, ինչը կհանգեցնի գյուղատնտեսական մթերքների գնման դիմաց գյուղացիական տնտեսություններին կատարվող վճարումները կարճ ժամկետներում կատարելուն</w:t>
      </w:r>
      <w:r w:rsidR="003E413E">
        <w:rPr>
          <w:rFonts w:ascii="GHEA Grapalat" w:hAnsi="GHEA Grapalat"/>
          <w:lang w:val="hy-AM"/>
        </w:rPr>
        <w:t xml:space="preserve">։ Բացի այդ </w:t>
      </w:r>
      <w:r w:rsidR="003E413E" w:rsidRPr="003E413E">
        <w:rPr>
          <w:rFonts w:ascii="GHEA Grapalat" w:hAnsi="GHEA Grapalat"/>
          <w:lang w:val="hy-AM"/>
        </w:rPr>
        <w:t xml:space="preserve">վերամշակողների և գյուղացիական տնտեսությունների միջև կհաստատվեն </w:t>
      </w:r>
      <w:r w:rsidR="003E413E">
        <w:rPr>
          <w:rFonts w:ascii="GHEA Grapalat" w:hAnsi="GHEA Grapalat"/>
          <w:lang w:val="hy-AM"/>
        </w:rPr>
        <w:t xml:space="preserve">հումքի </w:t>
      </w:r>
      <w:r w:rsidR="003E413E" w:rsidRPr="003E413E">
        <w:rPr>
          <w:rFonts w:ascii="GHEA Grapalat" w:hAnsi="GHEA Grapalat"/>
          <w:lang w:val="hy-AM"/>
        </w:rPr>
        <w:t xml:space="preserve">գնման պայմանագրային հարաբերություններ, որը գյուղացիական տնտեսություններին կտա </w:t>
      </w:r>
      <w:r w:rsidR="003E413E">
        <w:rPr>
          <w:rFonts w:ascii="GHEA Grapalat" w:hAnsi="GHEA Grapalat"/>
          <w:lang w:val="hy-AM"/>
        </w:rPr>
        <w:t xml:space="preserve">արտադրված հումքի </w:t>
      </w:r>
      <w:r w:rsidR="003E413E" w:rsidRPr="003E413E">
        <w:rPr>
          <w:rFonts w:ascii="GHEA Grapalat" w:hAnsi="GHEA Grapalat"/>
          <w:lang w:val="hy-AM"/>
        </w:rPr>
        <w:t>իրացման կայուն երաշխիքներ</w:t>
      </w:r>
      <w:r w:rsidR="003E413E">
        <w:rPr>
          <w:rFonts w:ascii="GHEA Grapalat" w:hAnsi="GHEA Grapalat"/>
          <w:lang w:val="hy-AM"/>
        </w:rPr>
        <w:t>։</w:t>
      </w:r>
    </w:p>
    <w:p w:rsidR="00FC3D8C" w:rsidRPr="00113832" w:rsidRDefault="003373D7" w:rsidP="00BE0085">
      <w:pPr>
        <w:shd w:val="clear" w:color="auto" w:fill="FFFFFF"/>
        <w:tabs>
          <w:tab w:val="left" w:pos="993"/>
        </w:tabs>
        <w:spacing w:line="276" w:lineRule="auto"/>
        <w:ind w:left="709"/>
        <w:jc w:val="both"/>
        <w:rPr>
          <w:rFonts w:ascii="GHEA Grapalat" w:hAnsi="GHEA Grapalat" w:cs="Arial Armenian"/>
          <w:lang w:val="af-ZA" w:eastAsia="en-US"/>
        </w:rPr>
      </w:pPr>
      <w:proofErr w:type="spellStart"/>
      <w:r w:rsidRPr="00113832">
        <w:rPr>
          <w:rFonts w:ascii="GHEA Grapalat" w:hAnsi="GHEA Grapalat"/>
          <w:b/>
          <w:lang w:val="fr-FR"/>
        </w:rPr>
        <w:t>Այլ</w:t>
      </w:r>
      <w:proofErr w:type="spellEnd"/>
      <w:r w:rsidRPr="00113832">
        <w:rPr>
          <w:rFonts w:ascii="GHEA Grapalat" w:hAnsi="GHEA Grapalat"/>
          <w:b/>
          <w:lang w:val="fr-FR"/>
        </w:rPr>
        <w:t xml:space="preserve"> </w:t>
      </w:r>
      <w:proofErr w:type="spellStart"/>
      <w:r w:rsidRPr="00113832">
        <w:rPr>
          <w:rFonts w:ascii="GHEA Grapalat" w:hAnsi="GHEA Grapalat"/>
          <w:b/>
          <w:lang w:val="fr-FR"/>
        </w:rPr>
        <w:t>տեղեկություններ</w:t>
      </w:r>
      <w:proofErr w:type="spellEnd"/>
      <w:r w:rsidR="00546390" w:rsidRPr="00113832">
        <w:rPr>
          <w:rFonts w:ascii="GHEA Grapalat" w:hAnsi="GHEA Grapalat"/>
          <w:b/>
          <w:lang w:val="fr-FR"/>
        </w:rPr>
        <w:t xml:space="preserve"> -</w:t>
      </w:r>
      <w:r w:rsidR="00FF51A9" w:rsidRPr="00113832">
        <w:rPr>
          <w:rFonts w:ascii="GHEA Grapalat" w:hAnsi="GHEA Grapalat"/>
          <w:b/>
          <w:lang w:val="fr-FR"/>
        </w:rPr>
        <w:t xml:space="preserve"> </w:t>
      </w:r>
      <w:proofErr w:type="spellStart"/>
      <w:r w:rsidR="00FC3D8C" w:rsidRPr="00113832">
        <w:rPr>
          <w:rFonts w:ascii="GHEA Grapalat" w:hAnsi="GHEA Grapalat"/>
          <w:lang w:val="fr-FR"/>
        </w:rPr>
        <w:t>Այլ</w:t>
      </w:r>
      <w:proofErr w:type="spellEnd"/>
      <w:r w:rsidR="00FC3D8C" w:rsidRPr="00113832">
        <w:rPr>
          <w:rFonts w:ascii="GHEA Grapalat" w:hAnsi="GHEA Grapalat"/>
          <w:lang w:val="fr-FR"/>
        </w:rPr>
        <w:t xml:space="preserve"> տեղեկություններ չկան:</w:t>
      </w:r>
    </w:p>
    <w:p w:rsidR="0042211E" w:rsidRPr="00992A0C" w:rsidRDefault="0042211E" w:rsidP="009C2967">
      <w:pPr>
        <w:ind w:firstLine="708"/>
        <w:jc w:val="both"/>
        <w:rPr>
          <w:rFonts w:ascii="GHEA Grapalat" w:hAnsi="GHEA Grapalat"/>
          <w:lang w:val="hy-AM"/>
        </w:rPr>
      </w:pPr>
    </w:p>
    <w:p w:rsidR="00CF08FB" w:rsidRPr="00992A0C" w:rsidRDefault="00CF08FB" w:rsidP="009C2967">
      <w:pPr>
        <w:ind w:firstLine="708"/>
        <w:jc w:val="both"/>
        <w:rPr>
          <w:rFonts w:ascii="GHEA Grapalat" w:hAnsi="GHEA Grapalat"/>
          <w:lang w:val="hy-AM"/>
        </w:rPr>
      </w:pPr>
    </w:p>
    <w:p w:rsidR="00CF08FB" w:rsidRPr="00992A0C" w:rsidRDefault="00CF08FB" w:rsidP="009C2967">
      <w:pPr>
        <w:ind w:firstLine="708"/>
        <w:jc w:val="both"/>
        <w:rPr>
          <w:rFonts w:ascii="GHEA Grapalat" w:hAnsi="GHEA Grapalat"/>
          <w:lang w:val="hy-AM"/>
        </w:rPr>
      </w:pPr>
    </w:p>
    <w:p w:rsidR="00CF08FB" w:rsidRPr="00992A0C" w:rsidRDefault="00CF08FB" w:rsidP="009C2967">
      <w:pPr>
        <w:ind w:firstLine="708"/>
        <w:jc w:val="both"/>
        <w:rPr>
          <w:rFonts w:ascii="GHEA Grapalat" w:hAnsi="GHEA Grapalat"/>
          <w:lang w:val="hy-AM"/>
        </w:rPr>
      </w:pPr>
    </w:p>
    <w:p w:rsidR="00CF08FB" w:rsidRPr="00992A0C" w:rsidRDefault="00CF08FB" w:rsidP="009C2967">
      <w:pPr>
        <w:ind w:firstLine="708"/>
        <w:jc w:val="both"/>
        <w:rPr>
          <w:rFonts w:ascii="GHEA Grapalat" w:hAnsi="GHEA Grapalat"/>
          <w:lang w:val="hy-AM"/>
        </w:rPr>
      </w:pPr>
    </w:p>
    <w:p w:rsidR="00CF08FB" w:rsidRPr="00992A0C" w:rsidRDefault="00CF08FB" w:rsidP="009C2967">
      <w:pPr>
        <w:ind w:firstLine="708"/>
        <w:jc w:val="both"/>
        <w:rPr>
          <w:rFonts w:ascii="GHEA Grapalat" w:hAnsi="GHEA Grapalat"/>
          <w:lang w:val="hy-AM"/>
        </w:rPr>
      </w:pPr>
    </w:p>
    <w:p w:rsidR="00CF08FB" w:rsidRPr="00992A0C" w:rsidRDefault="00CF08FB" w:rsidP="009C2967">
      <w:pPr>
        <w:ind w:firstLine="708"/>
        <w:jc w:val="both"/>
        <w:rPr>
          <w:rFonts w:ascii="GHEA Grapalat" w:hAnsi="GHEA Grapalat"/>
          <w:lang w:val="hy-AM"/>
        </w:rPr>
      </w:pPr>
    </w:p>
    <w:p w:rsidR="00CF08FB" w:rsidRPr="00992A0C" w:rsidRDefault="00CF08FB" w:rsidP="009C2967">
      <w:pPr>
        <w:ind w:firstLine="708"/>
        <w:jc w:val="both"/>
        <w:rPr>
          <w:rFonts w:ascii="GHEA Grapalat" w:hAnsi="GHEA Grapalat"/>
          <w:lang w:val="hy-AM"/>
        </w:rPr>
      </w:pPr>
    </w:p>
    <w:p w:rsidR="00CF08FB" w:rsidRPr="00992A0C" w:rsidRDefault="00CF08FB" w:rsidP="009C2967">
      <w:pPr>
        <w:ind w:firstLine="708"/>
        <w:jc w:val="both"/>
        <w:rPr>
          <w:rFonts w:ascii="GHEA Grapalat" w:hAnsi="GHEA Grapalat"/>
          <w:lang w:val="hy-AM"/>
        </w:rPr>
      </w:pPr>
    </w:p>
    <w:p w:rsidR="00CF08FB" w:rsidRPr="00992A0C" w:rsidRDefault="00CF08FB" w:rsidP="009C2967">
      <w:pPr>
        <w:ind w:firstLine="708"/>
        <w:jc w:val="both"/>
        <w:rPr>
          <w:rFonts w:ascii="GHEA Grapalat" w:hAnsi="GHEA Grapalat"/>
          <w:lang w:val="hy-AM"/>
        </w:rPr>
      </w:pPr>
    </w:p>
    <w:p w:rsidR="00CF08FB" w:rsidRPr="00992A0C" w:rsidRDefault="00CF08FB" w:rsidP="009C2967">
      <w:pPr>
        <w:ind w:firstLine="708"/>
        <w:jc w:val="both"/>
        <w:rPr>
          <w:rFonts w:ascii="GHEA Grapalat" w:hAnsi="GHEA Grapalat"/>
          <w:lang w:val="hy-AM"/>
        </w:rPr>
      </w:pPr>
    </w:p>
    <w:p w:rsidR="00CF08FB" w:rsidRPr="00992A0C" w:rsidRDefault="00CF08FB" w:rsidP="009C2967">
      <w:pPr>
        <w:ind w:firstLine="708"/>
        <w:jc w:val="both"/>
        <w:rPr>
          <w:rFonts w:ascii="GHEA Grapalat" w:hAnsi="GHEA Grapalat"/>
          <w:lang w:val="hy-AM"/>
        </w:rPr>
      </w:pPr>
    </w:p>
    <w:p w:rsidR="00CF08FB" w:rsidRPr="00992A0C" w:rsidRDefault="00CF08FB" w:rsidP="009C2967">
      <w:pPr>
        <w:ind w:firstLine="708"/>
        <w:jc w:val="both"/>
        <w:rPr>
          <w:rFonts w:ascii="GHEA Grapalat" w:hAnsi="GHEA Grapalat"/>
          <w:lang w:val="hy-AM"/>
        </w:rPr>
      </w:pPr>
    </w:p>
    <w:p w:rsidR="00CF08FB" w:rsidRDefault="00CF08FB" w:rsidP="009C2967">
      <w:pPr>
        <w:ind w:firstLine="708"/>
        <w:jc w:val="both"/>
        <w:rPr>
          <w:rFonts w:ascii="GHEA Grapalat" w:hAnsi="GHEA Grapalat"/>
          <w:lang w:val="hy-AM"/>
        </w:rPr>
      </w:pPr>
    </w:p>
    <w:p w:rsidR="00471831" w:rsidRDefault="00471831" w:rsidP="009C2967">
      <w:pPr>
        <w:ind w:firstLine="708"/>
        <w:jc w:val="both"/>
        <w:rPr>
          <w:rFonts w:ascii="GHEA Grapalat" w:hAnsi="GHEA Grapalat"/>
          <w:lang w:val="hy-AM"/>
        </w:rPr>
      </w:pPr>
    </w:p>
    <w:p w:rsidR="00471831" w:rsidRDefault="00471831" w:rsidP="009C2967">
      <w:pPr>
        <w:ind w:firstLine="708"/>
        <w:jc w:val="both"/>
        <w:rPr>
          <w:rFonts w:ascii="GHEA Grapalat" w:hAnsi="GHEA Grapalat"/>
          <w:lang w:val="hy-AM"/>
        </w:rPr>
      </w:pPr>
    </w:p>
    <w:p w:rsidR="00967531" w:rsidRDefault="00967531" w:rsidP="009C2967">
      <w:pPr>
        <w:jc w:val="center"/>
        <w:rPr>
          <w:rFonts w:ascii="GHEA Grapalat" w:hAnsi="GHEA Grapalat"/>
          <w:b/>
          <w:bCs/>
          <w:lang w:val="hy-AM"/>
        </w:rPr>
      </w:pPr>
    </w:p>
    <w:p w:rsidR="00967531" w:rsidRDefault="00967531" w:rsidP="009C2967">
      <w:pPr>
        <w:jc w:val="center"/>
        <w:rPr>
          <w:rFonts w:ascii="GHEA Grapalat" w:hAnsi="GHEA Grapalat"/>
          <w:b/>
          <w:bCs/>
          <w:lang w:val="hy-AM"/>
        </w:rPr>
      </w:pPr>
    </w:p>
    <w:p w:rsidR="00967531" w:rsidRDefault="00967531" w:rsidP="009C2967">
      <w:pPr>
        <w:jc w:val="center"/>
        <w:rPr>
          <w:rFonts w:ascii="GHEA Grapalat" w:hAnsi="GHEA Grapalat"/>
          <w:b/>
          <w:bCs/>
          <w:lang w:val="hy-AM"/>
        </w:rPr>
      </w:pPr>
    </w:p>
    <w:p w:rsidR="00967531" w:rsidRDefault="00967531" w:rsidP="009C2967">
      <w:pPr>
        <w:jc w:val="center"/>
        <w:rPr>
          <w:rFonts w:ascii="GHEA Grapalat" w:hAnsi="GHEA Grapalat"/>
          <w:b/>
          <w:bCs/>
          <w:lang w:val="hy-AM"/>
        </w:rPr>
      </w:pPr>
    </w:p>
    <w:p w:rsidR="00967531" w:rsidRDefault="00967531" w:rsidP="009C2967">
      <w:pPr>
        <w:jc w:val="center"/>
        <w:rPr>
          <w:rFonts w:ascii="GHEA Grapalat" w:hAnsi="GHEA Grapalat"/>
          <w:b/>
          <w:bCs/>
          <w:lang w:val="hy-AM"/>
        </w:rPr>
      </w:pPr>
    </w:p>
    <w:p w:rsidR="00967531" w:rsidRDefault="00967531" w:rsidP="009C2967">
      <w:pPr>
        <w:jc w:val="center"/>
        <w:rPr>
          <w:rFonts w:ascii="GHEA Grapalat" w:hAnsi="GHEA Grapalat"/>
          <w:b/>
          <w:bCs/>
          <w:lang w:val="hy-AM"/>
        </w:rPr>
      </w:pPr>
    </w:p>
    <w:p w:rsidR="00967531" w:rsidRDefault="00967531" w:rsidP="009C2967">
      <w:pPr>
        <w:jc w:val="center"/>
        <w:rPr>
          <w:rFonts w:ascii="GHEA Grapalat" w:hAnsi="GHEA Grapalat"/>
          <w:b/>
          <w:bCs/>
          <w:lang w:val="hy-AM"/>
        </w:rPr>
      </w:pPr>
    </w:p>
    <w:p w:rsidR="00967531" w:rsidRDefault="00967531" w:rsidP="009C2967">
      <w:pPr>
        <w:jc w:val="center"/>
        <w:rPr>
          <w:rFonts w:ascii="GHEA Grapalat" w:hAnsi="GHEA Grapalat"/>
          <w:b/>
          <w:bCs/>
          <w:lang w:val="hy-AM"/>
        </w:rPr>
      </w:pPr>
    </w:p>
    <w:p w:rsidR="00967531" w:rsidRDefault="00967531" w:rsidP="009C2967">
      <w:pPr>
        <w:jc w:val="center"/>
        <w:rPr>
          <w:rFonts w:ascii="GHEA Grapalat" w:hAnsi="GHEA Grapalat"/>
          <w:b/>
          <w:bCs/>
          <w:lang w:val="hy-AM"/>
        </w:rPr>
      </w:pPr>
    </w:p>
    <w:p w:rsidR="00967531" w:rsidRDefault="00967531" w:rsidP="009C2967">
      <w:pPr>
        <w:jc w:val="center"/>
        <w:rPr>
          <w:rFonts w:ascii="GHEA Grapalat" w:hAnsi="GHEA Grapalat"/>
          <w:b/>
          <w:bCs/>
          <w:lang w:val="hy-AM"/>
        </w:rPr>
      </w:pPr>
    </w:p>
    <w:p w:rsidR="00967531" w:rsidRDefault="00967531" w:rsidP="009C2967">
      <w:pPr>
        <w:jc w:val="center"/>
        <w:rPr>
          <w:rFonts w:ascii="GHEA Grapalat" w:hAnsi="GHEA Grapalat"/>
          <w:b/>
          <w:bCs/>
          <w:lang w:val="hy-AM"/>
        </w:rPr>
      </w:pPr>
    </w:p>
    <w:p w:rsidR="00A37046" w:rsidRDefault="00A37046" w:rsidP="009C2967">
      <w:pPr>
        <w:jc w:val="center"/>
        <w:rPr>
          <w:rFonts w:ascii="GHEA Grapalat" w:hAnsi="GHEA Grapalat"/>
          <w:b/>
          <w:bCs/>
          <w:lang w:val="hy-AM"/>
        </w:rPr>
      </w:pPr>
    </w:p>
    <w:p w:rsidR="00494B68" w:rsidRDefault="00494B68" w:rsidP="009C2967">
      <w:pPr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ՏԵՂԵԿԱՆՔ</w:t>
      </w:r>
    </w:p>
    <w:p w:rsidR="00494B68" w:rsidRDefault="00967531" w:rsidP="00B87285">
      <w:pPr>
        <w:jc w:val="center"/>
        <w:rPr>
          <w:rFonts w:ascii="GHEA Grapalat" w:hAnsi="GHEA Grapalat"/>
          <w:b/>
          <w:lang w:val="hy-AM"/>
        </w:rPr>
      </w:pPr>
      <w:r w:rsidRPr="00967531">
        <w:rPr>
          <w:rFonts w:ascii="GHEA Grapalat" w:hAnsi="GHEA Grapalat"/>
          <w:b/>
          <w:lang w:val="hy-AM"/>
        </w:rPr>
        <w:t xml:space="preserve">«ԳՅՈՒՂԱՏՆՏԵՍԱԿԱՆ ՀՈՒՄՔԻ ՄԹԵՐՈՒՄՆԵՐԻ (ԳՆՈՒՄՆԵՐԻ) ՆՊԱՏԱԿՈՎ ԱԳՐՈՎԵՐԱՄՇԱԿՄԱՆ ՈԼՈՐՏԻՆ ՏՐԱՄԱԴՐՎՈՂ ՎԱՐԿԵՐԻ ՏՈԿՈՍԱԴՐՈՒՅՔՆԵՐԻ ՍՈՒԲՍԻԴԱՎՈՐՄԱՆ ԾՐԱԳԻՐԸ ՀԱՍՏԱՏԵԼՈՒ ՄԱՍԻՆ» </w:t>
      </w:r>
      <w:r w:rsidR="00B87285" w:rsidRPr="00B87285">
        <w:rPr>
          <w:rFonts w:ascii="GHEA Grapalat" w:hAnsi="GHEA Grapalat"/>
          <w:b/>
          <w:lang w:val="hy-AM"/>
        </w:rPr>
        <w:t>ՀԱՅԱՍՏԱՆԻ ՀԱՆՐԱՊԵՏՈՒԹՅԱՆ ԿԱՌԱՎԱՐՈՒԹՅԱՆ ՈՐՈՇՄԱՆ</w:t>
      </w:r>
      <w:r>
        <w:rPr>
          <w:rFonts w:ascii="GHEA Grapalat" w:hAnsi="GHEA Grapalat"/>
          <w:b/>
          <w:lang w:val="hy-AM"/>
        </w:rPr>
        <w:t xml:space="preserve"> </w:t>
      </w:r>
      <w:r w:rsidR="00B87285" w:rsidRPr="00B87285">
        <w:rPr>
          <w:rFonts w:ascii="GHEA Grapalat" w:hAnsi="GHEA Grapalat"/>
          <w:b/>
          <w:lang w:val="hy-AM"/>
        </w:rPr>
        <w:t xml:space="preserve">ՆԱԽԱԳԾԻ </w:t>
      </w:r>
      <w:r w:rsidR="00B60384" w:rsidRPr="00B01A89">
        <w:rPr>
          <w:rFonts w:ascii="GHEA Grapalat" w:hAnsi="GHEA Grapalat"/>
          <w:b/>
          <w:lang w:val="hy-AM"/>
        </w:rPr>
        <w:t xml:space="preserve">ԸՆԴՈՒՆՄԱՆ </w:t>
      </w:r>
      <w:r w:rsidR="00494B68">
        <w:rPr>
          <w:rFonts w:ascii="GHEA Grapalat" w:hAnsi="GHEA Grapalat"/>
          <w:b/>
          <w:lang w:val="hy-AM"/>
        </w:rPr>
        <w:t>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494B68" w:rsidRDefault="00494B68" w:rsidP="009C2967">
      <w:pPr>
        <w:jc w:val="center"/>
        <w:rPr>
          <w:rFonts w:ascii="GHEA Grapalat" w:hAnsi="GHEA Grapalat"/>
          <w:lang w:val="hy-AM"/>
        </w:rPr>
      </w:pPr>
    </w:p>
    <w:p w:rsidR="0000099C" w:rsidRPr="009166C8" w:rsidRDefault="00C07909" w:rsidP="00A37046">
      <w:pPr>
        <w:spacing w:line="360" w:lineRule="auto"/>
        <w:ind w:firstLine="426"/>
        <w:jc w:val="both"/>
        <w:rPr>
          <w:rFonts w:ascii="GHEA Grapalat" w:eastAsia="Calibri" w:hAnsi="GHEA Grapalat" w:cs="Calibri"/>
          <w:lang w:val="hy-AM" w:eastAsia="en-US"/>
        </w:rPr>
      </w:pPr>
      <w:r w:rsidRPr="00C07909">
        <w:rPr>
          <w:rFonts w:ascii="GHEA Grapalat" w:hAnsi="GHEA Grapalat"/>
          <w:lang w:val="fr-FR"/>
        </w:rPr>
        <w:t>«</w:t>
      </w:r>
      <w:proofErr w:type="spellStart"/>
      <w:r w:rsidRPr="00C07909">
        <w:rPr>
          <w:rFonts w:ascii="GHEA Grapalat" w:hAnsi="GHEA Grapalat"/>
          <w:lang w:val="fr-FR"/>
        </w:rPr>
        <w:t>Գյուղատնտեսական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հումքի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մթերումների</w:t>
      </w:r>
      <w:proofErr w:type="spellEnd"/>
      <w:r w:rsidRPr="00C07909">
        <w:rPr>
          <w:rFonts w:ascii="GHEA Grapalat" w:hAnsi="GHEA Grapalat"/>
          <w:lang w:val="fr-FR"/>
        </w:rPr>
        <w:t xml:space="preserve"> (</w:t>
      </w:r>
      <w:proofErr w:type="spellStart"/>
      <w:r w:rsidRPr="00C07909">
        <w:rPr>
          <w:rFonts w:ascii="GHEA Grapalat" w:hAnsi="GHEA Grapalat"/>
          <w:lang w:val="fr-FR"/>
        </w:rPr>
        <w:t>գնումների</w:t>
      </w:r>
      <w:proofErr w:type="spellEnd"/>
      <w:r w:rsidRPr="00C07909">
        <w:rPr>
          <w:rFonts w:ascii="GHEA Grapalat" w:hAnsi="GHEA Grapalat"/>
          <w:lang w:val="fr-FR"/>
        </w:rPr>
        <w:t xml:space="preserve">) </w:t>
      </w:r>
      <w:proofErr w:type="spellStart"/>
      <w:r w:rsidRPr="00C07909">
        <w:rPr>
          <w:rFonts w:ascii="GHEA Grapalat" w:hAnsi="GHEA Grapalat"/>
          <w:lang w:val="fr-FR"/>
        </w:rPr>
        <w:t>նպատակով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ագրովերամշակման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ոլորտին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տրամադրվող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վարկերի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տոկոսադրույքների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սուբսիդավորման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ծրագիրը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հաստատելու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մասին</w:t>
      </w:r>
      <w:proofErr w:type="spellEnd"/>
      <w:r w:rsidRPr="00C07909"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  <w:lang w:val="fr-FR"/>
        </w:rPr>
        <w:t xml:space="preserve">ՀՀ </w:t>
      </w:r>
      <w:proofErr w:type="spellStart"/>
      <w:r>
        <w:rPr>
          <w:rFonts w:ascii="GHEA Grapalat" w:hAnsi="GHEA Grapalat"/>
          <w:lang w:val="fr-FR"/>
        </w:rPr>
        <w:t>կառավա</w:t>
      </w:r>
      <w:r w:rsidR="00B87285" w:rsidRPr="00B87285">
        <w:rPr>
          <w:rFonts w:ascii="GHEA Grapalat" w:hAnsi="GHEA Grapalat"/>
          <w:lang w:val="fr-FR"/>
        </w:rPr>
        <w:t>րության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որոշման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նախագծի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ընդունումն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այլ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իրավական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ակտերում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փոփոխություններ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և </w:t>
      </w:r>
      <w:proofErr w:type="spellStart"/>
      <w:r w:rsidR="00B87285" w:rsidRPr="00B87285">
        <w:rPr>
          <w:rFonts w:ascii="GHEA Grapalat" w:hAnsi="GHEA Grapalat"/>
          <w:lang w:val="fr-FR"/>
        </w:rPr>
        <w:t>լրացումներ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կատարելու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անհրաժեշտություն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, </w:t>
      </w:r>
      <w:proofErr w:type="spellStart"/>
      <w:r w:rsidR="00B87285" w:rsidRPr="00B87285">
        <w:rPr>
          <w:rFonts w:ascii="GHEA Grapalat" w:hAnsi="GHEA Grapalat"/>
          <w:lang w:val="fr-FR"/>
        </w:rPr>
        <w:t>ինչպես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 </w:t>
      </w:r>
      <w:proofErr w:type="spellStart"/>
      <w:r w:rsidR="00B87285" w:rsidRPr="00B87285">
        <w:rPr>
          <w:rFonts w:ascii="GHEA Grapalat" w:hAnsi="GHEA Grapalat"/>
          <w:lang w:val="fr-FR"/>
        </w:rPr>
        <w:t>նաև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միջազգային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պայմանագրերով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ստանձնած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պարտավորությունների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հետ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անհամապատասխանություն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չի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առաջացնում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:  </w:t>
      </w:r>
    </w:p>
    <w:p w:rsidR="00494B68" w:rsidRPr="003B3EF8" w:rsidRDefault="00494B68" w:rsidP="009C2967">
      <w:pPr>
        <w:jc w:val="center"/>
        <w:rPr>
          <w:rFonts w:ascii="GHEA Grapalat" w:hAnsi="GHEA Grapalat"/>
          <w:lang w:val="hy-AM"/>
        </w:rPr>
      </w:pPr>
    </w:p>
    <w:p w:rsidR="00033D7E" w:rsidRPr="003B3EF8" w:rsidRDefault="00033D7E" w:rsidP="009C2967">
      <w:pPr>
        <w:jc w:val="center"/>
        <w:rPr>
          <w:rFonts w:ascii="GHEA Grapalat" w:hAnsi="GHEA Grapalat"/>
          <w:lang w:val="hy-AM"/>
        </w:rPr>
      </w:pPr>
    </w:p>
    <w:p w:rsidR="00A37046" w:rsidRDefault="00A37046" w:rsidP="00584EB0">
      <w:pPr>
        <w:jc w:val="center"/>
        <w:rPr>
          <w:rFonts w:ascii="GHEA Grapalat" w:hAnsi="GHEA Grapalat"/>
          <w:b/>
          <w:lang w:val="hy-AM"/>
        </w:rPr>
      </w:pPr>
    </w:p>
    <w:p w:rsidR="00A37046" w:rsidRDefault="00A37046" w:rsidP="00584EB0">
      <w:pPr>
        <w:jc w:val="center"/>
        <w:rPr>
          <w:rFonts w:ascii="GHEA Grapalat" w:hAnsi="GHEA Grapalat"/>
          <w:b/>
          <w:lang w:val="hy-AM"/>
        </w:rPr>
      </w:pPr>
    </w:p>
    <w:p w:rsidR="00494B68" w:rsidRPr="00584EB0" w:rsidRDefault="00494B68" w:rsidP="00584EB0">
      <w:pPr>
        <w:jc w:val="center"/>
        <w:rPr>
          <w:rFonts w:ascii="GHEA Grapalat" w:hAnsi="GHEA Grapalat"/>
          <w:b/>
          <w:lang w:val="hy-AM"/>
        </w:rPr>
      </w:pPr>
      <w:r w:rsidRPr="00584EB0">
        <w:rPr>
          <w:rFonts w:ascii="GHEA Grapalat" w:hAnsi="GHEA Grapalat"/>
          <w:b/>
          <w:lang w:val="hy-AM"/>
        </w:rPr>
        <w:t>ՏԵՂԵԿԱՆՔ</w:t>
      </w:r>
    </w:p>
    <w:p w:rsidR="00C07909" w:rsidRDefault="00967531" w:rsidP="00B87285">
      <w:pPr>
        <w:tabs>
          <w:tab w:val="left" w:pos="993"/>
        </w:tabs>
        <w:jc w:val="center"/>
        <w:rPr>
          <w:rFonts w:ascii="GHEA Grapalat" w:hAnsi="GHEA Grapalat"/>
          <w:b/>
          <w:lang w:val="hy-AM"/>
        </w:rPr>
      </w:pPr>
      <w:r w:rsidRPr="00967531">
        <w:rPr>
          <w:rFonts w:ascii="GHEA Grapalat" w:hAnsi="GHEA Grapalat"/>
          <w:b/>
          <w:lang w:val="hy-AM"/>
        </w:rPr>
        <w:t xml:space="preserve">«ԳՅՈՒՂԱՏՆՏԵՍԱԿԱՆ ՀՈՒՄՔԻ ՄԹԵՐՈՒՄՆԵՐԻ (ԳՆՈՒՄՆԵՐԻ) ՆՊԱՏԱԿՈՎ ԱԳՐՈՎԵՐԱՄՇԱԿՄԱՆ ՈԼՈՐՏԻՆ ՏՐԱՄԱԴՐՎՈՂ ՎԱՐԿԵՐԻ ՏՈԿՈՍԱԴՐՈՒՅՔՆԵՐԻ ՍՈՒԲՍԻԴԱՎՈՐՄԱՆ ԾՐԱԳԻՐԸ ՀԱՍՏԱՏԵԼՈՒ ՄԱՍԻՆ» </w:t>
      </w:r>
      <w:r w:rsidR="00B87285" w:rsidRPr="00B87285">
        <w:rPr>
          <w:rFonts w:ascii="GHEA Grapalat" w:hAnsi="GHEA Grapalat"/>
          <w:b/>
          <w:lang w:val="hy-AM"/>
        </w:rPr>
        <w:t>ՀԱՅԱՍՏԱՆԻ ՀԱՆՐԱՊԵՏՈՒԹՅԱՆ ԿԱՌԱՎԱՐՈՒԹՅԱՆ ՈՐՈՇՄԱՆ</w:t>
      </w:r>
      <w:r w:rsidR="00C07909">
        <w:rPr>
          <w:rFonts w:ascii="GHEA Grapalat" w:hAnsi="GHEA Grapalat"/>
          <w:b/>
          <w:lang w:val="hy-AM"/>
        </w:rPr>
        <w:t xml:space="preserve"> </w:t>
      </w:r>
      <w:r w:rsidR="00B87285" w:rsidRPr="00B87285">
        <w:rPr>
          <w:rFonts w:ascii="GHEA Grapalat" w:hAnsi="GHEA Grapalat"/>
          <w:b/>
          <w:lang w:val="hy-AM"/>
        </w:rPr>
        <w:t xml:space="preserve">ՆԱԽԱԳԾԻ </w:t>
      </w:r>
      <w:r w:rsidR="0042211E" w:rsidRPr="00FA130B">
        <w:rPr>
          <w:rFonts w:ascii="GHEA Grapalat" w:hAnsi="GHEA Grapalat"/>
          <w:b/>
          <w:lang w:val="hy-AM"/>
        </w:rPr>
        <w:t>ԸՆԴՈՒՆՄԱՆ</w:t>
      </w:r>
      <w:r w:rsidR="00494B68" w:rsidRPr="00584EB0">
        <w:rPr>
          <w:rFonts w:ascii="GHEA Grapalat" w:hAnsi="GHEA Grapalat"/>
          <w:b/>
          <w:lang w:val="hy-AM"/>
        </w:rPr>
        <w:t xml:space="preserve"> ԿԱՊԱԿՑՈՒԹՅԱՄԲ ԱՅԼ ԻՐԱՎԱԿԱՆ ԱԿՏԵՐԻ ԸՆԴՈՒՆՄԱՆ </w:t>
      </w:r>
    </w:p>
    <w:p w:rsidR="00494B68" w:rsidRPr="00584EB0" w:rsidRDefault="00494B68" w:rsidP="00B87285">
      <w:pPr>
        <w:tabs>
          <w:tab w:val="left" w:pos="993"/>
        </w:tabs>
        <w:jc w:val="center"/>
        <w:rPr>
          <w:rFonts w:ascii="GHEA Grapalat" w:hAnsi="GHEA Grapalat"/>
          <w:b/>
          <w:lang w:val="hy-AM"/>
        </w:rPr>
      </w:pPr>
      <w:r w:rsidRPr="00584EB0">
        <w:rPr>
          <w:rFonts w:ascii="GHEA Grapalat" w:hAnsi="GHEA Grapalat"/>
          <w:b/>
          <w:lang w:val="hy-AM"/>
        </w:rPr>
        <w:t>ԱՆՀՐԱԺԵՇՏՈՒԹՅԱՆ ՄԱՍԻՆ</w:t>
      </w:r>
    </w:p>
    <w:p w:rsidR="00494B68" w:rsidRDefault="00494B68" w:rsidP="009C2967">
      <w:pPr>
        <w:jc w:val="center"/>
        <w:rPr>
          <w:rFonts w:ascii="GHEA Grapalat" w:hAnsi="GHEA Grapalat"/>
          <w:lang w:val="hy-AM"/>
        </w:rPr>
      </w:pPr>
    </w:p>
    <w:p w:rsidR="00334762" w:rsidRPr="00525688" w:rsidRDefault="00C07909" w:rsidP="00A37046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C07909">
        <w:rPr>
          <w:rFonts w:ascii="GHEA Grapalat" w:hAnsi="GHEA Grapalat"/>
          <w:lang w:val="fr-FR"/>
        </w:rPr>
        <w:t>«</w:t>
      </w:r>
      <w:proofErr w:type="spellStart"/>
      <w:r w:rsidRPr="00C07909">
        <w:rPr>
          <w:rFonts w:ascii="GHEA Grapalat" w:hAnsi="GHEA Grapalat"/>
          <w:lang w:val="fr-FR"/>
        </w:rPr>
        <w:t>Գյուղատնտեսական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հումքի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մթերումների</w:t>
      </w:r>
      <w:proofErr w:type="spellEnd"/>
      <w:r w:rsidRPr="00C07909">
        <w:rPr>
          <w:rFonts w:ascii="GHEA Grapalat" w:hAnsi="GHEA Grapalat"/>
          <w:lang w:val="fr-FR"/>
        </w:rPr>
        <w:t xml:space="preserve"> (</w:t>
      </w:r>
      <w:proofErr w:type="spellStart"/>
      <w:r w:rsidRPr="00C07909">
        <w:rPr>
          <w:rFonts w:ascii="GHEA Grapalat" w:hAnsi="GHEA Grapalat"/>
          <w:lang w:val="fr-FR"/>
        </w:rPr>
        <w:t>գնումների</w:t>
      </w:r>
      <w:proofErr w:type="spellEnd"/>
      <w:r w:rsidRPr="00C07909">
        <w:rPr>
          <w:rFonts w:ascii="GHEA Grapalat" w:hAnsi="GHEA Grapalat"/>
          <w:lang w:val="fr-FR"/>
        </w:rPr>
        <w:t xml:space="preserve">) </w:t>
      </w:r>
      <w:proofErr w:type="spellStart"/>
      <w:r w:rsidRPr="00C07909">
        <w:rPr>
          <w:rFonts w:ascii="GHEA Grapalat" w:hAnsi="GHEA Grapalat"/>
          <w:lang w:val="fr-FR"/>
        </w:rPr>
        <w:t>նպատակով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ագրովերամշակման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ոլորտին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տրամադրվող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վարկերի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տոկոսադրույքների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սուբսիդավորման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ծրագիրը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հաստատելու</w:t>
      </w:r>
      <w:proofErr w:type="spellEnd"/>
      <w:r w:rsidRPr="00C07909">
        <w:rPr>
          <w:rFonts w:ascii="GHEA Grapalat" w:hAnsi="GHEA Grapalat"/>
          <w:lang w:val="fr-FR"/>
        </w:rPr>
        <w:t xml:space="preserve"> </w:t>
      </w:r>
      <w:proofErr w:type="spellStart"/>
      <w:r w:rsidRPr="00C07909">
        <w:rPr>
          <w:rFonts w:ascii="GHEA Grapalat" w:hAnsi="GHEA Grapalat"/>
          <w:lang w:val="fr-FR"/>
        </w:rPr>
        <w:t>մասին</w:t>
      </w:r>
      <w:proofErr w:type="spellEnd"/>
      <w:r w:rsidRPr="00C07909">
        <w:rPr>
          <w:rFonts w:ascii="GHEA Grapalat" w:hAnsi="GHEA Grapalat"/>
          <w:lang w:val="fr-FR"/>
        </w:rPr>
        <w:t xml:space="preserve">» </w:t>
      </w:r>
      <w:r w:rsidR="00B87285" w:rsidRPr="00B87285">
        <w:rPr>
          <w:rFonts w:ascii="GHEA Grapalat" w:hAnsi="GHEA Grapalat"/>
          <w:lang w:val="fr-FR"/>
        </w:rPr>
        <w:t xml:space="preserve">ՀՀ </w:t>
      </w:r>
      <w:proofErr w:type="spellStart"/>
      <w:r w:rsidR="00B87285" w:rsidRPr="00B87285">
        <w:rPr>
          <w:rFonts w:ascii="GHEA Grapalat" w:hAnsi="GHEA Grapalat"/>
          <w:lang w:val="fr-FR"/>
        </w:rPr>
        <w:t>կառավարության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որոշման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B87285" w:rsidRPr="00B87285">
        <w:rPr>
          <w:rFonts w:ascii="GHEA Grapalat" w:hAnsi="GHEA Grapalat"/>
          <w:lang w:val="fr-FR"/>
        </w:rPr>
        <w:t>նախագծի</w:t>
      </w:r>
      <w:proofErr w:type="spellEnd"/>
      <w:r w:rsidR="00B87285" w:rsidRPr="00B87285">
        <w:rPr>
          <w:rFonts w:ascii="GHEA Grapalat" w:hAnsi="GHEA Grapalat"/>
          <w:lang w:val="fr-FR"/>
        </w:rPr>
        <w:t xml:space="preserve"> </w:t>
      </w:r>
      <w:proofErr w:type="spellStart"/>
      <w:r w:rsidR="002E1B99">
        <w:rPr>
          <w:rFonts w:ascii="GHEA Grapalat" w:hAnsi="GHEA Grapalat"/>
          <w:lang w:val="fr-FR"/>
        </w:rPr>
        <w:t>ընդուն</w:t>
      </w:r>
      <w:r w:rsidR="002E1B99" w:rsidRPr="002F5C43">
        <w:rPr>
          <w:rFonts w:ascii="GHEA Grapalat" w:hAnsi="GHEA Grapalat"/>
          <w:lang w:val="fr-FR"/>
        </w:rPr>
        <w:t>մ</w:t>
      </w:r>
      <w:proofErr w:type="spellEnd"/>
      <w:r w:rsidR="002E1B99">
        <w:rPr>
          <w:rFonts w:ascii="GHEA Grapalat" w:hAnsi="GHEA Grapalat"/>
          <w:lang w:val="hy-AM"/>
        </w:rPr>
        <w:t>ան</w:t>
      </w:r>
      <w:r w:rsidR="002E1B99">
        <w:rPr>
          <w:rFonts w:ascii="GHEA Grapalat" w:hAnsi="GHEA Grapalat" w:cs="Sylfaen"/>
          <w:lang w:val="hy-AM"/>
        </w:rPr>
        <w:t xml:space="preserve"> </w:t>
      </w:r>
      <w:r w:rsidR="00494B68">
        <w:rPr>
          <w:rFonts w:ascii="GHEA Grapalat" w:hAnsi="GHEA Grapalat" w:cs="Sylfaen"/>
          <w:lang w:val="hy-AM"/>
        </w:rPr>
        <w:t>կապակցությամբ այլ իրավական ակտերի ընդունման անհրաժեշտությունը բացակայում է։</w:t>
      </w:r>
      <w:r w:rsidR="00934F76" w:rsidRPr="00934F76">
        <w:rPr>
          <w:rFonts w:ascii="GHEA Grapalat" w:hAnsi="GHEA Grapalat" w:cs="Sylfaen"/>
          <w:lang w:val="hy-AM"/>
        </w:rPr>
        <w:t xml:space="preserve"> </w:t>
      </w:r>
      <w:r w:rsidR="00934F76" w:rsidRPr="00525688">
        <w:rPr>
          <w:rFonts w:ascii="GHEA Grapalat" w:hAnsi="GHEA Grapalat" w:cs="Sylfaen"/>
          <w:lang w:val="hy-AM"/>
        </w:rPr>
        <w:t>Միջազգային պայմանագրերով ստանձնած պարտավորությունների հետ համապա</w:t>
      </w:r>
      <w:r w:rsidR="00FF51A9">
        <w:rPr>
          <w:rFonts w:ascii="GHEA Grapalat" w:hAnsi="GHEA Grapalat" w:cs="Sylfaen"/>
          <w:lang w:val="en-US"/>
        </w:rPr>
        <w:softHyphen/>
      </w:r>
      <w:r w:rsidR="00934F76" w:rsidRPr="00525688">
        <w:rPr>
          <w:rFonts w:ascii="GHEA Grapalat" w:hAnsi="GHEA Grapalat" w:cs="Sylfaen"/>
          <w:lang w:val="hy-AM"/>
        </w:rPr>
        <w:t>տասխանությունը</w:t>
      </w:r>
      <w:r w:rsidR="00934F76">
        <w:rPr>
          <w:rFonts w:ascii="GHEA Grapalat" w:hAnsi="GHEA Grapalat" w:cs="Sylfaen"/>
          <w:lang w:val="hy-AM"/>
        </w:rPr>
        <w:t>`  հ</w:t>
      </w:r>
      <w:r w:rsidR="00934F76" w:rsidRPr="00525688">
        <w:rPr>
          <w:rFonts w:ascii="GHEA Grapalat" w:hAnsi="GHEA Grapalat" w:cs="Sylfaen"/>
          <w:lang w:val="hy-AM"/>
        </w:rPr>
        <w:t>ամապատասխանում է:</w:t>
      </w:r>
    </w:p>
    <w:p w:rsidR="00334762" w:rsidRPr="003C6D8E" w:rsidRDefault="00334762" w:rsidP="003C6D8E">
      <w:pPr>
        <w:spacing w:line="360" w:lineRule="auto"/>
        <w:rPr>
          <w:rFonts w:ascii="Sylfaen" w:hAnsi="Sylfaen"/>
          <w:lang w:val="hy-AM"/>
        </w:rPr>
      </w:pPr>
    </w:p>
    <w:sectPr w:rsidR="00334762" w:rsidRPr="003C6D8E" w:rsidSect="007C7521">
      <w:pgSz w:w="11906" w:h="16838"/>
      <w:pgMar w:top="851" w:right="850" w:bottom="5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653D"/>
    <w:multiLevelType w:val="hybridMultilevel"/>
    <w:tmpl w:val="DC6806AC"/>
    <w:lvl w:ilvl="0" w:tplc="6F4660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0471B3"/>
    <w:multiLevelType w:val="hybridMultilevel"/>
    <w:tmpl w:val="7B1A296E"/>
    <w:lvl w:ilvl="0" w:tplc="A6C20D3A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lang w:val="hy-AM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F0964"/>
    <w:multiLevelType w:val="hybridMultilevel"/>
    <w:tmpl w:val="17CADE7C"/>
    <w:lvl w:ilvl="0" w:tplc="F5C40656">
      <w:start w:val="1"/>
      <w:numFmt w:val="decimal"/>
      <w:lvlText w:val="%1."/>
      <w:lvlJc w:val="left"/>
      <w:pPr>
        <w:ind w:left="405" w:hanging="405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80AA2"/>
    <w:multiLevelType w:val="multilevel"/>
    <w:tmpl w:val="131C73A0"/>
    <w:lvl w:ilvl="0">
      <w:start w:val="3"/>
      <w:numFmt w:val="decimal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5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4)"/>
      <w:lvlJc w:val="left"/>
      <w:pPr>
        <w:ind w:left="1080" w:hanging="108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4F4557A6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1682A"/>
    <w:multiLevelType w:val="hybridMultilevel"/>
    <w:tmpl w:val="E5EA04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04"/>
    <w:rsid w:val="0000099C"/>
    <w:rsid w:val="0000269C"/>
    <w:rsid w:val="00002B6E"/>
    <w:rsid w:val="00025B24"/>
    <w:rsid w:val="00025C70"/>
    <w:rsid w:val="00027A43"/>
    <w:rsid w:val="00033D7E"/>
    <w:rsid w:val="000552ED"/>
    <w:rsid w:val="00057381"/>
    <w:rsid w:val="00060446"/>
    <w:rsid w:val="0009013B"/>
    <w:rsid w:val="00095807"/>
    <w:rsid w:val="000C4F23"/>
    <w:rsid w:val="000D5D73"/>
    <w:rsid w:val="000E7A1E"/>
    <w:rsid w:val="00113832"/>
    <w:rsid w:val="00117B17"/>
    <w:rsid w:val="00126D6A"/>
    <w:rsid w:val="00133ADD"/>
    <w:rsid w:val="00145E6B"/>
    <w:rsid w:val="00170640"/>
    <w:rsid w:val="00177445"/>
    <w:rsid w:val="001A7F4E"/>
    <w:rsid w:val="001C0314"/>
    <w:rsid w:val="001C59C5"/>
    <w:rsid w:val="001C64F1"/>
    <w:rsid w:val="00214E92"/>
    <w:rsid w:val="00236F99"/>
    <w:rsid w:val="00253260"/>
    <w:rsid w:val="00255B0B"/>
    <w:rsid w:val="0026114D"/>
    <w:rsid w:val="00267DB6"/>
    <w:rsid w:val="0027161F"/>
    <w:rsid w:val="00273846"/>
    <w:rsid w:val="00275D3E"/>
    <w:rsid w:val="00285B7D"/>
    <w:rsid w:val="002908FF"/>
    <w:rsid w:val="002971B6"/>
    <w:rsid w:val="002B533C"/>
    <w:rsid w:val="002B6071"/>
    <w:rsid w:val="002D5890"/>
    <w:rsid w:val="002D66F9"/>
    <w:rsid w:val="002E072C"/>
    <w:rsid w:val="002E1B99"/>
    <w:rsid w:val="002F5C43"/>
    <w:rsid w:val="00300E5E"/>
    <w:rsid w:val="00316259"/>
    <w:rsid w:val="00316CEA"/>
    <w:rsid w:val="00332992"/>
    <w:rsid w:val="00334762"/>
    <w:rsid w:val="003373D7"/>
    <w:rsid w:val="003438AE"/>
    <w:rsid w:val="00361FE8"/>
    <w:rsid w:val="00365DCF"/>
    <w:rsid w:val="003A7494"/>
    <w:rsid w:val="003B3EF8"/>
    <w:rsid w:val="003B7EE4"/>
    <w:rsid w:val="003C6D8E"/>
    <w:rsid w:val="003E1359"/>
    <w:rsid w:val="003E413E"/>
    <w:rsid w:val="003E4605"/>
    <w:rsid w:val="004024E9"/>
    <w:rsid w:val="0040299F"/>
    <w:rsid w:val="004167B3"/>
    <w:rsid w:val="0042211E"/>
    <w:rsid w:val="00451A99"/>
    <w:rsid w:val="00454AB5"/>
    <w:rsid w:val="0046587F"/>
    <w:rsid w:val="00471831"/>
    <w:rsid w:val="004806ED"/>
    <w:rsid w:val="0048539F"/>
    <w:rsid w:val="00494B68"/>
    <w:rsid w:val="004B1C73"/>
    <w:rsid w:val="004C7FA6"/>
    <w:rsid w:val="004E1B2C"/>
    <w:rsid w:val="004F6879"/>
    <w:rsid w:val="0052585D"/>
    <w:rsid w:val="0054346A"/>
    <w:rsid w:val="00546390"/>
    <w:rsid w:val="00551EAA"/>
    <w:rsid w:val="0055799C"/>
    <w:rsid w:val="00574596"/>
    <w:rsid w:val="00584EB0"/>
    <w:rsid w:val="005A23AC"/>
    <w:rsid w:val="00607A2D"/>
    <w:rsid w:val="00610254"/>
    <w:rsid w:val="00627D9C"/>
    <w:rsid w:val="00640B98"/>
    <w:rsid w:val="00694201"/>
    <w:rsid w:val="006D0D16"/>
    <w:rsid w:val="006D4DA1"/>
    <w:rsid w:val="006E48C3"/>
    <w:rsid w:val="007130BC"/>
    <w:rsid w:val="00715ED2"/>
    <w:rsid w:val="0073086B"/>
    <w:rsid w:val="007A7EBF"/>
    <w:rsid w:val="007B3F97"/>
    <w:rsid w:val="007C7521"/>
    <w:rsid w:val="007D46AE"/>
    <w:rsid w:val="007E127D"/>
    <w:rsid w:val="0080368B"/>
    <w:rsid w:val="00806F01"/>
    <w:rsid w:val="00813FC9"/>
    <w:rsid w:val="00814549"/>
    <w:rsid w:val="008355C0"/>
    <w:rsid w:val="00836052"/>
    <w:rsid w:val="00840326"/>
    <w:rsid w:val="00840A1C"/>
    <w:rsid w:val="00842B9D"/>
    <w:rsid w:val="00847EE4"/>
    <w:rsid w:val="008632BF"/>
    <w:rsid w:val="00863FA5"/>
    <w:rsid w:val="00875224"/>
    <w:rsid w:val="00876638"/>
    <w:rsid w:val="00885044"/>
    <w:rsid w:val="008947FC"/>
    <w:rsid w:val="008977E8"/>
    <w:rsid w:val="008D5D25"/>
    <w:rsid w:val="008D7E5E"/>
    <w:rsid w:val="009166C8"/>
    <w:rsid w:val="00917676"/>
    <w:rsid w:val="00934C28"/>
    <w:rsid w:val="00934F76"/>
    <w:rsid w:val="0094122D"/>
    <w:rsid w:val="00967531"/>
    <w:rsid w:val="00981FAA"/>
    <w:rsid w:val="00992A0C"/>
    <w:rsid w:val="009A1799"/>
    <w:rsid w:val="009B1514"/>
    <w:rsid w:val="009C1D9B"/>
    <w:rsid w:val="009C2967"/>
    <w:rsid w:val="009C7290"/>
    <w:rsid w:val="009D4D36"/>
    <w:rsid w:val="009F4996"/>
    <w:rsid w:val="009F4ABA"/>
    <w:rsid w:val="00A070D4"/>
    <w:rsid w:val="00A10C09"/>
    <w:rsid w:val="00A25211"/>
    <w:rsid w:val="00A25550"/>
    <w:rsid w:val="00A308A9"/>
    <w:rsid w:val="00A324B7"/>
    <w:rsid w:val="00A37046"/>
    <w:rsid w:val="00A37B2A"/>
    <w:rsid w:val="00A50A09"/>
    <w:rsid w:val="00A6591F"/>
    <w:rsid w:val="00A97BAF"/>
    <w:rsid w:val="00AD33D5"/>
    <w:rsid w:val="00AD37CE"/>
    <w:rsid w:val="00AD558A"/>
    <w:rsid w:val="00AE0704"/>
    <w:rsid w:val="00B00E0B"/>
    <w:rsid w:val="00B01A89"/>
    <w:rsid w:val="00B06DE4"/>
    <w:rsid w:val="00B20405"/>
    <w:rsid w:val="00B26345"/>
    <w:rsid w:val="00B263F0"/>
    <w:rsid w:val="00B4072E"/>
    <w:rsid w:val="00B43868"/>
    <w:rsid w:val="00B513EA"/>
    <w:rsid w:val="00B60384"/>
    <w:rsid w:val="00B6365A"/>
    <w:rsid w:val="00B74C8D"/>
    <w:rsid w:val="00B85D94"/>
    <w:rsid w:val="00B87285"/>
    <w:rsid w:val="00B87BC8"/>
    <w:rsid w:val="00BE0085"/>
    <w:rsid w:val="00BE1148"/>
    <w:rsid w:val="00C07909"/>
    <w:rsid w:val="00C16C8A"/>
    <w:rsid w:val="00C47D39"/>
    <w:rsid w:val="00C53762"/>
    <w:rsid w:val="00C56F0E"/>
    <w:rsid w:val="00C66EC9"/>
    <w:rsid w:val="00C76038"/>
    <w:rsid w:val="00CA52E3"/>
    <w:rsid w:val="00CB3A4D"/>
    <w:rsid w:val="00CE43F0"/>
    <w:rsid w:val="00CF08FB"/>
    <w:rsid w:val="00CF378E"/>
    <w:rsid w:val="00D03281"/>
    <w:rsid w:val="00D054C6"/>
    <w:rsid w:val="00D23F2A"/>
    <w:rsid w:val="00D34F62"/>
    <w:rsid w:val="00D422BD"/>
    <w:rsid w:val="00D63F5D"/>
    <w:rsid w:val="00D72957"/>
    <w:rsid w:val="00D919F1"/>
    <w:rsid w:val="00DE2992"/>
    <w:rsid w:val="00E05034"/>
    <w:rsid w:val="00E06FBD"/>
    <w:rsid w:val="00E14F30"/>
    <w:rsid w:val="00E27BBD"/>
    <w:rsid w:val="00E871F0"/>
    <w:rsid w:val="00EA054E"/>
    <w:rsid w:val="00EA1EE5"/>
    <w:rsid w:val="00EA5A37"/>
    <w:rsid w:val="00EB0FDF"/>
    <w:rsid w:val="00EB1B30"/>
    <w:rsid w:val="00EE01B7"/>
    <w:rsid w:val="00EE37C7"/>
    <w:rsid w:val="00EE5A28"/>
    <w:rsid w:val="00EF1BEE"/>
    <w:rsid w:val="00EF40D5"/>
    <w:rsid w:val="00F05C65"/>
    <w:rsid w:val="00F13FD7"/>
    <w:rsid w:val="00F2257F"/>
    <w:rsid w:val="00F232E2"/>
    <w:rsid w:val="00F47F04"/>
    <w:rsid w:val="00FA130B"/>
    <w:rsid w:val="00FC0E97"/>
    <w:rsid w:val="00FC3D8C"/>
    <w:rsid w:val="00FC4834"/>
    <w:rsid w:val="00FE79DC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0704"/>
    <w:rPr>
      <w:rFonts w:ascii="Times Armenian" w:hAnsi="Times Armenian"/>
      <w:sz w:val="24"/>
      <w:szCs w:val="24"/>
      <w:lang w:val="ru-RU" w:eastAsia="ru-RU"/>
    </w:rPr>
  </w:style>
  <w:style w:type="character" w:default="1" w:styleId="DefaultParagraphFont">
    <w:name w:val="Default Paragraph Font"/>
    <w:link w:val="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">
    <w:name w:val="Знак Знак Char Char Char"/>
    <w:basedOn w:val="Normal"/>
    <w:link w:val="DefaultParagraphFont"/>
    <w:rsid w:val="00AE0704"/>
    <w:rPr>
      <w:rFonts w:ascii="Times New Roman" w:hAnsi="Times New Roman"/>
      <w:lang w:val="pl-PL" w:eastAsia="pl-PL"/>
    </w:rPr>
  </w:style>
  <w:style w:type="paragraph" w:styleId="BodyText">
    <w:name w:val="Body Text"/>
    <w:basedOn w:val="Normal"/>
    <w:rsid w:val="00AE0704"/>
    <w:pPr>
      <w:jc w:val="both"/>
    </w:pPr>
    <w:rPr>
      <w:rFonts w:ascii="GHEA Grapalat" w:hAnsi="GHEA Grapalat"/>
      <w:lang w:val="fr-FR"/>
    </w:rPr>
  </w:style>
  <w:style w:type="paragraph" w:styleId="BalloonText">
    <w:name w:val="Balloon Text"/>
    <w:basedOn w:val="Normal"/>
    <w:semiHidden/>
    <w:rsid w:val="00C66EC9"/>
    <w:rPr>
      <w:rFonts w:ascii="Tahoma" w:hAnsi="Tahoma" w:cs="Tahoma"/>
      <w:sz w:val="16"/>
      <w:szCs w:val="16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nhideWhenUsed/>
    <w:qFormat/>
    <w:rsid w:val="00EB0FDF"/>
    <w:pPr>
      <w:spacing w:before="100" w:beforeAutospacing="1" w:after="100" w:afterAutospacing="1"/>
    </w:pPr>
    <w:rPr>
      <w:rFonts w:ascii="Times New Roman" w:hAnsi="Times New Roman"/>
      <w:lang w:val="x-none" w:eastAsia="x-non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EB0FDF"/>
    <w:rPr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454AB5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454AB5"/>
    <w:rPr>
      <w:rFonts w:ascii="Arial Armenian" w:hAnsi="Arial Armenian"/>
      <w:sz w:val="22"/>
      <w:szCs w:val="22"/>
      <w:lang w:eastAsia="ru-RU"/>
    </w:rPr>
  </w:style>
  <w:style w:type="paragraph" w:styleId="BodyTextIndent">
    <w:name w:val="Body Text Indent"/>
    <w:basedOn w:val="Normal"/>
    <w:link w:val="BodyTextIndentChar"/>
    <w:rsid w:val="000E7A1E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E7A1E"/>
    <w:rPr>
      <w:rFonts w:ascii="Times Armenian" w:hAnsi="Times Armenian"/>
      <w:sz w:val="24"/>
      <w:szCs w:val="24"/>
      <w:lang w:val="ru-RU"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qFormat/>
    <w:rsid w:val="008766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F05C65"/>
    <w:rPr>
      <w:b/>
      <w:bCs/>
    </w:rPr>
  </w:style>
  <w:style w:type="paragraph" w:styleId="BodyText2">
    <w:name w:val="Body Text 2"/>
    <w:basedOn w:val="Normal"/>
    <w:link w:val="BodyText2Char"/>
    <w:rsid w:val="00B01A89"/>
    <w:pPr>
      <w:spacing w:after="120" w:line="480" w:lineRule="auto"/>
    </w:pPr>
  </w:style>
  <w:style w:type="character" w:customStyle="1" w:styleId="BodyText2Char">
    <w:name w:val="Body Text 2 Char"/>
    <w:link w:val="BodyText2"/>
    <w:rsid w:val="00B01A89"/>
    <w:rPr>
      <w:rFonts w:ascii="Times Armenian" w:hAnsi="Times Armeni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300E5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0704"/>
    <w:rPr>
      <w:rFonts w:ascii="Times Armenian" w:hAnsi="Times Armenian"/>
      <w:sz w:val="24"/>
      <w:szCs w:val="24"/>
      <w:lang w:val="ru-RU" w:eastAsia="ru-RU"/>
    </w:rPr>
  </w:style>
  <w:style w:type="character" w:default="1" w:styleId="DefaultParagraphFont">
    <w:name w:val="Default Paragraph Font"/>
    <w:link w:val="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">
    <w:name w:val="Знак Знак Char Char Char"/>
    <w:basedOn w:val="Normal"/>
    <w:link w:val="DefaultParagraphFont"/>
    <w:rsid w:val="00AE0704"/>
    <w:rPr>
      <w:rFonts w:ascii="Times New Roman" w:hAnsi="Times New Roman"/>
      <w:lang w:val="pl-PL" w:eastAsia="pl-PL"/>
    </w:rPr>
  </w:style>
  <w:style w:type="paragraph" w:styleId="BodyText">
    <w:name w:val="Body Text"/>
    <w:basedOn w:val="Normal"/>
    <w:rsid w:val="00AE0704"/>
    <w:pPr>
      <w:jc w:val="both"/>
    </w:pPr>
    <w:rPr>
      <w:rFonts w:ascii="GHEA Grapalat" w:hAnsi="GHEA Grapalat"/>
      <w:lang w:val="fr-FR"/>
    </w:rPr>
  </w:style>
  <w:style w:type="paragraph" w:styleId="BalloonText">
    <w:name w:val="Balloon Text"/>
    <w:basedOn w:val="Normal"/>
    <w:semiHidden/>
    <w:rsid w:val="00C66EC9"/>
    <w:rPr>
      <w:rFonts w:ascii="Tahoma" w:hAnsi="Tahoma" w:cs="Tahoma"/>
      <w:sz w:val="16"/>
      <w:szCs w:val="16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nhideWhenUsed/>
    <w:qFormat/>
    <w:rsid w:val="00EB0FDF"/>
    <w:pPr>
      <w:spacing w:before="100" w:beforeAutospacing="1" w:after="100" w:afterAutospacing="1"/>
    </w:pPr>
    <w:rPr>
      <w:rFonts w:ascii="Times New Roman" w:hAnsi="Times New Roman"/>
      <w:lang w:val="x-none" w:eastAsia="x-non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EB0FDF"/>
    <w:rPr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454AB5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454AB5"/>
    <w:rPr>
      <w:rFonts w:ascii="Arial Armenian" w:hAnsi="Arial Armenian"/>
      <w:sz w:val="22"/>
      <w:szCs w:val="22"/>
      <w:lang w:eastAsia="ru-RU"/>
    </w:rPr>
  </w:style>
  <w:style w:type="paragraph" w:styleId="BodyTextIndent">
    <w:name w:val="Body Text Indent"/>
    <w:basedOn w:val="Normal"/>
    <w:link w:val="BodyTextIndentChar"/>
    <w:rsid w:val="000E7A1E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E7A1E"/>
    <w:rPr>
      <w:rFonts w:ascii="Times Armenian" w:hAnsi="Times Armenian"/>
      <w:sz w:val="24"/>
      <w:szCs w:val="24"/>
      <w:lang w:val="ru-RU"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qFormat/>
    <w:rsid w:val="008766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F05C65"/>
    <w:rPr>
      <w:b/>
      <w:bCs/>
    </w:rPr>
  </w:style>
  <w:style w:type="paragraph" w:styleId="BodyText2">
    <w:name w:val="Body Text 2"/>
    <w:basedOn w:val="Normal"/>
    <w:link w:val="BodyText2Char"/>
    <w:rsid w:val="00B01A89"/>
    <w:pPr>
      <w:spacing w:after="120" w:line="480" w:lineRule="auto"/>
    </w:pPr>
  </w:style>
  <w:style w:type="character" w:customStyle="1" w:styleId="BodyText2Char">
    <w:name w:val="Body Text 2 Char"/>
    <w:link w:val="BodyText2"/>
    <w:rsid w:val="00B01A89"/>
    <w:rPr>
      <w:rFonts w:ascii="Times Armenian" w:hAnsi="Times Armeni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300E5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ՀԻՄՆԱՎՈՐՈՒՄ</vt:lpstr>
      <vt:lpstr>ՀԻՄՆԱՎՈՐՈՒՄ</vt:lpstr>
    </vt:vector>
  </TitlesOfParts>
  <Company>Home</Company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