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62" w:rsidRPr="00C811E2" w:rsidRDefault="00E97162" w:rsidP="00E97162">
      <w:pPr>
        <w:pStyle w:val="BodyText"/>
        <w:spacing w:line="360" w:lineRule="auto"/>
        <w:jc w:val="center"/>
        <w:rPr>
          <w:rFonts w:ascii="GHEA Mariam" w:hAnsi="GHEA Mariam"/>
          <w:caps/>
          <w:lang w:val="fr-FR"/>
        </w:rPr>
      </w:pPr>
      <w:r w:rsidRPr="00BF0CC3">
        <w:rPr>
          <w:rFonts w:ascii="GHEA Mariam" w:hAnsi="GHEA Mariam"/>
          <w:caps/>
        </w:rPr>
        <w:t>Եզրակացություն</w:t>
      </w:r>
    </w:p>
    <w:p w:rsidR="00E97162" w:rsidRPr="00C811E2" w:rsidRDefault="00E97162" w:rsidP="00E97162">
      <w:pPr>
        <w:pStyle w:val="BodyText"/>
        <w:spacing w:after="0" w:line="360" w:lineRule="auto"/>
        <w:jc w:val="center"/>
        <w:rPr>
          <w:rFonts w:ascii="GHEA Mariam" w:hAnsi="GHEA Mariam" w:cs="Sylfaen"/>
          <w:lang w:val="fr-FR"/>
        </w:rPr>
      </w:pPr>
      <w:r w:rsidRPr="00912DEE">
        <w:rPr>
          <w:rFonts w:ascii="GHEA Mariam" w:hAnsi="GHEA Mariam" w:cs="Sylfaen"/>
          <w:lang w:val="fr-FR"/>
        </w:rPr>
        <w:t>«</w:t>
      </w:r>
      <w:r w:rsidRPr="00005EB7">
        <w:rPr>
          <w:rFonts w:ascii="GHEA Mariam" w:hAnsi="GHEA Mariam" w:cs="Sylfaen"/>
          <w:lang w:val="hy-AM"/>
        </w:rPr>
        <w:t>Առևտրի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և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ծառայությունների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մա</w:t>
      </w:r>
      <w:r w:rsidRPr="00912DEE">
        <w:rPr>
          <w:rFonts w:ascii="GHEA Mariam" w:hAnsi="GHEA Mariam" w:cs="Sylfaen"/>
          <w:lang w:val="fr-FR"/>
        </w:rPr>
        <w:softHyphen/>
      </w:r>
      <w:r w:rsidRPr="00005EB7">
        <w:rPr>
          <w:rFonts w:ascii="GHEA Mariam" w:hAnsi="GHEA Mariam" w:cs="Sylfaen"/>
          <w:lang w:val="hy-AM"/>
        </w:rPr>
        <w:t>սին</w:t>
      </w:r>
      <w:r w:rsidRPr="00912DEE">
        <w:rPr>
          <w:rFonts w:ascii="GHEA Mariam" w:hAnsi="GHEA Mariam" w:cs="Sylfaen"/>
          <w:lang w:val="fr-FR"/>
        </w:rPr>
        <w:t xml:space="preserve">» </w:t>
      </w:r>
      <w:r w:rsidRPr="00005EB7">
        <w:rPr>
          <w:rFonts w:ascii="GHEA Mariam" w:hAnsi="GHEA Mariam" w:cs="Sylfaen"/>
          <w:lang w:val="hy-AM"/>
        </w:rPr>
        <w:t>Հայաստանի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Հան</w:t>
      </w:r>
      <w:r w:rsidRPr="00005EB7">
        <w:rPr>
          <w:rFonts w:ascii="GHEA Mariam" w:hAnsi="GHEA Mariam" w:cs="Sylfaen"/>
          <w:lang w:val="hy-AM"/>
        </w:rPr>
        <w:softHyphen/>
      </w:r>
      <w:r w:rsidRPr="00005EB7">
        <w:rPr>
          <w:rFonts w:ascii="GHEA Mariam" w:hAnsi="GHEA Mariam" w:cs="Sylfaen"/>
          <w:lang w:val="hy-AM"/>
        </w:rPr>
        <w:softHyphen/>
        <w:t>րա</w:t>
      </w:r>
      <w:r w:rsidRPr="00005EB7">
        <w:rPr>
          <w:rFonts w:ascii="GHEA Mariam" w:hAnsi="GHEA Mariam" w:cs="Sylfaen"/>
          <w:lang w:val="hy-AM"/>
        </w:rPr>
        <w:softHyphen/>
      </w:r>
      <w:r w:rsidRPr="00005EB7">
        <w:rPr>
          <w:rFonts w:ascii="GHEA Mariam" w:hAnsi="GHEA Mariam" w:cs="Sylfaen"/>
          <w:lang w:val="hy-AM"/>
        </w:rPr>
        <w:softHyphen/>
        <w:t>պետության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օրեն</w:t>
      </w:r>
      <w:r w:rsidRPr="00912DEE">
        <w:rPr>
          <w:rFonts w:ascii="GHEA Mariam" w:hAnsi="GHEA Mariam" w:cs="Sylfaen"/>
          <w:lang w:val="fr-FR"/>
        </w:rPr>
        <w:softHyphen/>
      </w:r>
      <w:r w:rsidRPr="00005EB7">
        <w:rPr>
          <w:rFonts w:ascii="GHEA Mariam" w:hAnsi="GHEA Mariam" w:cs="Sylfaen"/>
          <w:lang w:val="hy-AM"/>
        </w:rPr>
        <w:t>քում</w:t>
      </w:r>
      <w:r w:rsidRPr="00912DEE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  <w:lang w:val="fr-FR"/>
        </w:rPr>
        <w:t xml:space="preserve">փոփոխություն և </w:t>
      </w:r>
      <w:r w:rsidRPr="00005EB7">
        <w:rPr>
          <w:rFonts w:ascii="GHEA Mariam" w:hAnsi="GHEA Mariam" w:cs="Sylfaen"/>
          <w:lang w:val="hy-AM"/>
        </w:rPr>
        <w:t>լրացումներ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կատարելու</w:t>
      </w:r>
      <w:r w:rsidRPr="00912DEE">
        <w:rPr>
          <w:rFonts w:ascii="GHEA Mariam" w:hAnsi="GHEA Mariam" w:cs="Sylfaen"/>
          <w:lang w:val="fr-FR"/>
        </w:rPr>
        <w:t xml:space="preserve"> </w:t>
      </w:r>
      <w:r w:rsidRPr="00005EB7">
        <w:rPr>
          <w:rFonts w:ascii="GHEA Mariam" w:hAnsi="GHEA Mariam" w:cs="Sylfaen"/>
          <w:lang w:val="hy-AM"/>
        </w:rPr>
        <w:t>մասին</w:t>
      </w:r>
      <w:r w:rsidRPr="00912DEE">
        <w:rPr>
          <w:rFonts w:ascii="GHEA Mariam" w:hAnsi="GHEA Mariam" w:cs="Sylfaen"/>
          <w:lang w:val="fr-FR"/>
        </w:rPr>
        <w:t>»</w:t>
      </w:r>
      <w:r>
        <w:rPr>
          <w:rFonts w:ascii="GHEA Mariam" w:hAnsi="GHEA Mariam" w:cs="Sylfaen"/>
          <w:lang w:val="fr-FR"/>
        </w:rPr>
        <w:t xml:space="preserve"> </w:t>
      </w:r>
      <w:r w:rsidRPr="00C50AAA">
        <w:rPr>
          <w:rFonts w:ascii="GHEA Mariam" w:hAnsi="GHEA Mariam" w:cs="Sylfaen"/>
          <w:lang w:val="hy-AM"/>
        </w:rPr>
        <w:t>Հայաստանի</w:t>
      </w:r>
      <w:r w:rsidRPr="00C50AAA">
        <w:rPr>
          <w:rFonts w:ascii="GHEA Mariam" w:hAnsi="GHEA Mariam" w:cs="Sylfaen"/>
          <w:lang w:val="de-AT"/>
        </w:rPr>
        <w:t xml:space="preserve"> </w:t>
      </w:r>
      <w:r w:rsidRPr="00C50AAA">
        <w:rPr>
          <w:rFonts w:ascii="GHEA Mariam" w:hAnsi="GHEA Mariam" w:cs="Sylfaen"/>
          <w:lang w:val="hy-AM"/>
        </w:rPr>
        <w:t>Հանրապետության</w:t>
      </w:r>
      <w:r w:rsidRPr="00C50AAA">
        <w:rPr>
          <w:rFonts w:ascii="GHEA Mariam" w:hAnsi="GHEA Mariam" w:cs="Sylfaen"/>
          <w:lang w:val="de-AT"/>
        </w:rPr>
        <w:t xml:space="preserve"> օրենքի </w:t>
      </w:r>
      <w:r w:rsidRPr="00592A0B">
        <w:rPr>
          <w:rFonts w:ascii="GHEA Mariam" w:hAnsi="GHEA Mariam" w:cs="Sylfaen"/>
          <w:lang w:val="hy-AM"/>
        </w:rPr>
        <w:t>նախագծի</w:t>
      </w:r>
      <w:r w:rsidRPr="00C811E2">
        <w:rPr>
          <w:rFonts w:ascii="GHEA Mariam" w:hAnsi="GHEA Mariam" w:cs="Sylfaen"/>
          <w:lang w:val="fr-FR"/>
        </w:rPr>
        <w:t xml:space="preserve">` </w:t>
      </w:r>
      <w:r>
        <w:rPr>
          <w:rFonts w:ascii="GHEA Mariam" w:hAnsi="GHEA Mariam" w:cs="Sylfaen"/>
        </w:rPr>
        <w:t>բյուջետային</w:t>
      </w:r>
      <w:r w:rsidRPr="00C811E2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</w:rPr>
        <w:t>բնագավառում</w:t>
      </w:r>
      <w:r w:rsidRPr="00C811E2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</w:rPr>
        <w:t>կարգավորման</w:t>
      </w:r>
      <w:r w:rsidRPr="00C811E2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</w:rPr>
        <w:t>ազդեցության</w:t>
      </w:r>
      <w:r w:rsidRPr="00C811E2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</w:rPr>
        <w:t>գնահատման</w:t>
      </w:r>
      <w:r w:rsidRPr="00C811E2">
        <w:rPr>
          <w:rFonts w:ascii="GHEA Mariam" w:hAnsi="GHEA Mariam" w:cs="Sylfaen"/>
          <w:lang w:val="fr-FR"/>
        </w:rPr>
        <w:t xml:space="preserve"> </w:t>
      </w:r>
      <w:r>
        <w:rPr>
          <w:rFonts w:ascii="GHEA Mariam" w:hAnsi="GHEA Mariam" w:cs="Sylfaen"/>
        </w:rPr>
        <w:t>վերաբերյալ</w:t>
      </w:r>
    </w:p>
    <w:p w:rsidR="00E97162" w:rsidRPr="00C811E2" w:rsidRDefault="00E97162" w:rsidP="00E97162">
      <w:pPr>
        <w:pStyle w:val="BodyText"/>
        <w:spacing w:after="0" w:line="360" w:lineRule="auto"/>
        <w:jc w:val="center"/>
        <w:rPr>
          <w:rFonts w:ascii="GHEA Mariam" w:hAnsi="GHEA Mariam" w:cs="Sylfaen"/>
          <w:lang w:val="fr-FR"/>
        </w:rPr>
      </w:pPr>
    </w:p>
    <w:p w:rsidR="00E97162" w:rsidRDefault="00E97162" w:rsidP="00E97162">
      <w:pPr>
        <w:pStyle w:val="BodyText"/>
        <w:spacing w:after="0" w:line="360" w:lineRule="auto"/>
        <w:ind w:firstLine="720"/>
        <w:jc w:val="both"/>
        <w:rPr>
          <w:rFonts w:ascii="GHEA Mariam" w:hAnsi="GHEA Mariam" w:cs="Sylfaen"/>
          <w:lang w:val="fr-FR"/>
        </w:rPr>
      </w:pPr>
      <w:r>
        <w:rPr>
          <w:rFonts w:ascii="GHEA Mariam" w:hAnsi="GHEA Mariam"/>
          <w:lang w:val="fr-FR"/>
        </w:rPr>
        <w:t>Տ</w:t>
      </w:r>
      <w:r w:rsidRPr="00912DEE">
        <w:rPr>
          <w:rFonts w:ascii="GHEA Mariam" w:hAnsi="GHEA Mariam"/>
          <w:lang w:val="fr-FR"/>
        </w:rPr>
        <w:t>նտեսության մեջ որոշ ապրանքների շրջանառության իրա</w:t>
      </w:r>
      <w:r w:rsidRPr="00912DEE">
        <w:rPr>
          <w:rFonts w:ascii="GHEA Mariam" w:hAnsi="GHEA Mariam"/>
          <w:lang w:val="fr-FR"/>
        </w:rPr>
        <w:softHyphen/>
        <w:t>կան ծավալ</w:t>
      </w:r>
      <w:r>
        <w:rPr>
          <w:rFonts w:ascii="GHEA Mariam" w:hAnsi="GHEA Mariam"/>
          <w:lang w:val="fr-FR"/>
        </w:rPr>
        <w:softHyphen/>
      </w:r>
      <w:r w:rsidRPr="00912DEE">
        <w:rPr>
          <w:rFonts w:ascii="GHEA Mariam" w:hAnsi="GHEA Mariam"/>
          <w:lang w:val="fr-FR"/>
        </w:rPr>
        <w:t>ներն արձա</w:t>
      </w:r>
      <w:r>
        <w:rPr>
          <w:rFonts w:ascii="GHEA Mariam" w:hAnsi="GHEA Mariam"/>
          <w:lang w:val="fr-FR"/>
        </w:rPr>
        <w:softHyphen/>
      </w:r>
      <w:r w:rsidRPr="00912DEE">
        <w:rPr>
          <w:rFonts w:ascii="GHEA Mariam" w:hAnsi="GHEA Mariam"/>
          <w:lang w:val="fr-FR"/>
        </w:rPr>
        <w:t xml:space="preserve">նագրելու </w:t>
      </w:r>
      <w:r>
        <w:rPr>
          <w:rFonts w:ascii="GHEA Mariam" w:hAnsi="GHEA Mariam"/>
          <w:lang w:val="fr-FR"/>
        </w:rPr>
        <w:t>և</w:t>
      </w:r>
      <w:r w:rsidRPr="00912DEE">
        <w:rPr>
          <w:rFonts w:ascii="GHEA Mariam" w:hAnsi="GHEA Mariam"/>
          <w:lang w:val="fr-FR"/>
        </w:rPr>
        <w:t xml:space="preserve"> դրանով իսկ հարկումից խուսափելու հնարա</w:t>
      </w:r>
      <w:r w:rsidRPr="00912DEE">
        <w:rPr>
          <w:rFonts w:ascii="GHEA Mariam" w:hAnsi="GHEA Mariam"/>
          <w:lang w:val="fr-FR"/>
        </w:rPr>
        <w:softHyphen/>
        <w:t>վո</w:t>
      </w:r>
      <w:r w:rsidRPr="00912DEE">
        <w:rPr>
          <w:rFonts w:ascii="GHEA Mariam" w:hAnsi="GHEA Mariam"/>
          <w:lang w:val="fr-FR"/>
        </w:rPr>
        <w:softHyphen/>
        <w:t>րու</w:t>
      </w:r>
      <w:r w:rsidRPr="00912DEE">
        <w:rPr>
          <w:rFonts w:ascii="GHEA Mariam" w:hAnsi="GHEA Mariam"/>
          <w:lang w:val="fr-FR"/>
        </w:rPr>
        <w:softHyphen/>
        <w:t>թյուն</w:t>
      </w:r>
      <w:r w:rsidRPr="00912DEE">
        <w:rPr>
          <w:rFonts w:ascii="GHEA Mariam" w:hAnsi="GHEA Mariam"/>
          <w:lang w:val="fr-FR"/>
        </w:rPr>
        <w:softHyphen/>
        <w:t>ները սահ</w:t>
      </w:r>
      <w:r>
        <w:rPr>
          <w:rFonts w:ascii="GHEA Mariam" w:hAnsi="GHEA Mariam"/>
          <w:lang w:val="fr-FR"/>
        </w:rPr>
        <w:softHyphen/>
      </w:r>
      <w:r w:rsidRPr="00912DEE">
        <w:rPr>
          <w:rFonts w:ascii="GHEA Mariam" w:hAnsi="GHEA Mariam"/>
          <w:lang w:val="fr-FR"/>
        </w:rPr>
        <w:t>մանա</w:t>
      </w:r>
      <w:r w:rsidRPr="00912DEE">
        <w:rPr>
          <w:rFonts w:ascii="GHEA Mariam" w:hAnsi="GHEA Mariam"/>
          <w:lang w:val="fr-FR"/>
        </w:rPr>
        <w:softHyphen/>
        <w:t>փակելու</w:t>
      </w:r>
      <w:r>
        <w:rPr>
          <w:rFonts w:ascii="GHEA Mariam" w:hAnsi="GHEA Mariam"/>
          <w:lang w:val="fr-FR"/>
        </w:rPr>
        <w:t xml:space="preserve"> նպա</w:t>
      </w:r>
      <w:r>
        <w:rPr>
          <w:rFonts w:ascii="GHEA Mariam" w:hAnsi="GHEA Mariam"/>
          <w:lang w:val="fr-FR"/>
        </w:rPr>
        <w:softHyphen/>
      </w:r>
      <w:r>
        <w:rPr>
          <w:rFonts w:ascii="GHEA Mariam" w:hAnsi="GHEA Mariam"/>
          <w:lang w:val="fr-FR"/>
        </w:rPr>
        <w:softHyphen/>
        <w:t xml:space="preserve">տակով նախագծով առաջարկվում է </w:t>
      </w:r>
      <w:r>
        <w:rPr>
          <w:rFonts w:ascii="GHEA Mariam" w:hAnsi="GHEA Mariam" w:cs="Sylfaen"/>
          <w:lang w:val="fr-FR"/>
        </w:rPr>
        <w:t xml:space="preserve">ընդլայնել </w:t>
      </w:r>
      <w:r w:rsidRPr="00610896">
        <w:rPr>
          <w:rFonts w:ascii="GHEA Mariam" w:hAnsi="GHEA Mariam" w:cs="Sylfaen"/>
          <w:lang w:val="fr-FR"/>
        </w:rPr>
        <w:t>դրոշմապիտակներով հաշ</w:t>
      </w:r>
      <w:r w:rsidRPr="00610896">
        <w:rPr>
          <w:rFonts w:ascii="GHEA Mariam" w:hAnsi="GHEA Mariam" w:cs="Sylfaen"/>
          <w:lang w:val="fr-FR"/>
        </w:rPr>
        <w:softHyphen/>
        <w:t>վառ</w:t>
      </w:r>
      <w:r w:rsidRPr="00610896">
        <w:rPr>
          <w:rFonts w:ascii="GHEA Mariam" w:hAnsi="GHEA Mariam" w:cs="Sylfaen"/>
          <w:lang w:val="fr-FR"/>
        </w:rPr>
        <w:softHyphen/>
        <w:t>ման համա</w:t>
      </w:r>
      <w:r>
        <w:rPr>
          <w:rFonts w:ascii="GHEA Mariam" w:hAnsi="GHEA Mariam" w:cs="Sylfaen"/>
          <w:lang w:val="fr-FR"/>
        </w:rPr>
        <w:softHyphen/>
      </w:r>
      <w:r w:rsidRPr="00610896">
        <w:rPr>
          <w:rFonts w:ascii="GHEA Mariam" w:hAnsi="GHEA Mariam" w:cs="Sylfaen"/>
          <w:lang w:val="fr-FR"/>
        </w:rPr>
        <w:t>կարգի կիրառության շրջանակ</w:t>
      </w:r>
      <w:r>
        <w:rPr>
          <w:rFonts w:ascii="GHEA Mariam" w:hAnsi="GHEA Mariam" w:cs="Sylfaen"/>
          <w:lang w:val="fr-FR"/>
        </w:rPr>
        <w:t>ը:</w:t>
      </w:r>
    </w:p>
    <w:p w:rsidR="00E97162" w:rsidRDefault="00E97162" w:rsidP="00E97162">
      <w:pPr>
        <w:pStyle w:val="BodyText"/>
        <w:spacing w:after="0" w:line="360" w:lineRule="auto"/>
        <w:ind w:firstLine="720"/>
        <w:jc w:val="both"/>
        <w:rPr>
          <w:rFonts w:ascii="GHEA Mariam" w:hAnsi="GHEA Mariam" w:cs="Sylfaen"/>
          <w:lang w:val="fr-FR"/>
        </w:rPr>
      </w:pPr>
      <w:r>
        <w:rPr>
          <w:rFonts w:ascii="GHEA Mariam" w:hAnsi="GHEA Mariam" w:cs="Sylfaen"/>
          <w:lang w:val="fr-FR"/>
        </w:rPr>
        <w:t>Հաշվի առնելով վերոգրյալը` գտնում ենք, որ պետա</w:t>
      </w:r>
      <w:r>
        <w:rPr>
          <w:rFonts w:ascii="GHEA Mariam" w:hAnsi="GHEA Mariam" w:cs="Sylfaen"/>
          <w:lang w:val="fr-FR"/>
        </w:rPr>
        <w:softHyphen/>
        <w:t>կան բյուջեի եկամուտների վրա նախագծի ընդունման ազդեցությունը կլինի դրական:</w:t>
      </w:r>
    </w:p>
    <w:p w:rsidR="00E97162" w:rsidRDefault="00E97162" w:rsidP="00E97162">
      <w:pPr>
        <w:pStyle w:val="BodyText"/>
        <w:spacing w:after="0" w:line="360" w:lineRule="auto"/>
        <w:ind w:firstLine="720"/>
        <w:jc w:val="both"/>
        <w:rPr>
          <w:rFonts w:ascii="GHEA Mariam" w:hAnsi="GHEA Mariam" w:cs="Sylfaen"/>
          <w:lang w:val="fr-FR"/>
        </w:rPr>
      </w:pPr>
      <w:r>
        <w:rPr>
          <w:rFonts w:ascii="GHEA Mariam" w:hAnsi="GHEA Mariam" w:cs="Sylfaen"/>
          <w:lang w:val="fr-FR"/>
        </w:rPr>
        <w:t>Միաժամանակ, գտնում ենք, որ նախագծի ընդունումը կհանգեցնի նաև պետական բյու</w:t>
      </w:r>
      <w:r>
        <w:rPr>
          <w:rFonts w:ascii="GHEA Mariam" w:hAnsi="GHEA Mariam" w:cs="Sylfaen"/>
          <w:lang w:val="fr-FR"/>
        </w:rPr>
        <w:softHyphen/>
        <w:t>ջեի ծախսերի ավելացման:</w:t>
      </w:r>
    </w:p>
    <w:p w:rsidR="008A21A3" w:rsidRDefault="008A21A3"/>
    <w:sectPr w:rsidR="008A21A3" w:rsidSect="008A2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/>
  <w:rsids>
    <w:rsidRoot w:val="00E97162"/>
    <w:rsid w:val="008A21A3"/>
    <w:rsid w:val="00E97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1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99"/>
    <w:rsid w:val="00E97162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97162"/>
  </w:style>
  <w:style w:type="character" w:customStyle="1" w:styleId="BodyTextChar1">
    <w:name w:val="Body Text Char1"/>
    <w:link w:val="BodyText"/>
    <w:uiPriority w:val="99"/>
    <w:locked/>
    <w:rsid w:val="00E9716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2013-11-08T13:22:00Z</dcterms:created>
  <dcterms:modified xsi:type="dcterms:W3CDTF">2013-11-08T13:22:00Z</dcterms:modified>
</cp:coreProperties>
</file>