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r w:rsidRPr="00AF2152">
        <w:rPr>
          <w:rFonts w:ascii="GHEA Grapalat" w:hAnsi="GHEA Grapalat"/>
          <w:b/>
          <w:sz w:val="24"/>
          <w:szCs w:val="24"/>
          <w:lang w:val="hy-AM"/>
        </w:rPr>
        <w:t>ՀԻՄՆԱՎՈՐՈՒՄ</w:t>
      </w:r>
    </w:p>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r w:rsidRPr="00AF2152">
        <w:rPr>
          <w:rFonts w:ascii="GHEA Grapalat" w:hAnsi="GHEA Grapalat"/>
          <w:b/>
          <w:sz w:val="24"/>
          <w:szCs w:val="24"/>
          <w:lang w:val="hy-AM"/>
        </w:rPr>
        <w:t>«ՀԱՅԱՍՏԱՆԻ ՀԱՆՐԱՊԵՏՈՒԹՅԱՆ ԿԱՌԱՎԱՐՈՒԹՅԱՆ 2003 ԹՎԱԿԱՆԻ ՕԳՈՍՏՈՍԻ 14-Ի N1110-Ն ՈՐՈՇՄԱՆ ՄԵՋ ԼՐԱՑՈՒՄՆԵՐ ԿԱՏԱՐԵԼՈՒ ՄԱՍԻՆ» ՀԱՅԱՍՏԱՆԻ ՀԱՆՐԱՊԵՏՈՒԹՅԱՆ ԿԱՌԱՎԱՐՈՒԹՅԱՆ ՈՐՈՇՄԱՆ ՆԱԽԱԳԾԻ ԸՆԴՈՒՆՄԱՆ ԱՆՀՐԱԺԵՇՏՈՒԹՅՈՒՆԸ</w:t>
      </w:r>
    </w:p>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p>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r w:rsidRPr="00AF2152">
        <w:rPr>
          <w:rFonts w:ascii="GHEA Grapalat" w:hAnsi="GHEA Grapalat"/>
          <w:b/>
          <w:sz w:val="24"/>
          <w:szCs w:val="24"/>
          <w:lang w:val="hy-AM"/>
        </w:rPr>
        <w:t>1. Ընթացիկ իրավիճակը և իրավական ակտի ընդունման անհրաժեշտությունը.</w:t>
      </w:r>
    </w:p>
    <w:p w:rsidR="00E535C3" w:rsidRPr="00AF2152" w:rsidRDefault="00E535C3" w:rsidP="00E535C3">
      <w:pPr>
        <w:pStyle w:val="ListParagraph"/>
        <w:tabs>
          <w:tab w:val="left" w:pos="284"/>
        </w:tabs>
        <w:spacing w:after="0" w:line="240" w:lineRule="auto"/>
        <w:ind w:left="0"/>
        <w:jc w:val="both"/>
        <w:rPr>
          <w:rFonts w:ascii="GHEA Grapalat" w:hAnsi="GHEA Grapalat"/>
          <w:b/>
          <w:sz w:val="24"/>
          <w:szCs w:val="24"/>
          <w:lang w:val="hy-AM"/>
        </w:rPr>
      </w:pPr>
    </w:p>
    <w:p w:rsidR="005A4DD9" w:rsidRPr="00B64C2F" w:rsidRDefault="00E535C3" w:rsidP="005A4DD9">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ab/>
        <w:t>Ներկայումս ջրային ռեսուրսներից ապօրինի օգտվելու, այսինքն՝ ջրի անտնտեսվար կամ ոչ նպատակային կամ առանց ջրօգտագործման թույլտվության կամ ջրօգտագործման թույլտվությունից ավելի ջրային ռեսուրսների ջրառի իրականացման հետևանքով ջրային ռեսուրսների վրա տնտեսական ազդեցության գնահատման հաշվարկ օրենսդրությամբ սահմանված չէ, ինչի հետևանքով նշված գործողությունների իրականացման հետևանքով անձիք ենթարկվում են բացառապես վարչական պատասխանատվության, սակայն, այդ գործողությունների հետևանքով բնությանը պատճառված վնասի հաշվարկման օրենսդրական հիմքի բացակայության պատճառով այդ վնասը չի հաշվարկվում:</w:t>
      </w:r>
      <w:r w:rsidR="005A4DD9" w:rsidRPr="005A4DD9">
        <w:rPr>
          <w:rFonts w:ascii="GHEA Grapalat" w:hAnsi="GHEA Grapalat"/>
          <w:sz w:val="24"/>
          <w:szCs w:val="24"/>
          <w:lang w:val="hy-AM"/>
        </w:rPr>
        <w:tab/>
      </w:r>
    </w:p>
    <w:p w:rsidR="005A4DD9" w:rsidRPr="00B64C2F" w:rsidRDefault="005A4DD9" w:rsidP="005A4DD9">
      <w:pPr>
        <w:pStyle w:val="ListParagraph"/>
        <w:tabs>
          <w:tab w:val="left" w:pos="284"/>
        </w:tabs>
        <w:spacing w:after="0"/>
        <w:ind w:left="0"/>
        <w:jc w:val="both"/>
        <w:rPr>
          <w:rFonts w:ascii="GHEA Grapalat" w:hAnsi="GHEA Grapalat"/>
          <w:sz w:val="24"/>
          <w:szCs w:val="24"/>
          <w:lang w:val="hy-AM"/>
        </w:rPr>
      </w:pPr>
      <w:r w:rsidRPr="00B64C2F">
        <w:rPr>
          <w:rFonts w:ascii="GHEA Grapalat" w:hAnsi="GHEA Grapalat"/>
          <w:sz w:val="24"/>
          <w:szCs w:val="24"/>
          <w:lang w:val="hy-AM"/>
        </w:rPr>
        <w:tab/>
      </w:r>
    </w:p>
    <w:p w:rsidR="00E64121" w:rsidRPr="00E64121" w:rsidRDefault="005A4DD9" w:rsidP="005A4DD9">
      <w:pPr>
        <w:pStyle w:val="ListParagraph"/>
        <w:tabs>
          <w:tab w:val="left" w:pos="284"/>
        </w:tabs>
        <w:spacing w:after="0"/>
        <w:ind w:left="0"/>
        <w:jc w:val="both"/>
        <w:rPr>
          <w:rFonts w:ascii="GHEA Grapalat" w:hAnsi="GHEA Grapalat"/>
          <w:color w:val="000000"/>
          <w:sz w:val="24"/>
          <w:szCs w:val="24"/>
          <w:shd w:val="clear" w:color="auto" w:fill="FFFFFF"/>
          <w:lang w:val="hy-AM"/>
        </w:rPr>
      </w:pPr>
      <w:r w:rsidRPr="00B64C2F">
        <w:rPr>
          <w:rFonts w:ascii="GHEA Grapalat" w:hAnsi="GHEA Grapalat"/>
          <w:sz w:val="24"/>
          <w:szCs w:val="24"/>
          <w:lang w:val="hy-AM"/>
        </w:rPr>
        <w:tab/>
      </w:r>
      <w:r w:rsidR="00E64121" w:rsidRPr="00E64121">
        <w:rPr>
          <w:rFonts w:ascii="GHEA Grapalat" w:eastAsia="MS Mincho" w:hAnsi="GHEA Grapalat" w:cs="MS Mincho"/>
          <w:sz w:val="24"/>
          <w:szCs w:val="24"/>
          <w:lang w:val="hy-AM"/>
        </w:rPr>
        <w:t xml:space="preserve">Անհրաժեշտ է նաև սահմանել </w:t>
      </w:r>
      <w:r w:rsidR="00E64121" w:rsidRPr="00E64121">
        <w:rPr>
          <w:rFonts w:ascii="GHEA Grapalat" w:hAnsi="GHEA Grapalat"/>
          <w:sz w:val="24"/>
          <w:szCs w:val="24"/>
          <w:lang w:val="hy-AM"/>
        </w:rPr>
        <w:t xml:space="preserve">ջրի անտնտեսվար կամ ոչ նպատակային կամ առանց ջրօգտագործման թույլտվության կամ ջրօգտագործման թույլտվությունից ավելի ջրային ռեսուրսների ջրառի իրականացման հետևանքով </w:t>
      </w:r>
      <w:r w:rsidR="00E64121" w:rsidRPr="00E64121">
        <w:rPr>
          <w:rFonts w:ascii="GHEA Grapalat" w:hAnsi="GHEA Grapalat"/>
          <w:color w:val="000000"/>
          <w:sz w:val="24"/>
          <w:szCs w:val="24"/>
          <w:shd w:val="clear" w:color="auto" w:fill="FFFFFF"/>
          <w:lang w:val="hy-AM"/>
        </w:rPr>
        <w:t>ջրային ռեսուրսների վրա տնտեսական ազդեցության գնահատման</w:t>
      </w:r>
      <w:r w:rsidR="00E64121" w:rsidRPr="00E64121">
        <w:rPr>
          <w:rFonts w:ascii="GHEA Grapalat" w:eastAsia="MS Mincho" w:hAnsi="GHEA Grapalat" w:cs="MS Mincho"/>
          <w:sz w:val="24"/>
          <w:szCs w:val="24"/>
          <w:lang w:val="hy-AM"/>
        </w:rPr>
        <w:t xml:space="preserve"> </w:t>
      </w:r>
      <w:r w:rsidR="00E64121">
        <w:rPr>
          <w:rFonts w:ascii="GHEA Grapalat" w:hAnsi="GHEA Grapalat"/>
          <w:color w:val="000000"/>
          <w:sz w:val="24"/>
          <w:szCs w:val="24"/>
          <w:shd w:val="clear" w:color="auto" w:fill="FFFFFF"/>
          <w:lang w:val="hy-AM"/>
        </w:rPr>
        <w:t>հաշվարկում</w:t>
      </w:r>
      <w:r w:rsidR="00E64121" w:rsidRPr="00E64121">
        <w:rPr>
          <w:rFonts w:ascii="GHEA Grapalat" w:hAnsi="GHEA Grapalat"/>
          <w:color w:val="000000"/>
          <w:sz w:val="24"/>
          <w:szCs w:val="24"/>
          <w:shd w:val="clear" w:color="auto" w:fill="FFFFFF"/>
          <w:lang w:val="hy-AM"/>
        </w:rPr>
        <w:t xml:space="preserve"> </w:t>
      </w:r>
      <w:r w:rsidR="00E64121" w:rsidRPr="00E64121">
        <w:rPr>
          <w:rFonts w:ascii="GHEA Grapalat" w:eastAsia="MS Mincho" w:hAnsi="GHEA Grapalat" w:cs="MS Mincho"/>
          <w:sz w:val="24"/>
          <w:szCs w:val="24"/>
          <w:lang w:val="hy-AM"/>
        </w:rPr>
        <w:t xml:space="preserve">օգտագործվող նոր չափաքանակներ, որպեսզի տնտեսավարող սուբյեկտների </w:t>
      </w:r>
      <w:r w:rsidR="00B64C2F">
        <w:rPr>
          <w:rFonts w:ascii="GHEA Grapalat" w:eastAsia="MS Mincho" w:hAnsi="GHEA Grapalat" w:cs="MS Mincho"/>
          <w:sz w:val="24"/>
          <w:szCs w:val="24"/>
          <w:lang w:val="hy-AM"/>
        </w:rPr>
        <w:t>գործունեության</w:t>
      </w:r>
      <w:r w:rsidR="00E64121" w:rsidRPr="00E64121">
        <w:rPr>
          <w:rFonts w:ascii="GHEA Grapalat" w:eastAsia="MS Mincho" w:hAnsi="GHEA Grapalat" w:cs="MS Mincho"/>
          <w:sz w:val="24"/>
          <w:szCs w:val="24"/>
          <w:lang w:val="hy-AM"/>
        </w:rPr>
        <w:t xml:space="preserve"> խափանման ռիսկը  նվազեցվի:</w:t>
      </w:r>
    </w:p>
    <w:p w:rsidR="00E64121" w:rsidRPr="00AF2152" w:rsidRDefault="00E64121" w:rsidP="00E535C3">
      <w:pPr>
        <w:pStyle w:val="ListParagraph"/>
        <w:tabs>
          <w:tab w:val="left" w:pos="284"/>
        </w:tabs>
        <w:spacing w:after="0"/>
        <w:ind w:left="0"/>
        <w:jc w:val="both"/>
        <w:rPr>
          <w:rFonts w:ascii="GHEA Grapalat" w:hAnsi="GHEA Grapalat"/>
          <w:sz w:val="24"/>
          <w:szCs w:val="24"/>
          <w:lang w:val="hy-AM"/>
        </w:rPr>
      </w:pPr>
    </w:p>
    <w:p w:rsidR="00E535C3" w:rsidRPr="00AF2152"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ab/>
      </w:r>
      <w:bookmarkStart w:id="0" w:name="_GoBack"/>
      <w:bookmarkEnd w:id="0"/>
    </w:p>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r w:rsidRPr="00AF2152">
        <w:rPr>
          <w:rFonts w:ascii="GHEA Grapalat" w:hAnsi="GHEA Grapalat"/>
          <w:b/>
          <w:sz w:val="24"/>
          <w:szCs w:val="24"/>
          <w:lang w:val="hy-AM"/>
        </w:rPr>
        <w:t>2. Առաջարկվող կարգավորման բնույթը</w:t>
      </w:r>
    </w:p>
    <w:p w:rsidR="00E535C3" w:rsidRPr="00AF2152" w:rsidRDefault="00E535C3" w:rsidP="00E535C3">
      <w:pPr>
        <w:pStyle w:val="ListParagraph"/>
        <w:tabs>
          <w:tab w:val="left" w:pos="284"/>
        </w:tabs>
        <w:spacing w:after="0"/>
        <w:ind w:left="0"/>
        <w:jc w:val="both"/>
        <w:rPr>
          <w:rFonts w:ascii="GHEA Grapalat" w:hAnsi="GHEA Grapalat"/>
          <w:sz w:val="24"/>
          <w:szCs w:val="24"/>
          <w:lang w:val="hy-AM"/>
        </w:rPr>
      </w:pPr>
    </w:p>
    <w:p w:rsidR="00E535C3" w:rsidRPr="00E64121"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ab/>
        <w:t xml:space="preserve">Նախագծով առաջարկվում է սահմանել ջրի անտնտեսվար կամ ոչ նպատակային կամ առանց ջրօգտագործման թույլտվության կամ ջրօգտագործման թույլտվությունից ավելի ջրային ռեսուրսների ջրառի իրականացման հետևանքով ջրային ռեսուրսների վրա </w:t>
      </w:r>
      <w:r w:rsidRPr="00E64121">
        <w:rPr>
          <w:rFonts w:ascii="GHEA Grapalat" w:hAnsi="GHEA Grapalat"/>
          <w:sz w:val="24"/>
          <w:szCs w:val="24"/>
          <w:lang w:val="hy-AM"/>
        </w:rPr>
        <w:t>տնտեսական ազդեցության գնահատման և դրա արդյունքում պատճառվող վնասի հաշվարկման հիմքերը</w:t>
      </w:r>
      <w:r w:rsidR="00675AD6">
        <w:rPr>
          <w:rFonts w:ascii="GHEA Grapalat" w:hAnsi="GHEA Grapalat"/>
          <w:sz w:val="24"/>
          <w:szCs w:val="24"/>
          <w:lang w:val="hy-AM"/>
        </w:rPr>
        <w:t xml:space="preserve">, </w:t>
      </w:r>
      <w:r w:rsidRPr="00E64121">
        <w:rPr>
          <w:rFonts w:ascii="GHEA Grapalat" w:hAnsi="GHEA Grapalat"/>
          <w:sz w:val="24"/>
          <w:szCs w:val="24"/>
          <w:lang w:val="hy-AM"/>
        </w:rPr>
        <w:t>բանաձևը</w:t>
      </w:r>
      <w:r w:rsidR="00E64121" w:rsidRPr="00E64121">
        <w:rPr>
          <w:rFonts w:ascii="GHEA Grapalat" w:hAnsi="GHEA Grapalat"/>
          <w:sz w:val="24"/>
          <w:szCs w:val="24"/>
          <w:lang w:val="hy-AM"/>
        </w:rPr>
        <w:t xml:space="preserve">, ինչպես նաև տնտեսական ազդեցության </w:t>
      </w:r>
      <w:r w:rsidR="00E64121" w:rsidRPr="00E64121">
        <w:rPr>
          <w:rFonts w:ascii="GHEA Grapalat" w:hAnsi="GHEA Grapalat"/>
          <w:color w:val="000000"/>
          <w:sz w:val="24"/>
          <w:szCs w:val="24"/>
          <w:shd w:val="clear" w:color="auto" w:fill="FFFFFF"/>
          <w:lang w:val="hy-AM"/>
        </w:rPr>
        <w:t xml:space="preserve">գնահատման </w:t>
      </w:r>
      <w:r w:rsidR="00F869A6">
        <w:rPr>
          <w:rFonts w:ascii="GHEA Grapalat" w:hAnsi="GHEA Grapalat"/>
          <w:color w:val="000000"/>
          <w:sz w:val="24"/>
          <w:szCs w:val="24"/>
          <w:shd w:val="clear" w:color="auto" w:fill="FFFFFF"/>
          <w:lang w:val="hy-AM"/>
        </w:rPr>
        <w:t>հաշվարկում</w:t>
      </w:r>
      <w:r w:rsidR="00E64121" w:rsidRPr="00E64121">
        <w:rPr>
          <w:rFonts w:ascii="GHEA Grapalat" w:hAnsi="GHEA Grapalat"/>
          <w:color w:val="000000"/>
          <w:sz w:val="24"/>
          <w:szCs w:val="24"/>
          <w:shd w:val="clear" w:color="auto" w:fill="FFFFFF"/>
          <w:lang w:val="hy-AM"/>
        </w:rPr>
        <w:t xml:space="preserve"> </w:t>
      </w:r>
      <w:r w:rsidR="00E64121" w:rsidRPr="00E64121">
        <w:rPr>
          <w:rFonts w:ascii="GHEA Grapalat" w:eastAsia="MS Mincho" w:hAnsi="GHEA Grapalat" w:cs="MS Mincho"/>
          <w:sz w:val="24"/>
          <w:szCs w:val="24"/>
          <w:lang w:val="hy-AM"/>
        </w:rPr>
        <w:t>օգտագործվող նոր չափաքանակներ</w:t>
      </w:r>
      <w:r w:rsidR="00675AD6">
        <w:rPr>
          <w:rFonts w:ascii="GHEA Grapalat" w:eastAsia="MS Mincho" w:hAnsi="GHEA Grapalat" w:cs="MS Mincho"/>
          <w:sz w:val="24"/>
          <w:szCs w:val="24"/>
          <w:lang w:val="hy-AM"/>
        </w:rPr>
        <w:t>ը</w:t>
      </w:r>
      <w:r w:rsidR="00E64121" w:rsidRPr="00E64121">
        <w:rPr>
          <w:rFonts w:ascii="GHEA Grapalat" w:eastAsia="MS Mincho" w:hAnsi="GHEA Grapalat" w:cs="MS Mincho"/>
          <w:sz w:val="24"/>
          <w:szCs w:val="24"/>
          <w:lang w:val="hy-AM"/>
        </w:rPr>
        <w:t>:</w:t>
      </w:r>
    </w:p>
    <w:p w:rsidR="00E535C3" w:rsidRPr="00E64121" w:rsidRDefault="00E535C3" w:rsidP="00E535C3">
      <w:pPr>
        <w:pStyle w:val="ListParagraph"/>
        <w:tabs>
          <w:tab w:val="left" w:pos="284"/>
        </w:tabs>
        <w:spacing w:after="0"/>
        <w:ind w:left="0"/>
        <w:jc w:val="both"/>
        <w:rPr>
          <w:rFonts w:ascii="GHEA Grapalat" w:hAnsi="GHEA Grapalat"/>
          <w:sz w:val="24"/>
          <w:szCs w:val="24"/>
          <w:lang w:val="hy-AM"/>
        </w:rPr>
      </w:pPr>
    </w:p>
    <w:p w:rsidR="00E535C3" w:rsidRPr="00AF2152" w:rsidRDefault="00E535C3" w:rsidP="00E535C3">
      <w:pPr>
        <w:pStyle w:val="ListParagraph"/>
        <w:tabs>
          <w:tab w:val="left" w:pos="284"/>
        </w:tabs>
        <w:spacing w:after="0" w:line="240" w:lineRule="auto"/>
        <w:ind w:left="0"/>
        <w:jc w:val="center"/>
        <w:rPr>
          <w:rFonts w:ascii="GHEA Grapalat" w:hAnsi="GHEA Grapalat"/>
          <w:b/>
          <w:sz w:val="24"/>
          <w:szCs w:val="24"/>
          <w:lang w:val="hy-AM"/>
        </w:rPr>
      </w:pPr>
      <w:r w:rsidRPr="00AF2152">
        <w:rPr>
          <w:rFonts w:ascii="GHEA Grapalat" w:hAnsi="GHEA Grapalat"/>
          <w:b/>
          <w:sz w:val="24"/>
          <w:szCs w:val="24"/>
          <w:lang w:val="hy-AM"/>
        </w:rPr>
        <w:t>3. Նախագծի մշակման գործընթացում ներգրավված ինստիտուտները.</w:t>
      </w:r>
    </w:p>
    <w:p w:rsidR="00E535C3" w:rsidRPr="00AF2152" w:rsidRDefault="00E535C3" w:rsidP="00E535C3">
      <w:pPr>
        <w:pStyle w:val="ListParagraph"/>
        <w:tabs>
          <w:tab w:val="left" w:pos="284"/>
        </w:tabs>
        <w:spacing w:after="0"/>
        <w:ind w:left="0"/>
        <w:jc w:val="both"/>
        <w:rPr>
          <w:rFonts w:ascii="GHEA Grapalat" w:hAnsi="GHEA Grapalat"/>
          <w:sz w:val="24"/>
          <w:szCs w:val="24"/>
          <w:lang w:val="hy-AM"/>
        </w:rPr>
      </w:pPr>
    </w:p>
    <w:p w:rsidR="00E535C3" w:rsidRPr="007773DB"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ab/>
        <w:t>Նախագիծը մշակվել է ՀՀ վարչապետի աշխատակազմի տեսչական մարմինների աշխատանքների համակարգման գրասենյակի և Հայաստանի Հանրապետության բնապահպանության և ընդերքի տեսչական մարմնի կողմից:</w:t>
      </w:r>
    </w:p>
    <w:p w:rsidR="00E535C3" w:rsidRPr="007773DB" w:rsidRDefault="00E535C3" w:rsidP="00E535C3">
      <w:pPr>
        <w:pStyle w:val="ListParagraph"/>
        <w:tabs>
          <w:tab w:val="left" w:pos="284"/>
        </w:tabs>
        <w:spacing w:after="0"/>
        <w:ind w:left="0"/>
        <w:jc w:val="both"/>
        <w:rPr>
          <w:rFonts w:ascii="GHEA Grapalat" w:hAnsi="GHEA Grapalat"/>
          <w:sz w:val="24"/>
          <w:szCs w:val="24"/>
          <w:lang w:val="hy-AM"/>
        </w:rPr>
      </w:pPr>
    </w:p>
    <w:p w:rsidR="00E535C3" w:rsidRPr="00AF2152" w:rsidRDefault="00E535C3" w:rsidP="00E535C3">
      <w:pPr>
        <w:pStyle w:val="ListParagraph"/>
        <w:tabs>
          <w:tab w:val="left" w:pos="284"/>
        </w:tabs>
        <w:spacing w:after="0"/>
        <w:ind w:left="0"/>
        <w:jc w:val="center"/>
        <w:rPr>
          <w:rFonts w:ascii="GHEA Grapalat" w:hAnsi="GHEA Grapalat"/>
          <w:sz w:val="24"/>
          <w:szCs w:val="24"/>
          <w:lang w:val="hy-AM"/>
        </w:rPr>
      </w:pPr>
      <w:r w:rsidRPr="00AF2152">
        <w:rPr>
          <w:rFonts w:ascii="GHEA Grapalat" w:hAnsi="GHEA Grapalat"/>
          <w:b/>
          <w:sz w:val="24"/>
          <w:szCs w:val="24"/>
          <w:lang w:val="hy-AM"/>
        </w:rPr>
        <w:t>4. Ակնկալվող արդյունքը.</w:t>
      </w:r>
    </w:p>
    <w:p w:rsidR="00E535C3" w:rsidRPr="00AF2152" w:rsidRDefault="00E535C3" w:rsidP="00E535C3">
      <w:pPr>
        <w:pStyle w:val="ListParagraph"/>
        <w:tabs>
          <w:tab w:val="left" w:pos="284"/>
        </w:tabs>
        <w:spacing w:after="0" w:line="240" w:lineRule="auto"/>
        <w:ind w:left="0"/>
        <w:jc w:val="both"/>
        <w:rPr>
          <w:rFonts w:ascii="GHEA Grapalat" w:hAnsi="GHEA Grapalat"/>
          <w:sz w:val="24"/>
          <w:szCs w:val="24"/>
          <w:lang w:val="hy-AM"/>
        </w:rPr>
      </w:pPr>
    </w:p>
    <w:p w:rsidR="00E535C3" w:rsidRPr="00E64121"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lastRenderedPageBreak/>
        <w:tab/>
        <w:t xml:space="preserve">Նախագծի ընդունմամբ ակնկալվում է սահմանել ջրի անտնտեսվար կամ ոչ նպատակային կամ առանց ջրօգտագործման թույլտվության կամ ջրօգտագործման թույլտվությունից ավելի ջրային ռեսուրսների ջրառի իրականացման հետևանքով ջրային ռեսուրսների վրա տնտեսական ազդեցության գնահատման հաշվարկի հիմքեր </w:t>
      </w:r>
      <w:r w:rsidR="00801716" w:rsidRPr="00E64121">
        <w:rPr>
          <w:rFonts w:ascii="GHEA Grapalat" w:hAnsi="GHEA Grapalat"/>
          <w:sz w:val="24"/>
          <w:szCs w:val="24"/>
          <w:lang w:val="hy-AM"/>
        </w:rPr>
        <w:t>և</w:t>
      </w:r>
      <w:r w:rsidR="00801716" w:rsidRPr="00AF2152">
        <w:rPr>
          <w:rFonts w:ascii="GHEA Grapalat" w:hAnsi="GHEA Grapalat"/>
          <w:sz w:val="24"/>
          <w:szCs w:val="24"/>
          <w:lang w:val="hy-AM"/>
        </w:rPr>
        <w:t xml:space="preserve"> բանաձևը</w:t>
      </w:r>
      <w:r w:rsidRPr="00AF2152">
        <w:rPr>
          <w:rFonts w:ascii="GHEA Grapalat" w:hAnsi="GHEA Grapalat"/>
          <w:sz w:val="24"/>
          <w:szCs w:val="24"/>
          <w:lang w:val="hy-AM"/>
        </w:rPr>
        <w:t xml:space="preserve">, ինչի հետևանքով նշված գործողությունների իրականացման հետևանքով բնությանը պատճառված վնասը կհաշվարկվի: </w:t>
      </w:r>
      <w:r w:rsidR="00E64121" w:rsidRPr="00AF2152">
        <w:rPr>
          <w:rFonts w:ascii="GHEA Grapalat" w:hAnsi="GHEA Grapalat"/>
          <w:sz w:val="24"/>
          <w:szCs w:val="24"/>
          <w:lang w:val="hy-AM"/>
        </w:rPr>
        <w:t>Նախագծի ընդունմամբ ակնկալվում է</w:t>
      </w:r>
      <w:r w:rsidR="00E64121">
        <w:rPr>
          <w:rFonts w:ascii="GHEA Grapalat" w:hAnsi="GHEA Grapalat"/>
          <w:sz w:val="24"/>
          <w:szCs w:val="24"/>
          <w:lang w:val="hy-AM"/>
        </w:rPr>
        <w:t xml:space="preserve"> նաև ջրային  </w:t>
      </w:r>
      <w:r w:rsidR="00E64121" w:rsidRPr="00AF2152">
        <w:rPr>
          <w:rFonts w:ascii="GHEA Grapalat" w:hAnsi="GHEA Grapalat"/>
          <w:sz w:val="24"/>
          <w:szCs w:val="24"/>
          <w:lang w:val="hy-AM"/>
        </w:rPr>
        <w:t xml:space="preserve">ռեսուրսների ջրառի իրականացման հետևանքով ջրային ռեսուրսների վրա տնտեսական ազդեցության գնահատման </w:t>
      </w:r>
      <w:r w:rsidR="00E64121">
        <w:rPr>
          <w:rFonts w:ascii="GHEA Grapalat" w:hAnsi="GHEA Grapalat"/>
          <w:sz w:val="24"/>
          <w:szCs w:val="24"/>
          <w:lang w:val="hy-AM"/>
        </w:rPr>
        <w:t>հաշվարկում օգտոգործվող չափաքանակների նվազեցում:</w:t>
      </w:r>
    </w:p>
    <w:p w:rsidR="00801716" w:rsidRPr="00E64121" w:rsidRDefault="00801716" w:rsidP="00E535C3">
      <w:pPr>
        <w:pStyle w:val="ListParagraph"/>
        <w:tabs>
          <w:tab w:val="left" w:pos="284"/>
        </w:tabs>
        <w:spacing w:after="0"/>
        <w:ind w:left="0"/>
        <w:jc w:val="both"/>
        <w:rPr>
          <w:rFonts w:ascii="GHEA Grapalat" w:hAnsi="GHEA Grapalat"/>
          <w:sz w:val="24"/>
          <w:szCs w:val="24"/>
          <w:lang w:val="hy-AM"/>
        </w:rPr>
      </w:pP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r w:rsidRPr="00AF2152">
        <w:rPr>
          <w:rFonts w:ascii="GHEA Grapalat" w:hAnsi="GHEA Grapalat"/>
          <w:b/>
          <w:sz w:val="24"/>
          <w:szCs w:val="24"/>
          <w:lang w:val="hy-AM"/>
        </w:rPr>
        <w:t>ՏԵՂԵԿԱՆՔ</w:t>
      </w: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r w:rsidRPr="00AF2152">
        <w:rPr>
          <w:rFonts w:ascii="GHEA Grapalat" w:hAnsi="GHEA Grapalat"/>
          <w:sz w:val="24"/>
          <w:szCs w:val="24"/>
          <w:lang w:val="hy-AM"/>
        </w:rPr>
        <w:t>«</w:t>
      </w:r>
      <w:r w:rsidRPr="00AF2152">
        <w:rPr>
          <w:rFonts w:ascii="GHEA Grapalat" w:hAnsi="GHEA Grapalat"/>
          <w:b/>
          <w:sz w:val="24"/>
          <w:szCs w:val="24"/>
          <w:lang w:val="hy-AM"/>
        </w:rPr>
        <w:t>ՀԱՅԱՍՏԱՆԻ ՀԱՆՐԱՊԵՏՈՒԹՅԱՆ ԿԱՌԱՎԱՐՈՒԹՅԱՆ 2003 ԹՎԱԿԱՆԻ ՕԳՈՍՏՈՍԻ 14-Ի N</w:t>
      </w:r>
      <w:r>
        <w:rPr>
          <w:rFonts w:ascii="GHEA Grapalat" w:hAnsi="GHEA Grapalat"/>
          <w:b/>
          <w:sz w:val="24"/>
          <w:szCs w:val="24"/>
          <w:lang w:val="hy-AM"/>
        </w:rPr>
        <w:t xml:space="preserve"> </w:t>
      </w:r>
      <w:r w:rsidRPr="00AF2152">
        <w:rPr>
          <w:rFonts w:ascii="GHEA Grapalat" w:hAnsi="GHEA Grapalat"/>
          <w:b/>
          <w:sz w:val="24"/>
          <w:szCs w:val="24"/>
          <w:lang w:val="hy-AM"/>
        </w:rPr>
        <w:t>1110-Ն ՈՐՈՇՄԱՆ ՄԵՋ ԼՐԱՑՈՒՄՆԵՐ ԿԱՏԱՐԵԼՈՒ ՄԱՍԻՆ» ՀԱՅԱՍՏԱՆԻ ՀԱՆՐԱՊԵՏՈՒԹՅԱՆ ԿԱՌԱՎԱՐՈՒԹՅԱՆ ՈՐՈՇՄԱՆ ՆԱԽԱԳԾԻ ԸՆԴՈՒՆՄԱՆ ԴԵՊՔՈՒՄ ԱՅԼ ԻՐԱՎԱԿԱՆ ԱԿՏԵՐՈՒՄ ՓՈՓՈԽՈՒԹՅՈՒՆՆԵՐ ԿԱՏԱՐԵԼՈՒ ՄԱՍԻՆ</w:t>
      </w: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p>
    <w:p w:rsidR="00E535C3" w:rsidRPr="00E64121"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w:t>
      </w:r>
      <w:r>
        <w:rPr>
          <w:rFonts w:ascii="GHEA Grapalat" w:hAnsi="GHEA Grapalat"/>
          <w:sz w:val="24"/>
          <w:szCs w:val="24"/>
          <w:lang w:val="hy-AM"/>
        </w:rPr>
        <w:t>Հ</w:t>
      </w:r>
      <w:r w:rsidRPr="00AB3680">
        <w:rPr>
          <w:rFonts w:ascii="GHEA Grapalat" w:hAnsi="GHEA Grapalat"/>
          <w:sz w:val="24"/>
          <w:szCs w:val="24"/>
          <w:lang w:val="hy-AM"/>
        </w:rPr>
        <w:t xml:space="preserve">այաստանի </w:t>
      </w:r>
      <w:r>
        <w:rPr>
          <w:rFonts w:ascii="GHEA Grapalat" w:hAnsi="GHEA Grapalat"/>
          <w:sz w:val="24"/>
          <w:szCs w:val="24"/>
          <w:lang w:val="hy-AM"/>
        </w:rPr>
        <w:t>Հ</w:t>
      </w:r>
      <w:r w:rsidRPr="00AB3680">
        <w:rPr>
          <w:rFonts w:ascii="GHEA Grapalat" w:hAnsi="GHEA Grapalat"/>
          <w:sz w:val="24"/>
          <w:szCs w:val="24"/>
          <w:lang w:val="hy-AM"/>
        </w:rPr>
        <w:t>անրապետության կառավարության 2003 թվականի օգոստոսի 14-ի N 1110-</w:t>
      </w:r>
      <w:r>
        <w:rPr>
          <w:rFonts w:ascii="GHEA Grapalat" w:hAnsi="GHEA Grapalat"/>
          <w:sz w:val="24"/>
          <w:szCs w:val="24"/>
          <w:lang w:val="hy-AM"/>
        </w:rPr>
        <w:t>Ն</w:t>
      </w:r>
      <w:r w:rsidRPr="00AB3680">
        <w:rPr>
          <w:rFonts w:ascii="GHEA Grapalat" w:hAnsi="GHEA Grapalat"/>
          <w:sz w:val="24"/>
          <w:szCs w:val="24"/>
          <w:lang w:val="hy-AM"/>
        </w:rPr>
        <w:t xml:space="preserve"> որոշման մեջ լրացումներ կատարելու մասին» </w:t>
      </w:r>
      <w:r>
        <w:rPr>
          <w:rFonts w:ascii="GHEA Grapalat" w:hAnsi="GHEA Grapalat"/>
          <w:sz w:val="24"/>
          <w:szCs w:val="24"/>
          <w:lang w:val="hy-AM"/>
        </w:rPr>
        <w:t>Հ</w:t>
      </w:r>
      <w:r w:rsidRPr="00AB3680">
        <w:rPr>
          <w:rFonts w:ascii="GHEA Grapalat" w:hAnsi="GHEA Grapalat"/>
          <w:sz w:val="24"/>
          <w:szCs w:val="24"/>
          <w:lang w:val="hy-AM"/>
        </w:rPr>
        <w:t xml:space="preserve">այաստանի </w:t>
      </w:r>
      <w:r>
        <w:rPr>
          <w:rFonts w:ascii="GHEA Grapalat" w:hAnsi="GHEA Grapalat"/>
          <w:sz w:val="24"/>
          <w:szCs w:val="24"/>
          <w:lang w:val="hy-AM"/>
        </w:rPr>
        <w:t>Հ</w:t>
      </w:r>
      <w:r w:rsidRPr="00AB3680">
        <w:rPr>
          <w:rFonts w:ascii="GHEA Grapalat" w:hAnsi="GHEA Grapalat"/>
          <w:sz w:val="24"/>
          <w:szCs w:val="24"/>
          <w:lang w:val="hy-AM"/>
        </w:rPr>
        <w:t xml:space="preserve">անրապետության կառավարության որոշման նախագծի </w:t>
      </w:r>
      <w:r w:rsidRPr="00AF2152">
        <w:rPr>
          <w:rFonts w:ascii="GHEA Grapalat" w:hAnsi="GHEA Grapalat"/>
          <w:sz w:val="24"/>
          <w:szCs w:val="24"/>
          <w:lang w:val="hy-AM"/>
        </w:rPr>
        <w:t>ընդունումը այլ իրավական ակտերում լրացում կամ փոփոխութուն կատարելու անհրաժեշտություն չի առաջացնում:</w:t>
      </w:r>
    </w:p>
    <w:p w:rsidR="00E535C3" w:rsidRPr="00E64121" w:rsidRDefault="00E535C3" w:rsidP="00E535C3">
      <w:pPr>
        <w:pStyle w:val="ListParagraph"/>
        <w:tabs>
          <w:tab w:val="left" w:pos="284"/>
        </w:tabs>
        <w:spacing w:after="0"/>
        <w:ind w:left="0"/>
        <w:jc w:val="both"/>
        <w:rPr>
          <w:rFonts w:ascii="GHEA Grapalat" w:hAnsi="GHEA Grapalat"/>
          <w:sz w:val="24"/>
          <w:szCs w:val="24"/>
          <w:lang w:val="hy-AM"/>
        </w:rPr>
      </w:pPr>
    </w:p>
    <w:p w:rsidR="00E535C3" w:rsidRPr="00AF2152" w:rsidRDefault="00E535C3" w:rsidP="00E535C3">
      <w:pPr>
        <w:pStyle w:val="ListParagraph"/>
        <w:tabs>
          <w:tab w:val="left" w:pos="284"/>
        </w:tabs>
        <w:spacing w:after="0"/>
        <w:ind w:left="0"/>
        <w:jc w:val="both"/>
        <w:rPr>
          <w:rFonts w:ascii="GHEA Grapalat" w:hAnsi="GHEA Grapalat"/>
          <w:b/>
          <w:sz w:val="24"/>
          <w:szCs w:val="24"/>
          <w:lang w:val="hy-AM"/>
        </w:rPr>
      </w:pP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r w:rsidRPr="00AF2152">
        <w:rPr>
          <w:rFonts w:ascii="GHEA Grapalat" w:hAnsi="GHEA Grapalat"/>
          <w:b/>
          <w:sz w:val="24"/>
          <w:szCs w:val="24"/>
          <w:lang w:val="hy-AM"/>
        </w:rPr>
        <w:t>ՏԵՂԵԿԱՆՔ</w:t>
      </w: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r w:rsidRPr="00AF2152">
        <w:rPr>
          <w:rFonts w:ascii="GHEA Grapalat" w:hAnsi="GHEA Grapalat"/>
          <w:sz w:val="24"/>
          <w:szCs w:val="24"/>
          <w:lang w:val="hy-AM"/>
        </w:rPr>
        <w:t>«</w:t>
      </w:r>
      <w:r w:rsidRPr="00AF2152">
        <w:rPr>
          <w:rFonts w:ascii="GHEA Grapalat" w:hAnsi="GHEA Grapalat"/>
          <w:b/>
          <w:sz w:val="24"/>
          <w:szCs w:val="24"/>
          <w:lang w:val="hy-AM"/>
        </w:rPr>
        <w:t>ՀԱՅԱՍՏԱՆԻ ՀԱՆՐԱՊԵՏՈՒԹՅԱՆ ԿԱՌԱՎԱՐՈՒԹՅԱՆ 2003 ԹՎԱԿԱՆԻ ՕԳՈՍՏՈՍԻ 14-Ի N1110-Ն ՈՐՈՇՄԱՆ ՄԵՋ ԼՐԱՑՈՒՄՆԵՐ ԿԱՏԱՐԵԼՈՒ ՄԱՍԻՆ» ՀԱՅԱՍՏԱՆԻ ՀԱՆՐԱՊԵՏՈՒԹՅԱՆ ԿԱՌԱՎԱՐՈՒԹՅԱՆ ՈՐՈՇՄԱՆ ՆԱԽԱԳԾԻ ԸՆԴՈՒՆՄԱՆ ԴԵՊՔՈՒՄ ՊԵՏԱԿԱՆ ԲՅՈՒՋԵՈՒՄ ԾԱԽՍԵՐԻ ԱՎԵԼԱՑՄԱՆ ՄԱՍԻՆ</w:t>
      </w:r>
    </w:p>
    <w:p w:rsidR="00E535C3" w:rsidRPr="00AF2152" w:rsidRDefault="00E535C3" w:rsidP="00E535C3">
      <w:pPr>
        <w:pStyle w:val="ListParagraph"/>
        <w:tabs>
          <w:tab w:val="left" w:pos="284"/>
        </w:tabs>
        <w:spacing w:after="0"/>
        <w:ind w:left="0"/>
        <w:jc w:val="center"/>
        <w:rPr>
          <w:rFonts w:ascii="GHEA Grapalat" w:hAnsi="GHEA Grapalat"/>
          <w:b/>
          <w:sz w:val="24"/>
          <w:szCs w:val="24"/>
          <w:lang w:val="hy-AM"/>
        </w:rPr>
      </w:pPr>
    </w:p>
    <w:p w:rsidR="00E535C3" w:rsidRPr="00AF2152" w:rsidRDefault="00E535C3" w:rsidP="00E535C3">
      <w:pPr>
        <w:pStyle w:val="ListParagraph"/>
        <w:tabs>
          <w:tab w:val="left" w:pos="284"/>
        </w:tabs>
        <w:spacing w:after="0"/>
        <w:ind w:left="0"/>
        <w:jc w:val="both"/>
        <w:rPr>
          <w:rFonts w:ascii="GHEA Grapalat" w:hAnsi="GHEA Grapalat"/>
          <w:sz w:val="24"/>
          <w:szCs w:val="24"/>
          <w:lang w:val="hy-AM"/>
        </w:rPr>
      </w:pPr>
      <w:r w:rsidRPr="00AF2152">
        <w:rPr>
          <w:rFonts w:ascii="GHEA Grapalat" w:hAnsi="GHEA Grapalat"/>
          <w:sz w:val="24"/>
          <w:szCs w:val="24"/>
          <w:lang w:val="hy-AM"/>
        </w:rPr>
        <w:t>«</w:t>
      </w:r>
      <w:r>
        <w:rPr>
          <w:rFonts w:ascii="GHEA Grapalat" w:hAnsi="GHEA Grapalat"/>
          <w:sz w:val="24"/>
          <w:szCs w:val="24"/>
          <w:lang w:val="hy-AM"/>
        </w:rPr>
        <w:t>Հ</w:t>
      </w:r>
      <w:r w:rsidRPr="00AB3680">
        <w:rPr>
          <w:rFonts w:ascii="GHEA Grapalat" w:hAnsi="GHEA Grapalat"/>
          <w:sz w:val="24"/>
          <w:szCs w:val="24"/>
          <w:lang w:val="hy-AM"/>
        </w:rPr>
        <w:t xml:space="preserve">այաստանի </w:t>
      </w:r>
      <w:r>
        <w:rPr>
          <w:rFonts w:ascii="GHEA Grapalat" w:hAnsi="GHEA Grapalat"/>
          <w:sz w:val="24"/>
          <w:szCs w:val="24"/>
          <w:lang w:val="hy-AM"/>
        </w:rPr>
        <w:t>Հ</w:t>
      </w:r>
      <w:r w:rsidRPr="00AB3680">
        <w:rPr>
          <w:rFonts w:ascii="GHEA Grapalat" w:hAnsi="GHEA Grapalat"/>
          <w:sz w:val="24"/>
          <w:szCs w:val="24"/>
          <w:lang w:val="hy-AM"/>
        </w:rPr>
        <w:t>անրապետության կառավարության 2003 թվականի օգոստոսի 14-ի N 1110-</w:t>
      </w:r>
      <w:r>
        <w:rPr>
          <w:rFonts w:ascii="GHEA Grapalat" w:hAnsi="GHEA Grapalat"/>
          <w:sz w:val="24"/>
          <w:szCs w:val="24"/>
          <w:lang w:val="hy-AM"/>
        </w:rPr>
        <w:t>Ն</w:t>
      </w:r>
      <w:r w:rsidRPr="00AB3680">
        <w:rPr>
          <w:rFonts w:ascii="GHEA Grapalat" w:hAnsi="GHEA Grapalat"/>
          <w:sz w:val="24"/>
          <w:szCs w:val="24"/>
          <w:lang w:val="hy-AM"/>
        </w:rPr>
        <w:t xml:space="preserve"> որոշման մեջ լրացումներ կատարելու մասին» </w:t>
      </w:r>
      <w:r>
        <w:rPr>
          <w:rFonts w:ascii="GHEA Grapalat" w:hAnsi="GHEA Grapalat"/>
          <w:sz w:val="24"/>
          <w:szCs w:val="24"/>
          <w:lang w:val="hy-AM"/>
        </w:rPr>
        <w:t>Հ</w:t>
      </w:r>
      <w:r w:rsidRPr="00AB3680">
        <w:rPr>
          <w:rFonts w:ascii="GHEA Grapalat" w:hAnsi="GHEA Grapalat"/>
          <w:sz w:val="24"/>
          <w:szCs w:val="24"/>
          <w:lang w:val="hy-AM"/>
        </w:rPr>
        <w:t xml:space="preserve">այաստանի </w:t>
      </w:r>
      <w:r>
        <w:rPr>
          <w:rFonts w:ascii="GHEA Grapalat" w:hAnsi="GHEA Grapalat"/>
          <w:sz w:val="24"/>
          <w:szCs w:val="24"/>
          <w:lang w:val="hy-AM"/>
        </w:rPr>
        <w:t>Հ</w:t>
      </w:r>
      <w:r w:rsidRPr="00AB3680">
        <w:rPr>
          <w:rFonts w:ascii="GHEA Grapalat" w:hAnsi="GHEA Grapalat"/>
          <w:sz w:val="24"/>
          <w:szCs w:val="24"/>
          <w:lang w:val="hy-AM"/>
        </w:rPr>
        <w:t>անրապետության կառավարության որոշման նախագծի</w:t>
      </w:r>
      <w:r w:rsidRPr="00AF2152">
        <w:rPr>
          <w:rFonts w:ascii="GHEA Grapalat" w:hAnsi="GHEA Grapalat"/>
          <w:sz w:val="24"/>
          <w:szCs w:val="24"/>
          <w:lang w:val="hy-AM"/>
        </w:rPr>
        <w:t xml:space="preserve"> ընդունումը պետական բյուջում ծախսերի ավելացում չի առաջացնում:</w:t>
      </w:r>
    </w:p>
    <w:p w:rsidR="00E535C3" w:rsidRPr="00AF2152" w:rsidRDefault="00E535C3" w:rsidP="00E535C3">
      <w:pPr>
        <w:pStyle w:val="ListParagraph"/>
        <w:tabs>
          <w:tab w:val="left" w:pos="284"/>
        </w:tabs>
        <w:spacing w:after="0" w:line="240" w:lineRule="auto"/>
        <w:ind w:left="0"/>
        <w:jc w:val="both"/>
        <w:rPr>
          <w:rFonts w:ascii="GHEA Grapalat" w:hAnsi="GHEA Grapalat"/>
          <w:sz w:val="24"/>
          <w:szCs w:val="24"/>
          <w:lang w:val="hy-AM"/>
        </w:rPr>
      </w:pPr>
    </w:p>
    <w:p w:rsidR="00DF323E" w:rsidRPr="00EE4DA1" w:rsidRDefault="00DF323E">
      <w:pPr>
        <w:rPr>
          <w:lang w:val="hy-AM"/>
        </w:rPr>
      </w:pPr>
    </w:p>
    <w:sectPr w:rsidR="00DF323E" w:rsidRPr="00EE4DA1" w:rsidSect="005866C9">
      <w:pgSz w:w="11906" w:h="16838"/>
      <w:pgMar w:top="956" w:right="850" w:bottom="720" w:left="117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70" w:rsidRDefault="00C60B70" w:rsidP="00E535C3">
      <w:pPr>
        <w:spacing w:line="240" w:lineRule="auto"/>
      </w:pPr>
      <w:r>
        <w:separator/>
      </w:r>
    </w:p>
  </w:endnote>
  <w:endnote w:type="continuationSeparator" w:id="0">
    <w:p w:rsidR="00C60B70" w:rsidRDefault="00C60B70" w:rsidP="00E53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70" w:rsidRDefault="00C60B70" w:rsidP="00E535C3">
      <w:pPr>
        <w:spacing w:line="240" w:lineRule="auto"/>
      </w:pPr>
      <w:r>
        <w:separator/>
      </w:r>
    </w:p>
  </w:footnote>
  <w:footnote w:type="continuationSeparator" w:id="0">
    <w:p w:rsidR="00C60B70" w:rsidRDefault="00C60B70" w:rsidP="00E535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097"/>
    <w:multiLevelType w:val="hybridMultilevel"/>
    <w:tmpl w:val="0DBE7738"/>
    <w:lvl w:ilvl="0" w:tplc="CED6A2D4">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75509E3"/>
    <w:multiLevelType w:val="hybridMultilevel"/>
    <w:tmpl w:val="C046B948"/>
    <w:lvl w:ilvl="0" w:tplc="4AF89626">
      <w:start w:val="4"/>
      <w:numFmt w:val="decimal"/>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760DD3"/>
    <w:multiLevelType w:val="hybridMultilevel"/>
    <w:tmpl w:val="D5B28704"/>
    <w:lvl w:ilvl="0" w:tplc="E7A2E1F4">
      <w:start w:val="3"/>
      <w:numFmt w:val="decimal"/>
      <w:suff w:val="nothing"/>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02EC"/>
    <w:rsid w:val="000046F6"/>
    <w:rsid w:val="00024350"/>
    <w:rsid w:val="00037F60"/>
    <w:rsid w:val="000B0FF6"/>
    <w:rsid w:val="000F3CB5"/>
    <w:rsid w:val="0016472A"/>
    <w:rsid w:val="0027433D"/>
    <w:rsid w:val="002E5884"/>
    <w:rsid w:val="003053E8"/>
    <w:rsid w:val="003302EC"/>
    <w:rsid w:val="003B517F"/>
    <w:rsid w:val="003D6EDD"/>
    <w:rsid w:val="00414DF7"/>
    <w:rsid w:val="004168DC"/>
    <w:rsid w:val="00416D52"/>
    <w:rsid w:val="0042388F"/>
    <w:rsid w:val="00481ADB"/>
    <w:rsid w:val="00492B85"/>
    <w:rsid w:val="004B2EB7"/>
    <w:rsid w:val="004B5A0E"/>
    <w:rsid w:val="004B6959"/>
    <w:rsid w:val="004B7B5F"/>
    <w:rsid w:val="004F7699"/>
    <w:rsid w:val="00561BAB"/>
    <w:rsid w:val="005A4DD9"/>
    <w:rsid w:val="005F7A6D"/>
    <w:rsid w:val="00675AD6"/>
    <w:rsid w:val="0067646C"/>
    <w:rsid w:val="006B3C46"/>
    <w:rsid w:val="0078494E"/>
    <w:rsid w:val="007D4079"/>
    <w:rsid w:val="00801716"/>
    <w:rsid w:val="00820F79"/>
    <w:rsid w:val="008777BD"/>
    <w:rsid w:val="008E2FFE"/>
    <w:rsid w:val="008F73EC"/>
    <w:rsid w:val="00997F2B"/>
    <w:rsid w:val="009D6A7E"/>
    <w:rsid w:val="00A47350"/>
    <w:rsid w:val="00AB0FD5"/>
    <w:rsid w:val="00B64C2F"/>
    <w:rsid w:val="00B90AD8"/>
    <w:rsid w:val="00C60B70"/>
    <w:rsid w:val="00C85A85"/>
    <w:rsid w:val="00CD1137"/>
    <w:rsid w:val="00CD7A35"/>
    <w:rsid w:val="00D14BC4"/>
    <w:rsid w:val="00D3359E"/>
    <w:rsid w:val="00D442A3"/>
    <w:rsid w:val="00D67565"/>
    <w:rsid w:val="00D86E05"/>
    <w:rsid w:val="00DF323E"/>
    <w:rsid w:val="00E535C3"/>
    <w:rsid w:val="00E64121"/>
    <w:rsid w:val="00EE4DA1"/>
    <w:rsid w:val="00F15653"/>
    <w:rsid w:val="00F869A6"/>
    <w:rsid w:val="00FB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A1"/>
    <w:pPr>
      <w:spacing w:after="0"/>
    </w:pPr>
  </w:style>
  <w:style w:type="paragraph" w:styleId="Heading3">
    <w:name w:val="heading 3"/>
    <w:basedOn w:val="Normal"/>
    <w:link w:val="Heading3Char"/>
    <w:uiPriority w:val="9"/>
    <w:qFormat/>
    <w:rsid w:val="00D675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A1"/>
    <w:pPr>
      <w:spacing w:after="200"/>
      <w:ind w:left="720"/>
      <w:contextualSpacing/>
    </w:pPr>
    <w:rPr>
      <w:rFonts w:ascii="Calibri" w:eastAsia="Calibri" w:hAnsi="Calibri" w:cs="Times New Roman"/>
      <w:lang w:val="ru-RU"/>
    </w:rPr>
  </w:style>
  <w:style w:type="character" w:customStyle="1" w:styleId="Heading3Char">
    <w:name w:val="Heading 3 Char"/>
    <w:basedOn w:val="DefaultParagraphFont"/>
    <w:link w:val="Heading3"/>
    <w:uiPriority w:val="9"/>
    <w:rsid w:val="00D675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35C3"/>
    <w:pPr>
      <w:tabs>
        <w:tab w:val="center" w:pos="4677"/>
        <w:tab w:val="right" w:pos="9355"/>
      </w:tabs>
      <w:spacing w:line="240" w:lineRule="auto"/>
    </w:pPr>
    <w:rPr>
      <w:lang w:val="ru-RU"/>
    </w:rPr>
  </w:style>
  <w:style w:type="character" w:customStyle="1" w:styleId="HeaderChar">
    <w:name w:val="Header Char"/>
    <w:basedOn w:val="DefaultParagraphFont"/>
    <w:link w:val="Header"/>
    <w:uiPriority w:val="99"/>
    <w:rsid w:val="00E535C3"/>
    <w:rPr>
      <w:lang w:val="ru-RU"/>
    </w:rPr>
  </w:style>
  <w:style w:type="paragraph" w:styleId="Footer">
    <w:name w:val="footer"/>
    <w:basedOn w:val="Normal"/>
    <w:link w:val="FooterChar"/>
    <w:uiPriority w:val="99"/>
    <w:unhideWhenUsed/>
    <w:rsid w:val="00E535C3"/>
    <w:pPr>
      <w:tabs>
        <w:tab w:val="center" w:pos="4844"/>
        <w:tab w:val="right" w:pos="9689"/>
      </w:tabs>
      <w:spacing w:line="240" w:lineRule="auto"/>
    </w:pPr>
  </w:style>
  <w:style w:type="character" w:customStyle="1" w:styleId="FooterChar">
    <w:name w:val="Footer Char"/>
    <w:basedOn w:val="DefaultParagraphFont"/>
    <w:link w:val="Footer"/>
    <w:uiPriority w:val="99"/>
    <w:rsid w:val="00E53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A1"/>
    <w:pPr>
      <w:spacing w:after="0"/>
    </w:pPr>
  </w:style>
  <w:style w:type="paragraph" w:styleId="Heading3">
    <w:name w:val="heading 3"/>
    <w:basedOn w:val="Normal"/>
    <w:link w:val="Heading3Char"/>
    <w:uiPriority w:val="9"/>
    <w:qFormat/>
    <w:rsid w:val="00D675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A1"/>
    <w:pPr>
      <w:spacing w:after="200"/>
      <w:ind w:left="720"/>
      <w:contextualSpacing/>
    </w:pPr>
    <w:rPr>
      <w:rFonts w:ascii="Calibri" w:eastAsia="Calibri" w:hAnsi="Calibri" w:cs="Times New Roman"/>
      <w:lang w:val="ru-RU"/>
    </w:rPr>
  </w:style>
  <w:style w:type="character" w:customStyle="1" w:styleId="Heading3Char">
    <w:name w:val="Heading 3 Char"/>
    <w:basedOn w:val="DefaultParagraphFont"/>
    <w:link w:val="Heading3"/>
    <w:uiPriority w:val="9"/>
    <w:rsid w:val="00D675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35C3"/>
    <w:pPr>
      <w:tabs>
        <w:tab w:val="center" w:pos="4677"/>
        <w:tab w:val="right" w:pos="9355"/>
      </w:tabs>
      <w:spacing w:line="240" w:lineRule="auto"/>
    </w:pPr>
    <w:rPr>
      <w:lang w:val="ru-RU"/>
    </w:rPr>
  </w:style>
  <w:style w:type="character" w:customStyle="1" w:styleId="HeaderChar">
    <w:name w:val="Header Char"/>
    <w:basedOn w:val="DefaultParagraphFont"/>
    <w:link w:val="Header"/>
    <w:uiPriority w:val="99"/>
    <w:rsid w:val="00E535C3"/>
    <w:rPr>
      <w:lang w:val="ru-RU"/>
    </w:rPr>
  </w:style>
  <w:style w:type="paragraph" w:styleId="Footer">
    <w:name w:val="footer"/>
    <w:basedOn w:val="Normal"/>
    <w:link w:val="FooterChar"/>
    <w:uiPriority w:val="99"/>
    <w:unhideWhenUsed/>
    <w:rsid w:val="00E535C3"/>
    <w:pPr>
      <w:tabs>
        <w:tab w:val="center" w:pos="4844"/>
        <w:tab w:val="right" w:pos="9689"/>
      </w:tabs>
      <w:spacing w:line="240" w:lineRule="auto"/>
    </w:pPr>
  </w:style>
  <w:style w:type="character" w:customStyle="1" w:styleId="FooterChar">
    <w:name w:val="Footer Char"/>
    <w:basedOn w:val="DefaultParagraphFont"/>
    <w:link w:val="Footer"/>
    <w:uiPriority w:val="99"/>
    <w:rsid w:val="00E5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13154">
      <w:bodyDiv w:val="1"/>
      <w:marLeft w:val="0"/>
      <w:marRight w:val="0"/>
      <w:marTop w:val="0"/>
      <w:marBottom w:val="0"/>
      <w:divBdr>
        <w:top w:val="none" w:sz="0" w:space="0" w:color="auto"/>
        <w:left w:val="none" w:sz="0" w:space="0" w:color="auto"/>
        <w:bottom w:val="none" w:sz="0" w:space="0" w:color="auto"/>
        <w:right w:val="none" w:sz="0" w:space="0" w:color="auto"/>
      </w:divBdr>
    </w:div>
    <w:div w:id="1593778434">
      <w:bodyDiv w:val="1"/>
      <w:marLeft w:val="0"/>
      <w:marRight w:val="0"/>
      <w:marTop w:val="0"/>
      <w:marBottom w:val="0"/>
      <w:divBdr>
        <w:top w:val="none" w:sz="0" w:space="0" w:color="auto"/>
        <w:left w:val="none" w:sz="0" w:space="0" w:color="auto"/>
        <w:bottom w:val="none" w:sz="0" w:space="0" w:color="auto"/>
        <w:right w:val="none" w:sz="0" w:space="0" w:color="auto"/>
      </w:divBdr>
    </w:div>
    <w:div w:id="18806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govadmin</dc:creator>
  <cp:keywords>https://mul2.gov.am/tasks/111302/oneclick/Himnavorum.docx?token=84c6b1c2a8e6dbc54e938a263eccbd9e</cp:keywords>
  <cp:lastModifiedBy>Suren Semerjyan</cp:lastModifiedBy>
  <cp:revision>11</cp:revision>
  <cp:lastPrinted>2019-08-26T06:30:00Z</cp:lastPrinted>
  <dcterms:created xsi:type="dcterms:W3CDTF">2019-08-19T11:33:00Z</dcterms:created>
  <dcterms:modified xsi:type="dcterms:W3CDTF">2019-08-26T14:12:00Z</dcterms:modified>
</cp:coreProperties>
</file>