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BD" w:rsidRPr="008F3181" w:rsidRDefault="003147BD" w:rsidP="00A16EE3">
      <w:pPr>
        <w:tabs>
          <w:tab w:val="left" w:pos="0"/>
        </w:tabs>
        <w:spacing w:line="360" w:lineRule="auto"/>
        <w:ind w:right="-720"/>
        <w:jc w:val="center"/>
        <w:rPr>
          <w:rFonts w:ascii="GHEA Grapalat" w:hAnsi="GHEA Grapalat" w:cs="Arial"/>
          <w:sz w:val="28"/>
          <w:szCs w:val="28"/>
          <w:lang w:val="hy-AM"/>
        </w:rPr>
      </w:pPr>
      <w:bookmarkStart w:id="0" w:name="_GoBack"/>
      <w:bookmarkEnd w:id="0"/>
      <w:r w:rsidRPr="008F3181">
        <w:rPr>
          <w:rFonts w:ascii="GHEA Grapalat" w:hAnsi="GHEA Grapalat" w:cs="Arial"/>
          <w:sz w:val="28"/>
          <w:szCs w:val="28"/>
          <w:lang w:val="hy-AM"/>
        </w:rPr>
        <w:t xml:space="preserve">ՄԱՐԴՈՒ ՊԱՊԻԼՈՄԱՎԻՐՈՒՍԱՅԻՆ ՎԱՐԱԿԻ ԴԵՄ ՊԱՏՎԱՍՏՈՒՄՆԵՐԻ ՆԵՐԴՐՄԱՆ </w:t>
      </w:r>
      <w:r>
        <w:rPr>
          <w:rFonts w:ascii="GHEA Grapalat" w:hAnsi="GHEA Grapalat" w:cs="Arial"/>
          <w:sz w:val="28"/>
          <w:szCs w:val="28"/>
          <w:lang w:val="hy-AM"/>
        </w:rPr>
        <w:t>ՓՈՐՁՆ</w:t>
      </w:r>
      <w:r w:rsidRPr="008F3181">
        <w:rPr>
          <w:rFonts w:ascii="GHEA Grapalat" w:hAnsi="GHEA Grapalat" w:cs="Arial"/>
          <w:sz w:val="28"/>
          <w:szCs w:val="28"/>
          <w:lang w:val="hy-AM"/>
        </w:rPr>
        <w:t xml:space="preserve"> ԱՇԽԱՐՀՈՒՄ</w:t>
      </w:r>
    </w:p>
    <w:p w:rsidR="003147BD" w:rsidRDefault="003147BD" w:rsidP="00A16EE3">
      <w:pPr>
        <w:tabs>
          <w:tab w:val="left" w:pos="630"/>
        </w:tabs>
        <w:spacing w:line="360" w:lineRule="auto"/>
        <w:ind w:right="9"/>
        <w:jc w:val="both"/>
        <w:rPr>
          <w:rFonts w:ascii="GHEA Grapalat" w:hAnsi="GHEA Grapalat" w:cs="Arian AMU"/>
          <w:b/>
          <w:color w:val="000000"/>
          <w:sz w:val="24"/>
          <w:szCs w:val="24"/>
          <w:lang w:val="hy-AM"/>
        </w:rPr>
      </w:pPr>
      <w:r w:rsidRPr="003147BD">
        <w:rPr>
          <w:rFonts w:ascii="GHEA Grapalat" w:hAnsi="GHEA Grapalat" w:cs="Arial"/>
          <w:sz w:val="24"/>
          <w:szCs w:val="24"/>
          <w:lang w:val="hy-AM"/>
        </w:rPr>
        <w:tab/>
      </w:r>
      <w:r w:rsidRPr="00FF12C4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Վերջին 10 տարվա ընթացքում աշխարհի 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t>71</w:t>
      </w:r>
      <w:r w:rsidRPr="00FF12C4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երկրում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, </w:t>
      </w:r>
      <w:r w:rsidRPr="00A93288">
        <w:rPr>
          <w:rFonts w:ascii="GHEA Grapalat" w:hAnsi="GHEA Grapalat" w:cs="Arian AMU"/>
          <w:color w:val="000000"/>
          <w:sz w:val="24"/>
          <w:szCs w:val="24"/>
          <w:lang w:val="hy-AM"/>
        </w:rPr>
        <w:t>այդ թվում եվրոպական 33 երկ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t>ր</w:t>
      </w:r>
      <w:r w:rsidRPr="00A93288">
        <w:rPr>
          <w:rFonts w:ascii="GHEA Grapalat" w:hAnsi="GHEA Grapalat" w:cs="Arian AMU"/>
          <w:color w:val="000000"/>
          <w:sz w:val="24"/>
          <w:szCs w:val="24"/>
          <w:lang w:val="hy-AM"/>
        </w:rPr>
        <w:t>ում` Մեծ Բրիտանիայում, Բելգիայում, Դանիայում, Նիդերլանդներում, Պորտուգալիայում, Շվեյցարիայում, ինչպես նաև՝ ԱՄՆ-ում, Կանադայում, Ավստրալիայում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</w:t>
      </w:r>
      <w:r w:rsidRPr="00FF12C4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ներդրվել են </w:t>
      </w:r>
      <w:r w:rsidRPr="00EC2B76">
        <w:rPr>
          <w:rFonts w:ascii="GHEA Grapalat" w:hAnsi="GHEA Grapalat" w:cs="Arial"/>
          <w:sz w:val="24"/>
          <w:szCs w:val="24"/>
          <w:lang w:val="hy-AM"/>
        </w:rPr>
        <w:t xml:space="preserve">մարդու պապիլոմավիրուսային վարակի դեմ 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պատվաստումները և </w:t>
      </w:r>
      <w:r w:rsidRPr="00FF12C4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իրականացվել է մոտ 270 մլն դեղաչափ ՄՊՎ-ի դեմ պատվաստում, </w:t>
      </w:r>
      <w:r>
        <w:rPr>
          <w:rFonts w:ascii="GHEA Grapalat" w:hAnsi="GHEA Grapalat" w:cs="Arian AMU"/>
          <w:color w:val="000000"/>
          <w:sz w:val="24"/>
          <w:szCs w:val="24"/>
          <w:lang w:val="hy-AM"/>
        </w:rPr>
        <w:t>որի</w:t>
      </w:r>
      <w:r w:rsidRPr="00FF12C4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արդյունքում հավաքագրվել են համոզիչ փաստարկներ</w:t>
      </w:r>
      <w:r w:rsidRPr="00FF12C4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F12C4">
        <w:rPr>
          <w:rFonts w:ascii="GHEA Grapalat" w:hAnsi="GHEA Grapalat"/>
          <w:bCs/>
          <w:sz w:val="24"/>
          <w:szCs w:val="24"/>
          <w:lang w:val="hy-AM"/>
        </w:rPr>
        <w:t>ՄՊՎ-ի դեմ պատվաստումների անվտանգության</w:t>
      </w:r>
      <w:r w:rsidRPr="00FF12C4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FF12C4">
        <w:rPr>
          <w:rFonts w:ascii="GHEA Grapalat" w:hAnsi="GHEA Grapalat"/>
          <w:bCs/>
          <w:sz w:val="24"/>
          <w:szCs w:val="24"/>
          <w:lang w:val="hy-AM"/>
        </w:rPr>
        <w:t>և արդյունավետության</w:t>
      </w:r>
      <w:r w:rsidRPr="00FF12C4">
        <w:rPr>
          <w:rFonts w:ascii="GHEA Grapalat" w:hAnsi="GHEA Grapalat" w:cs="Arian AMU"/>
          <w:bCs/>
          <w:color w:val="000000"/>
          <w:sz w:val="24"/>
          <w:szCs w:val="24"/>
          <w:lang w:val="hy-AM"/>
        </w:rPr>
        <w:t xml:space="preserve"> վերաբերյալ</w:t>
      </w:r>
      <w:r w:rsidRPr="00FF12C4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>:</w:t>
      </w:r>
      <w:r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 xml:space="preserve"> </w:t>
      </w:r>
    </w:p>
    <w:p w:rsidR="003147BD" w:rsidRPr="00C242AA" w:rsidRDefault="003147BD" w:rsidP="00A16EE3">
      <w:pPr>
        <w:tabs>
          <w:tab w:val="left" w:pos="630"/>
        </w:tabs>
        <w:spacing w:line="360" w:lineRule="auto"/>
        <w:ind w:right="9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ab/>
      </w:r>
      <w:r w:rsidRPr="00C242AA">
        <w:rPr>
          <w:rFonts w:ascii="GHEA Grapalat" w:hAnsi="GHEA Grapalat" w:cs="Arial"/>
          <w:sz w:val="24"/>
          <w:szCs w:val="24"/>
          <w:u w:val="single"/>
          <w:lang w:val="hy-AM"/>
        </w:rPr>
        <w:t>ԱՄԵՐԻԿԱՅԻ ՄԻԱՑՅԱԼ ՆԱՀԱՆԳՆԵՐ</w:t>
      </w:r>
    </w:p>
    <w:p w:rsidR="003147BD" w:rsidRPr="00C242AA" w:rsidRDefault="003147BD" w:rsidP="00A16EE3">
      <w:pPr>
        <w:tabs>
          <w:tab w:val="left" w:pos="720"/>
        </w:tabs>
        <w:spacing w:line="360" w:lineRule="auto"/>
        <w:ind w:right="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ab/>
        <w:t xml:space="preserve">ԱՄՆ-ում 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>ՄՊ</w:t>
      </w:r>
      <w:r w:rsidRPr="00C242AA">
        <w:rPr>
          <w:rFonts w:ascii="GHEA Grapalat" w:hAnsi="GHEA Grapalat" w:cs="Arial"/>
          <w:bCs/>
          <w:iCs/>
          <w:sz w:val="24"/>
          <w:szCs w:val="24"/>
          <w:lang w:val="hy-AM"/>
        </w:rPr>
        <w:t>Վ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-ի դեմ 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պատվաստումներ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 xml:space="preserve">ը ներդրվել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են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 xml:space="preserve"> 2007 թվականին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ՄՊՎ-ի դեմ պատվաստումներն իրականացվում են 11 տարեկան և բարձր տարիքի անձանց՝ 3 դեղաչափ օրացույցով: </w:t>
      </w:r>
      <w:r w:rsidRPr="00C242AA">
        <w:rPr>
          <w:rFonts w:ascii="GHEA Grapalat" w:hAnsi="GHEA Grapalat"/>
          <w:bCs/>
          <w:sz w:val="24"/>
          <w:szCs w:val="24"/>
          <w:lang w:val="hy-AM"/>
        </w:rPr>
        <w:t>ԱՄՆ-ում 2011 թ. հունիսի 22-ի դրությամբ օգտագործվել է Gardasil պատվաստանյութի 35 000 000 դեղաչափ։ Գրանցվել է 18 727 հետպատվաստումային անբարեհաջող դեպք, որը կ</w:t>
      </w:r>
      <w:r>
        <w:rPr>
          <w:rFonts w:ascii="GHEA Grapalat" w:hAnsi="GHEA Grapalat"/>
          <w:bCs/>
          <w:sz w:val="24"/>
          <w:szCs w:val="24"/>
          <w:lang w:val="hy-AM"/>
        </w:rPr>
        <w:t>ա</w:t>
      </w:r>
      <w:r w:rsidRPr="00C242AA">
        <w:rPr>
          <w:rFonts w:ascii="GHEA Grapalat" w:hAnsi="GHEA Grapalat"/>
          <w:bCs/>
          <w:sz w:val="24"/>
          <w:szCs w:val="24"/>
          <w:lang w:val="hy-AM"/>
        </w:rPr>
        <w:t xml:space="preserve">զմում է պատվաստվածների 0.1%-ը (ուշագնացություն, գլխապտույտ, </w:t>
      </w:r>
      <w:r w:rsidRPr="00C242AA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սրտխառնոց, գլխացավ, տենդ, ներարկման տեղի ցավոտություն)։ Հաշվառվել են պատվաստումից հետո մեկ տարվա ընթացքում մահերը՝ գրանցվել է 68 դեպք, որոնցից և ոչ մեկը կապ չի ունեցել պատվաստման հետ։  </w:t>
      </w:r>
    </w:p>
    <w:p w:rsidR="003147BD" w:rsidRPr="00C242AA" w:rsidRDefault="003147BD" w:rsidP="00A16EE3">
      <w:pPr>
        <w:tabs>
          <w:tab w:val="left" w:pos="0"/>
        </w:tabs>
        <w:spacing w:line="36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ab/>
      </w:r>
      <w:r w:rsidRPr="00C242AA">
        <w:rPr>
          <w:rFonts w:ascii="GHEA Grapalat" w:hAnsi="GHEA Grapalat"/>
          <w:bCs/>
          <w:sz w:val="24"/>
          <w:szCs w:val="24"/>
          <w:lang w:val="hy-AM"/>
        </w:rPr>
        <w:t>Այսպիսով, ԱՄՆ Հիվանդությունների վերահսկման կենտրոնների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(CDC) տեղեկատվության համաձայն չի նկատվել մահվան դեպքերի որևէ անսովոր օրինաչափություն կամ խմբավորում, որը թույլ կտար ենթադրել, որ դրանք կապված են պատվաստման հետ: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C242AA">
        <w:rPr>
          <w:rFonts w:ascii="GHEA Grapalat" w:hAnsi="GHEA Grapalat"/>
          <w:sz w:val="24"/>
          <w:szCs w:val="24"/>
          <w:lang w:val="hy-AM"/>
        </w:rPr>
        <w:t>րանցված մահվան պատճառ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C242AA">
        <w:rPr>
          <w:rFonts w:ascii="GHEA Grapalat" w:hAnsi="GHEA Grapalat"/>
          <w:sz w:val="24"/>
          <w:szCs w:val="24"/>
          <w:lang w:val="hy-AM"/>
        </w:rPr>
        <w:t>ը ոչ մի կապ չուն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պատվաստման հետ: </w:t>
      </w:r>
    </w:p>
    <w:p w:rsidR="003147BD" w:rsidRDefault="003147BD" w:rsidP="00A16EE3">
      <w:pPr>
        <w:spacing w:line="360" w:lineRule="auto"/>
        <w:rPr>
          <w:rFonts w:ascii="Sylfaen" w:hAnsi="Sylfaen"/>
          <w:lang w:val="hy-AM"/>
        </w:rPr>
      </w:pPr>
      <w:r w:rsidRPr="00C242AA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6477000" cy="3152775"/>
            <wp:effectExtent l="0" t="0" r="0" b="9525"/>
            <wp:docPr id="1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347" cy="315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7BD" w:rsidRDefault="003147BD" w:rsidP="00A16EE3">
      <w:pPr>
        <w:spacing w:line="360" w:lineRule="auto"/>
        <w:ind w:right="-720"/>
        <w:rPr>
          <w:rFonts w:ascii="Sylfaen" w:hAnsi="Sylfaen"/>
          <w:lang w:val="hy-AM"/>
        </w:rPr>
      </w:pPr>
    </w:p>
    <w:p w:rsidR="003147BD" w:rsidRDefault="003147BD" w:rsidP="00A16EE3">
      <w:pPr>
        <w:spacing w:line="360" w:lineRule="auto"/>
        <w:ind w:right="-720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A91F19">
        <w:rPr>
          <w:rFonts w:ascii="GHEA Grapalat" w:hAnsi="GHEA Grapalat"/>
          <w:b/>
          <w:sz w:val="20"/>
          <w:szCs w:val="20"/>
          <w:lang w:val="hy-AM"/>
        </w:rPr>
        <w:t>Գծապատկեր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1</w:t>
      </w:r>
      <w:r w:rsidRPr="00A91F19">
        <w:rPr>
          <w:rFonts w:ascii="GHEA Grapalat" w:hAnsi="GHEA Grapalat"/>
          <w:b/>
          <w:sz w:val="20"/>
          <w:szCs w:val="20"/>
          <w:lang w:val="hy-AM"/>
        </w:rPr>
        <w:t>. ԱՄՆ–ում ՄՊՎ հետպատվաստումային անբարեհաջող դեպքերի գրանցման համակարգ</w:t>
      </w:r>
      <w:r w:rsidRPr="00C312FA">
        <w:rPr>
          <w:rFonts w:ascii="GHEA Grapalat" w:hAnsi="GHEA Grapalat"/>
          <w:b/>
          <w:sz w:val="20"/>
          <w:szCs w:val="20"/>
          <w:lang w:val="hy-AM"/>
        </w:rPr>
        <w:t>:</w:t>
      </w:r>
      <w:r w:rsidRPr="00C312FA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 Աղբյուր՝ ԱՀԿ </w:t>
      </w:r>
      <w:r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զեկույց</w:t>
      </w:r>
    </w:p>
    <w:p w:rsidR="003147BD" w:rsidRDefault="003147BD" w:rsidP="00A16EE3">
      <w:pPr>
        <w:spacing w:after="0" w:line="360" w:lineRule="auto"/>
        <w:ind w:right="9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E16E5">
        <w:rPr>
          <w:rFonts w:ascii="GHEA Grapalat" w:hAnsi="GHEA Grapalat"/>
          <w:sz w:val="24"/>
          <w:szCs w:val="24"/>
          <w:lang w:val="hy-AM"/>
        </w:rPr>
        <w:t>Հիմնվելով պատվաստանյութի անվտանգության շարու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DE16E5">
        <w:rPr>
          <w:rFonts w:ascii="GHEA Grapalat" w:hAnsi="GHEA Grapalat"/>
          <w:sz w:val="24"/>
          <w:szCs w:val="24"/>
          <w:lang w:val="hy-AM"/>
        </w:rPr>
        <w:t xml:space="preserve">ակական գնահատման տեղեկատվության վրա,  ԱՄՆ-ի  Սննդամթերքի և դեղամիջոցների գործակալությունը /FDA/ և ԱՄՆ </w:t>
      </w:r>
      <w:r>
        <w:rPr>
          <w:rFonts w:ascii="GHEA Grapalat" w:hAnsi="GHEA Grapalat"/>
          <w:sz w:val="24"/>
          <w:szCs w:val="24"/>
          <w:lang w:val="hy-AM"/>
        </w:rPr>
        <w:t>Հիվանդությունների վերահսկման կենտրոնները /</w:t>
      </w:r>
      <w:r w:rsidRPr="00DE16E5">
        <w:rPr>
          <w:rFonts w:ascii="GHEA Grapalat" w:hAnsi="GHEA Grapalat"/>
          <w:sz w:val="24"/>
          <w:szCs w:val="24"/>
          <w:lang w:val="hy-AM"/>
        </w:rPr>
        <w:t>CDC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Pr="00DE16E5">
        <w:rPr>
          <w:rFonts w:ascii="GHEA Grapalat" w:hAnsi="GHEA Grapalat"/>
          <w:sz w:val="24"/>
          <w:szCs w:val="24"/>
          <w:lang w:val="hy-AM"/>
        </w:rPr>
        <w:t xml:space="preserve"> գտնում են, որ Գարդասիլ պատվաստանյութ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DE16E5">
        <w:rPr>
          <w:rFonts w:ascii="GHEA Grapalat" w:hAnsi="GHEA Grapalat"/>
          <w:sz w:val="24"/>
          <w:szCs w:val="24"/>
          <w:lang w:val="hy-AM"/>
        </w:rPr>
        <w:t xml:space="preserve"> անվտանգ և արդյունավետ է:  ԱՄՆ-ի  Սննդամթերքի և դեղամիջոցների գործակալությունը /FDA/ և ԱՄՆ CDC-ին շարունակում են մշտադիտարկել այս պատվաստանյութի անվտանգությունը: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3147BD" w:rsidRPr="00402CCE" w:rsidRDefault="003147BD" w:rsidP="00A16EE3">
      <w:pPr>
        <w:spacing w:after="0" w:line="360" w:lineRule="auto"/>
        <w:ind w:right="9"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ԱՄՆ-ի  Սննդամթերքի և դեղամիջոցների գործակալությունը Գարդասիլը գրանցել է 2006թ. հունիսի 8-ին: Այն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կիրառվում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է 9-26 տարեկան կանանց շրջանում ՄՊՎ-16 և ՄՊՎ-18 շճատիպերով պայմանավորված արգանդի պարանոցի, հեշտոցի և արտաքին սեռական օրգանների քաղցկեղի և ՄՊՎ-6, ՄՊՎ-11 շճատիպերով պայմանավորված սեռական գորտնուկների կանխարգելման համար: ԱՄՆ-ի CDC-ի Իմունականխարգելման խորհրդատվական հանձնաժողովը (ACIP) առաջարկում է 11-12 տարեկան աղջիկների 3 դեղաչափ օրացույց: Պատվաստումները առաջարկվում են նաև 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>13-26 տարեկան կանանց և աղջիկներին, որոնք չեն պատվաս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տ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վել կամ ստացել են 3-ից  պակաս դեղաչափ: </w:t>
      </w:r>
    </w:p>
    <w:p w:rsidR="003147BD" w:rsidRDefault="003147BD" w:rsidP="00A16EE3">
      <w:pPr>
        <w:spacing w:after="0" w:line="360" w:lineRule="auto"/>
        <w:ind w:right="99"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>Գարդասիլի անվտանգության և արդյունավետության վերաբերյալ հետազոտություններում ընդգրկվել են մոտ 21,000 կին և աղջիկ, մինչև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պատվաստանյութի FDA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–ի կողմից հաստատվելը:  Հետազոտվածների մի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մաս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>ը պատվաստված էր, իսկ մյուսը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՝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չպատվաստված 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հսկողական խումբն է: Այս հետազոտությունները ցույց տվեցին, որ 6,11,16,18 շճատիպերով երբևէ  չվարակված կանանց շրջանում կանխարգելվել են արգանդի պարանոցի, հեշտոցի և արտաքին սեռական օրգանների նախաքաղցկեղային վիճակները և քաղցկեղը, ինչպես նաև սեռական գորտնուկները: Այս պատվաստանյութը կարևոր կանխարգելիչ գործիք է արգանդի պարանոցի քաղցկեղի կանխարգելման գործընթացում և կարող է նպաստել միլիոնավոր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կան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>անց առողջությանը: Յուրաքանչյուր տարի ԱՄՆ-ում 12000 կնոջ մոտ ախտորոշվում է արգանդի պարանոցի ք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ա</w:t>
      </w:r>
      <w:r w:rsidRPr="00402CC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ղցկեղ, 4,000 կին մահանում է այդ հիվնադությունից: Ամբողջ աշխարհում յուրաքանչյուր տարի հայտնաբերվում է արգանդի պարանոցի քաղցկեղի 470,000 դեպք, 233,000 մահ: </w:t>
      </w:r>
    </w:p>
    <w:p w:rsidR="003147BD" w:rsidRDefault="003147BD" w:rsidP="00A16EE3">
      <w:pPr>
        <w:spacing w:after="0" w:line="360" w:lineRule="auto"/>
        <w:ind w:right="9"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382820">
        <w:rPr>
          <w:rFonts w:ascii="GHEA Grapalat" w:eastAsia="Calibri" w:hAnsi="GHEA Grapalat" w:cs="Times New Roman"/>
          <w:bCs/>
          <w:sz w:val="24"/>
          <w:szCs w:val="24"/>
          <w:lang w:val="hy-AM"/>
        </w:rPr>
        <w:t>Հիմնվելով պատվաստանյութի անվտանգության շարու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ն</w:t>
      </w:r>
      <w:r w:rsidRPr="00382820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ակական գնահատման տեղեկատվության վրա,  ԱՄՆ-ի  Սննդամթերքի և </w:t>
      </w:r>
      <w:r w:rsidRPr="00382820"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 xml:space="preserve">դեղամիջոցների գործակալությունը /FDA/ և ԱՄն CDC-ին  գտնում են, որ Գարդասիլ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պատվաստանյութն</w:t>
      </w:r>
      <w:r w:rsidRPr="00382820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անվտանգ և արդյունավետ է, օգուտները շարունակում են գ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ե</w:t>
      </w:r>
      <w:r w:rsidRPr="00382820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րակշռել ռիսկերը: </w:t>
      </w:r>
    </w:p>
    <w:p w:rsidR="003147BD" w:rsidRPr="00533D40" w:rsidRDefault="003147BD" w:rsidP="00A16EE3">
      <w:pPr>
        <w:tabs>
          <w:tab w:val="left" w:pos="14580"/>
        </w:tabs>
        <w:spacing w:line="360" w:lineRule="auto"/>
        <w:ind w:left="40"/>
        <w:rPr>
          <w:rFonts w:ascii="Sylfaen" w:eastAsia="Arial" w:hAnsi="Sylfaen"/>
          <w:sz w:val="15"/>
          <w:lang w:val="hy-AM"/>
        </w:rPr>
      </w:pPr>
      <w:r w:rsidRPr="00382820">
        <w:rPr>
          <w:rFonts w:ascii="GHEA Grapalat" w:eastAsia="Arial" w:hAnsi="GHEA Grapalat"/>
          <w:sz w:val="24"/>
          <w:szCs w:val="24"/>
          <w:lang w:val="hy-AM"/>
        </w:rPr>
        <w:t>Հղում՝</w:t>
      </w:r>
      <w:r>
        <w:rPr>
          <w:rFonts w:ascii="Sylfaen" w:eastAsia="Arial" w:hAnsi="Sylfaen"/>
          <w:sz w:val="15"/>
          <w:lang w:val="hy-AM"/>
        </w:rPr>
        <w:t xml:space="preserve"> </w:t>
      </w:r>
      <w:hyperlink r:id="rId6" w:history="1">
        <w:r w:rsidRPr="00382820">
          <w:rPr>
            <w:rStyle w:val="Hyperlink"/>
            <w:rFonts w:ascii="Arial" w:eastAsia="Arial" w:hAnsi="Arial"/>
            <w:sz w:val="20"/>
            <w:szCs w:val="20"/>
            <w:lang w:val="hy-AM"/>
          </w:rPr>
          <w:t>https://www.fda.gov/BiologicsBloodVaccines/SafetyAvailability/VaccineSafety/ucm179549.htm</w:t>
        </w:r>
      </w:hyperlink>
    </w:p>
    <w:p w:rsidR="003147BD" w:rsidRDefault="003147BD" w:rsidP="00A16EE3">
      <w:pPr>
        <w:spacing w:after="0" w:line="360" w:lineRule="auto"/>
        <w:ind w:right="9"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3B132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ԱՄՆ-ում իրականացվել են բազմաթիվ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այլ </w:t>
      </w:r>
      <w:r w:rsidRPr="003B132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հետազոտություններ ՄՊՎ-ի դեմ պատվաստումների արդյունավետության և անվտանգության վերաբերյալ, օրինակ՝ </w:t>
      </w:r>
    </w:p>
    <w:p w:rsidR="003147BD" w:rsidRPr="001A1ECF" w:rsidRDefault="003147BD" w:rsidP="00A16EE3">
      <w:pPr>
        <w:spacing w:line="360" w:lineRule="auto"/>
        <w:ind w:right="9" w:firstLine="720"/>
        <w:jc w:val="both"/>
        <w:rPr>
          <w:rFonts w:ascii="GHEA Grapalat" w:hAnsi="GHEA Grapalat"/>
          <w:lang w:val="hy-AM"/>
        </w:rPr>
      </w:pPr>
      <w:r w:rsidRPr="001A1ECF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1.«ԱՄՆ-ում ՄՊՎ-ի դեմ պատվաստումների ներդրման արդյունքում մարդու պապիլոմավիրուսի  տարածվածությունը երիտասարդ կանանց շրջանում» </w:t>
      </w:r>
      <w:r w:rsidRPr="001A1ECF">
        <w:rPr>
          <w:rFonts w:ascii="GHEA Grapalat" w:hAnsi="GHEA Grapalat" w:cs="Times"/>
          <w:color w:val="262626"/>
          <w:lang w:val="hy-AM"/>
        </w:rPr>
        <w:t>National Health and Nutrition Examination Surveys,2003-2010.</w:t>
      </w:r>
      <w:r w:rsidRPr="001A1ECF">
        <w:rPr>
          <w:rFonts w:asciiTheme="majorHAnsi" w:hAnsiTheme="majorHAnsi" w:cs="Times"/>
          <w:color w:val="262626"/>
          <w:lang w:val="hy-AM"/>
        </w:rPr>
        <w:t> </w:t>
      </w:r>
      <w:r w:rsidRPr="001A1ECF">
        <w:rPr>
          <w:rFonts w:asciiTheme="majorHAnsi" w:hAnsiTheme="majorHAnsi" w:cs="Times"/>
          <w:i/>
          <w:iCs/>
          <w:color w:val="262626"/>
          <w:lang w:val="hy-AM"/>
        </w:rPr>
        <w:t> </w:t>
      </w:r>
      <w:r w:rsidRPr="001A1ECF">
        <w:rPr>
          <w:rFonts w:ascii="GHEA Grapalat" w:hAnsi="GHEA Grapalat" w:cs="Times"/>
          <w:color w:val="262626"/>
          <w:lang w:val="fr-CH"/>
        </w:rPr>
        <w:t>Markowitz</w:t>
      </w:r>
      <w:r w:rsidRPr="001A1ECF">
        <w:rPr>
          <w:rFonts w:ascii="GHEA Grapalat" w:hAnsi="GHEA Grapalat" w:cs="Times"/>
          <w:color w:val="262626"/>
          <w:lang w:val="hy-AM"/>
        </w:rPr>
        <w:t xml:space="preserve"> </w:t>
      </w:r>
      <w:r w:rsidRPr="001A1ECF">
        <w:rPr>
          <w:rFonts w:ascii="GHEA Grapalat" w:hAnsi="GHEA Grapalat" w:cs="Times"/>
          <w:color w:val="262626"/>
          <w:lang w:val="fr-CH"/>
        </w:rPr>
        <w:t>LE,</w:t>
      </w:r>
      <w:r w:rsidRPr="001A1ECF">
        <w:rPr>
          <w:rFonts w:ascii="GHEA Grapalat" w:hAnsi="GHEA Grapalat" w:cs="Times"/>
          <w:color w:val="262626"/>
          <w:lang w:val="hy-AM"/>
        </w:rPr>
        <w:t xml:space="preserve"> </w:t>
      </w:r>
      <w:r w:rsidRPr="001A1ECF">
        <w:rPr>
          <w:rFonts w:ascii="GHEA Grapalat" w:hAnsi="GHEA Grapalat" w:cs="Times"/>
          <w:color w:val="262626"/>
          <w:lang w:val="fr-CH"/>
        </w:rPr>
        <w:t xml:space="preserve">et al. </w:t>
      </w:r>
      <w:r w:rsidRPr="001A1ECF">
        <w:rPr>
          <w:rFonts w:asciiTheme="majorHAnsi" w:hAnsiTheme="majorHAnsi" w:cs="Times"/>
          <w:color w:val="262626"/>
          <w:lang w:val="fr-CH"/>
        </w:rPr>
        <w:t> </w:t>
      </w:r>
      <w:r w:rsidRPr="001A1ECF">
        <w:rPr>
          <w:rFonts w:ascii="GHEA Grapalat" w:hAnsi="GHEA Grapalat" w:cs="Times"/>
          <w:i/>
          <w:iCs/>
          <w:color w:val="262626"/>
          <w:lang w:val="fr-CH"/>
        </w:rPr>
        <w:t>J Infect Dis</w:t>
      </w:r>
      <w:r w:rsidRPr="001A1ECF">
        <w:rPr>
          <w:rFonts w:ascii="GHEA Grapalat" w:hAnsi="GHEA Grapalat" w:cs="Times"/>
          <w:color w:val="262626"/>
          <w:lang w:val="fr-CH"/>
        </w:rPr>
        <w:t>. 2013;208(3):385-393.</w:t>
      </w:r>
      <w:r w:rsidRPr="001A1ECF">
        <w:rPr>
          <w:rFonts w:ascii="GHEA Grapalat" w:hAnsi="GHEA Grapalat" w:cs="Times"/>
          <w:color w:val="262626"/>
          <w:lang w:val="fr-CH"/>
        </w:rPr>
        <w:br/>
      </w:r>
      <w:hyperlink r:id="rId7" w:history="1">
        <w:r w:rsidRPr="001A1ECF">
          <w:rPr>
            <w:rStyle w:val="Hyperlink"/>
            <w:rFonts w:ascii="GHEA Grapalat" w:hAnsi="GHEA Grapalat"/>
            <w:lang w:val="fr-CH"/>
          </w:rPr>
          <w:t>https://academic.oup.com/jid/article-lookup/doi/10.1093/infdis/jit192</w:t>
        </w:r>
      </w:hyperlink>
      <w:r w:rsidRPr="001A1ECF">
        <w:rPr>
          <w:rFonts w:ascii="GHEA Grapalat" w:hAnsi="GHEA Grapalat"/>
          <w:lang w:val="hy-AM"/>
        </w:rPr>
        <w:t xml:space="preserve">, </w:t>
      </w:r>
    </w:p>
    <w:p w:rsidR="003147BD" w:rsidRPr="00EB0D5C" w:rsidRDefault="003147BD" w:rsidP="00A16EE3">
      <w:pPr>
        <w:spacing w:line="360" w:lineRule="auto"/>
        <w:ind w:right="9" w:firstLine="720"/>
        <w:jc w:val="both"/>
        <w:rPr>
          <w:rStyle w:val="Hyperlink"/>
          <w:rFonts w:asciiTheme="majorHAnsi" w:hAnsiTheme="majorHAnsi"/>
          <w:lang w:val="fr-CH"/>
        </w:rPr>
      </w:pPr>
      <w:r w:rsidRPr="001A1ECF">
        <w:rPr>
          <w:rFonts w:ascii="GHEA Grapalat" w:hAnsi="GHEA Grapalat"/>
          <w:lang w:val="hy-AM"/>
        </w:rPr>
        <w:t>2.</w:t>
      </w:r>
      <w:r w:rsidRPr="001A1ECF">
        <w:rPr>
          <w:rFonts w:ascii="GHEA Grapalat" w:eastAsia="Calibri" w:hAnsi="GHEA Grapalat" w:cs="Times New Roman"/>
          <w:bCs/>
          <w:sz w:val="24"/>
          <w:szCs w:val="24"/>
          <w:lang w:val="hy-AM"/>
        </w:rPr>
        <w:t>ՄՊՎ-ի 16/18 շճատիպերով ասոցացված արգանդի պարանոցի ախտահարումների նվազումը ՄՊՎ-ի դեմ պատվաստումներից հետո,   2008-2012թթ.</w:t>
      </w:r>
      <w:r w:rsidRPr="001A1ECF">
        <w:rPr>
          <w:rFonts w:asciiTheme="majorHAnsi" w:hAnsiTheme="majorHAnsi" w:cs="Times"/>
          <w:color w:val="262626"/>
          <w:lang w:val="hy-AM"/>
        </w:rPr>
        <w:t> </w:t>
      </w:r>
      <w:r w:rsidRPr="00EB0D5C">
        <w:rPr>
          <w:rFonts w:asciiTheme="majorHAnsi" w:hAnsiTheme="majorHAnsi" w:cs="Times"/>
          <w:color w:val="262626"/>
          <w:lang w:val="fr-CH"/>
        </w:rPr>
        <w:t xml:space="preserve">Hariri  S, et al; </w:t>
      </w:r>
      <w:r w:rsidRPr="00EB0D5C">
        <w:rPr>
          <w:rFonts w:asciiTheme="majorHAnsi" w:hAnsiTheme="majorHAnsi" w:cs="Times"/>
          <w:i/>
          <w:iCs/>
          <w:color w:val="262626"/>
          <w:lang w:val="fr-CH"/>
        </w:rPr>
        <w:t>Vaccine</w:t>
      </w:r>
      <w:r w:rsidRPr="00EB0D5C">
        <w:rPr>
          <w:rFonts w:asciiTheme="majorHAnsi" w:hAnsiTheme="majorHAnsi" w:cs="Times"/>
          <w:color w:val="262626"/>
          <w:lang w:val="fr-CH"/>
        </w:rPr>
        <w:t>. 2015;33(13):1608-1613.</w:t>
      </w:r>
      <w:r>
        <w:rPr>
          <w:rFonts w:ascii="Sylfaen" w:hAnsi="Sylfaen" w:cs="Times"/>
          <w:color w:val="262626"/>
          <w:lang w:val="hy-AM"/>
        </w:rPr>
        <w:t xml:space="preserve"> </w:t>
      </w:r>
      <w:hyperlink r:id="rId8" w:history="1">
        <w:r w:rsidRPr="00EB0D5C">
          <w:rPr>
            <w:rStyle w:val="Hyperlink"/>
            <w:rFonts w:asciiTheme="majorHAnsi" w:hAnsiTheme="majorHAnsi"/>
            <w:lang w:val="fr-CH"/>
          </w:rPr>
          <w:t>https://www.ncbi.nlm.nih.gov/pubmed/25681664</w:t>
        </w:r>
      </w:hyperlink>
    </w:p>
    <w:p w:rsidR="003147BD" w:rsidRPr="00C242AA" w:rsidRDefault="003147BD" w:rsidP="00A16EE3">
      <w:pPr>
        <w:pStyle w:val="NormalWeb"/>
        <w:spacing w:before="0" w:line="360" w:lineRule="auto"/>
        <w:ind w:right="-720"/>
        <w:jc w:val="both"/>
        <w:rPr>
          <w:rFonts w:ascii="GHEA Grapalat" w:hAnsi="GHEA Grapalat" w:cs="Arial"/>
          <w:color w:val="000000"/>
          <w:u w:val="single"/>
          <w:lang w:val="hy-AM"/>
        </w:rPr>
      </w:pPr>
      <w:r w:rsidRPr="00C242AA">
        <w:rPr>
          <w:rFonts w:ascii="GHEA Grapalat" w:hAnsi="GHEA Grapalat" w:cs="Arial"/>
          <w:color w:val="000000"/>
          <w:u w:val="single"/>
          <w:lang w:val="hy-AM"/>
        </w:rPr>
        <w:lastRenderedPageBreak/>
        <w:t xml:space="preserve">ԱՎՍՏՐԱԼԻԱ </w:t>
      </w:r>
    </w:p>
    <w:p w:rsidR="003147BD" w:rsidRPr="00C242AA" w:rsidRDefault="003147BD" w:rsidP="00A16EE3">
      <w:pPr>
        <w:spacing w:after="0" w:line="360" w:lineRule="auto"/>
        <w:ind w:firstLine="708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>Ավստրալիայում Պատվաստումների ազգային օրացույցում ՄՊ</w:t>
      </w:r>
      <w:r w:rsidRPr="00C242AA">
        <w:rPr>
          <w:rFonts w:ascii="GHEA Grapalat" w:hAnsi="GHEA Grapalat" w:cs="Arial"/>
          <w:bCs/>
          <w:iCs/>
          <w:sz w:val="24"/>
          <w:szCs w:val="24"/>
          <w:lang w:val="hy-AM"/>
        </w:rPr>
        <w:t>Վ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-ի դեմ 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 xml:space="preserve"> քառավալենտ պատվաստանյութը ներդրվել է դեռևս 2007 թվականին: Հետազոտությունները ցույց են տվել, որ ՄՊ</w:t>
      </w:r>
      <w:r w:rsidRPr="00C242AA">
        <w:rPr>
          <w:rFonts w:ascii="GHEA Grapalat" w:hAnsi="GHEA Grapalat" w:cs="Arial"/>
          <w:bCs/>
          <w:iCs/>
          <w:sz w:val="24"/>
          <w:szCs w:val="24"/>
          <w:lang w:val="hy-AM"/>
        </w:rPr>
        <w:t>Վ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 xml:space="preserve"> պատվաստումների ներդրումից հետո Ավստրալիայում 5 տարվա կտրվածքով 93%-ով նվազել են սեռական կոնդիլոմաները /գորտնուկները/ մինչև 21 տարեկան և 21-ից 30 տարեկան կանանց շրջանում՝ նույնիսկ 1-ին դեղաչափի 83% ընդգրկվածության պայմաններում: Հատկանշական է նաև այն, որ հանրային անընկալության ձևավորման արդյունքում սեռական կոնդիլոմաները /գորտնուկները/ 82%-ով նվազել են նաև վերոհիշյալ տարիքային խմբերի տղամարդկանց շրջանում, չնայած այն հանգամանքին, որ  նրանք չեն պատվաստվել: </w:t>
      </w:r>
    </w:p>
    <w:p w:rsidR="003147BD" w:rsidRPr="00C242AA" w:rsidRDefault="003147BD" w:rsidP="00A16EE3">
      <w:pPr>
        <w:tabs>
          <w:tab w:val="left" w:pos="5245"/>
        </w:tabs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</w:rPr>
      </w:pPr>
      <w:r w:rsidRPr="00C242AA">
        <w:rPr>
          <w:rFonts w:ascii="GHEA Grapalat" w:hAnsi="GHEA Grapalat"/>
          <w:noProof/>
          <w:sz w:val="24"/>
          <w:szCs w:val="24"/>
        </w:rPr>
        <w:lastRenderedPageBreak/>
        <w:drawing>
          <wp:inline distT="0" distB="0" distL="0" distR="0">
            <wp:extent cx="2797175" cy="127571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2AA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2858770" cy="1268095"/>
            <wp:effectExtent l="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BD" w:rsidRPr="00C242AA" w:rsidRDefault="003147BD" w:rsidP="00A16EE3">
      <w:pPr>
        <w:spacing w:after="0" w:line="360" w:lineRule="auto"/>
        <w:ind w:firstLine="708"/>
        <w:jc w:val="both"/>
        <w:rPr>
          <w:rFonts w:ascii="GHEA Grapalat" w:hAnsi="GHEA Grapalat"/>
          <w:b/>
          <w:bCs/>
          <w:iCs/>
          <w:sz w:val="24"/>
          <w:szCs w:val="24"/>
        </w:rPr>
      </w:pPr>
      <w:r w:rsidRPr="00C242AA">
        <w:rPr>
          <w:rFonts w:ascii="GHEA Grapalat" w:hAnsi="GHEA Grapalat"/>
          <w:b/>
          <w:bCs/>
          <w:iCs/>
          <w:sz w:val="24"/>
          <w:szCs w:val="24"/>
        </w:rPr>
        <w:t xml:space="preserve">       Կանայք                                                                 Տղամարդիկ</w:t>
      </w:r>
    </w:p>
    <w:p w:rsidR="003147BD" w:rsidRDefault="003147BD" w:rsidP="00A16EE3">
      <w:pPr>
        <w:spacing w:line="360" w:lineRule="auto"/>
        <w:ind w:left="708" w:right="9" w:firstLine="12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C242AA">
        <w:rPr>
          <w:rFonts w:ascii="GHEA Grapalat" w:hAnsi="GHEA Grapalat"/>
          <w:b/>
          <w:sz w:val="20"/>
          <w:szCs w:val="20"/>
          <w:lang w:val="hy-AM"/>
        </w:rPr>
        <w:t xml:space="preserve">Գծապատկեր </w:t>
      </w:r>
      <w:r>
        <w:rPr>
          <w:rFonts w:ascii="GHEA Grapalat" w:hAnsi="GHEA Grapalat"/>
          <w:b/>
          <w:sz w:val="20"/>
          <w:szCs w:val="20"/>
        </w:rPr>
        <w:t>2</w:t>
      </w:r>
      <w:r w:rsidRPr="00C242A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C242AA">
        <w:rPr>
          <w:rFonts w:ascii="GHEA Grapalat" w:hAnsi="GHEA Grapalat" w:cs="Arial"/>
          <w:b/>
          <w:sz w:val="20"/>
          <w:szCs w:val="20"/>
          <w:lang w:val="hy-AM"/>
        </w:rPr>
        <w:t>Ավստրալիայում Մ</w:t>
      </w:r>
      <w:r w:rsidRPr="00C242AA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ՊՎ</w:t>
      </w:r>
      <w:r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-ի դեմ</w:t>
      </w:r>
      <w:r w:rsidRPr="00C242AA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 պատվաստումների ներդրման վաղ ազդեցությունը</w:t>
      </w:r>
      <w:r w:rsidRPr="00C312FA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: Աղբյուր՝ ԱՀԿ զեկույց</w:t>
      </w:r>
    </w:p>
    <w:p w:rsidR="003147BD" w:rsidRDefault="003147BD" w:rsidP="00A16EE3">
      <w:pPr>
        <w:spacing w:line="360" w:lineRule="auto"/>
        <w:ind w:left="708" w:right="-720" w:firstLine="12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3147BD" w:rsidRPr="00C242AA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C242AA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ԴԱՆԻԱ</w:t>
      </w:r>
    </w:p>
    <w:p w:rsidR="003147BD" w:rsidRPr="00C242AA" w:rsidRDefault="003147BD" w:rsidP="00A16EE3">
      <w:pPr>
        <w:spacing w:after="0" w:line="360" w:lineRule="auto"/>
        <w:ind w:firstLine="708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242AA">
        <w:rPr>
          <w:rFonts w:ascii="GHEA Grapalat" w:hAnsi="GHEA Grapalat" w:cs="Arial"/>
          <w:bCs/>
          <w:iCs/>
          <w:sz w:val="24"/>
          <w:szCs w:val="24"/>
          <w:lang w:val="hy-AM"/>
        </w:rPr>
        <w:t>Դ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>անիայում ՄՊ</w:t>
      </w:r>
      <w:r w:rsidRPr="00C242AA">
        <w:rPr>
          <w:rFonts w:ascii="GHEA Grapalat" w:hAnsi="GHEA Grapalat" w:cs="Arial"/>
          <w:bCs/>
          <w:iCs/>
          <w:sz w:val="24"/>
          <w:szCs w:val="24"/>
          <w:lang w:val="hy-AM"/>
        </w:rPr>
        <w:t>Վ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-ի դեմ</w:t>
      </w:r>
      <w:r w:rsidRPr="00C242AA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>պատվաստումները ներդրվել են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 xml:space="preserve">2009 թվականին: Հատկապես ակնառու է 16-17 տարեկան կանանց շրջանում սեռական կոնդիլոմաների /գորտնուկների/ կտրուկ նվազումը: 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Պատվաստումներն իրականացվել են 12-15 տարեկան աղջիկների շրջանում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, երկնվագ օրացույցով</w:t>
      </w:r>
      <w:r w:rsidRPr="00C242AA">
        <w:rPr>
          <w:rFonts w:ascii="GHEA Grapalat" w:hAnsi="GHEA Grapalat"/>
          <w:bCs/>
          <w:iCs/>
          <w:sz w:val="24"/>
          <w:szCs w:val="24"/>
          <w:lang w:val="hy-AM"/>
        </w:rPr>
        <w:t>՝ ապահովելով 80-85% ընդգրկվածություն:</w:t>
      </w:r>
    </w:p>
    <w:p w:rsidR="003147BD" w:rsidRPr="00C242AA" w:rsidRDefault="003147BD" w:rsidP="00A16EE3">
      <w:pPr>
        <w:spacing w:after="0" w:line="360" w:lineRule="auto"/>
        <w:ind w:firstLine="708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3147BD" w:rsidRPr="00C242AA" w:rsidRDefault="003147BD" w:rsidP="00A16EE3">
      <w:pPr>
        <w:spacing w:after="0" w:line="360" w:lineRule="auto"/>
        <w:ind w:firstLine="708"/>
        <w:jc w:val="both"/>
        <w:rPr>
          <w:rFonts w:ascii="GHEA Grapalat" w:hAnsi="GHEA Grapalat"/>
          <w:bCs/>
          <w:iCs/>
          <w:sz w:val="24"/>
          <w:szCs w:val="24"/>
        </w:rPr>
      </w:pPr>
      <w:r w:rsidRPr="00C242AA">
        <w:rPr>
          <w:rFonts w:ascii="GHEA Grapalat" w:hAnsi="GHEA Grapalat"/>
          <w:bCs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05935" cy="1589405"/>
            <wp:effectExtent l="0" t="0" r="0" b="0"/>
            <wp:wrapSquare wrapText="bothSides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42AA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1644650" cy="760730"/>
            <wp:effectExtent l="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BD" w:rsidRDefault="003147BD" w:rsidP="00A16EE3">
      <w:pPr>
        <w:spacing w:line="360" w:lineRule="auto"/>
        <w:ind w:left="708" w:right="9" w:firstLine="12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  <w:r w:rsidRPr="00C242AA">
        <w:rPr>
          <w:rFonts w:ascii="GHEA Grapalat" w:hAnsi="GHEA Grapalat"/>
          <w:b/>
          <w:sz w:val="20"/>
          <w:szCs w:val="20"/>
          <w:lang w:val="hy-AM"/>
        </w:rPr>
        <w:t>Գծապատկեր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3</w:t>
      </w:r>
      <w:r w:rsidRPr="00C242A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C242AA">
        <w:rPr>
          <w:rFonts w:ascii="GHEA Grapalat" w:hAnsi="GHEA Grapalat" w:cs="Arial"/>
          <w:b/>
          <w:sz w:val="20"/>
          <w:szCs w:val="20"/>
          <w:lang w:val="hy-AM"/>
        </w:rPr>
        <w:t xml:space="preserve">Դանիայում </w:t>
      </w:r>
      <w:r w:rsidRPr="00C242AA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ՄՊՎ</w:t>
      </w:r>
      <w:r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-ի դեմ</w:t>
      </w:r>
      <w:r w:rsidRPr="00C242AA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 xml:space="preserve"> պատվաստումների ներդրման վաղ ազդեցությունը</w:t>
      </w:r>
      <w:r w:rsidRPr="00C312FA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: Աղբյուր՝ ԱՀԿ զեկույց</w:t>
      </w:r>
    </w:p>
    <w:p w:rsidR="003147BD" w:rsidRDefault="003147BD" w:rsidP="00A16EE3">
      <w:pPr>
        <w:spacing w:line="360" w:lineRule="auto"/>
        <w:ind w:left="708" w:right="-720" w:firstLine="12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950801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ՖՐԱՆՍԻԱ</w:t>
      </w:r>
    </w:p>
    <w:p w:rsidR="003147BD" w:rsidRPr="00A47A72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7A72">
        <w:rPr>
          <w:rFonts w:ascii="GHEA Grapalat" w:hAnsi="GHEA Grapalat"/>
          <w:sz w:val="24"/>
          <w:szCs w:val="24"/>
          <w:lang w:val="hy-AM"/>
        </w:rPr>
        <w:t>Ֆրանսիայում ՄՊՎ-ի դեմ պատվաստումներն իրականացվում են 2007թ. հուլիսի 11-ից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A47A72">
        <w:rPr>
          <w:rFonts w:ascii="GHEA Grapalat" w:hAnsi="GHEA Grapalat"/>
          <w:sz w:val="24"/>
          <w:szCs w:val="24"/>
          <w:lang w:val="hy-AM"/>
        </w:rPr>
        <w:t xml:space="preserve"> 14-23 տարեկան աղջիկների և կանանց շրջանում:</w:t>
      </w:r>
      <w:r w:rsidRPr="00A47A72">
        <w:rPr>
          <w:rStyle w:val="notranslate"/>
          <w:rFonts w:ascii="GHEA Grapalat" w:hAnsi="GHEA Grapalat" w:cs="Sylfaen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Պատվաստանյութը ներառվել է Պատվաստումների ազգային օրացույցում: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Արգանդի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պարանոցի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քաղցկեղի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առաջնային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կանխարգելման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համար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Ֆրանսիայում կիրառում են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Gardasil®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և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Cervarix® պատվաստանյութերը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՝ համապատասխանաբար 2007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և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2008 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թվականներից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:  Պատվաստանյութը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կիրառվում է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14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տարեկան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և 15-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ից-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23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տարեկան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աղջիկների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և կանանց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շրջանում: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Պատվաստանյութի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 xml:space="preserve"> ընդգրկվածության արդյունքները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մեկ կամ 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lastRenderedPageBreak/>
        <w:t xml:space="preserve">երեք դեղաչափի համար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որոշվել են նպատակային քանակակազմերից ելնելով: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2009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թ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.</w:t>
      </w:r>
      <w:r w:rsidRPr="00A47A72">
        <w:rPr>
          <w:rFonts w:ascii="Arial" w:eastAsia="Times New Roman" w:hAnsi="Arial" w:cs="Arial"/>
          <w:color w:val="111111"/>
          <w:sz w:val="24"/>
          <w:szCs w:val="24"/>
          <w:lang w:val="hy-AM"/>
        </w:rPr>
        <w:t> 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արդյունքները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 ցույց են տվել, որ մեկ դեղաչափով 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պատվաստվել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է 2 900 000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անձ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, որը 14-23 տարեկան տարիքային խմբերում կազմում է 96,5%: </w:t>
      </w:r>
      <w:r w:rsidRPr="00A47A72">
        <w:rPr>
          <w:rFonts w:ascii="Arial" w:eastAsia="Times New Roman" w:hAnsi="Arial" w:cs="Arial"/>
          <w:color w:val="111111"/>
          <w:sz w:val="24"/>
          <w:szCs w:val="24"/>
          <w:lang w:val="hy-AM"/>
        </w:rPr>
        <w:t> 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Ամբողջական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 xml:space="preserve">ընդգրկվածության 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առումով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2007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թ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.-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ին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14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տարեկան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աղջիկների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միայն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33.3%-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ը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և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2008 </w:t>
      </w:r>
      <w:r w:rsidRPr="00A47A72">
        <w:rPr>
          <w:rFonts w:ascii="GHEA Grapalat" w:eastAsia="Times New Roman" w:hAnsi="GHEA Grapalat" w:cs="Sylfaen"/>
          <w:color w:val="111111"/>
          <w:sz w:val="24"/>
          <w:szCs w:val="24"/>
          <w:lang w:val="hy-AM"/>
        </w:rPr>
        <w:t>թ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.՝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23.7%-ն են ստացել պատվաստում: </w:t>
      </w:r>
    </w:p>
    <w:p w:rsidR="003147BD" w:rsidRPr="006C7814" w:rsidRDefault="003147BD" w:rsidP="00A16EE3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</w:pPr>
      <w:r w:rsidRPr="0018032E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ՄՊՎ-ի դեմ պատվաստանյութը աննախադեպ արդյունավետ է վարակի կանխարգելման գործում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  <w:r w:rsidRPr="0018032E">
        <w:rPr>
          <w:rFonts w:ascii="Arial" w:eastAsia="Times New Roman" w:hAnsi="Arial" w:cs="Arial"/>
          <w:color w:val="111111"/>
          <w:sz w:val="24"/>
          <w:szCs w:val="24"/>
          <w:lang w:val="hy-AM"/>
        </w:rPr>
        <w:t>(</w:t>
      </w:r>
      <w:hyperlink r:id="rId13" w:history="1">
        <w:r w:rsidRPr="0018032E">
          <w:rPr>
            <w:rFonts w:ascii="GHEA Grapalat" w:eastAsia="Times New Roman" w:hAnsi="GHEA Grapalat" w:cs="Arial"/>
            <w:color w:val="111111"/>
            <w:sz w:val="24"/>
            <w:szCs w:val="24"/>
            <w:lang w:val="hy-AM"/>
          </w:rPr>
          <w:t>առնվազն 99% արդյունավետ</w:t>
        </w:r>
      </w:hyperlink>
      <w:r w:rsidRPr="0018032E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ություն</w:t>
      </w:r>
      <w:r w:rsidRPr="0018032E">
        <w:rPr>
          <w:rFonts w:ascii="Arial" w:eastAsia="Times New Roman" w:hAnsi="Arial" w:cs="Arial"/>
          <w:color w:val="111111"/>
          <w:sz w:val="24"/>
          <w:szCs w:val="24"/>
          <w:lang w:val="hy-AM"/>
        </w:rPr>
        <w:t>)</w:t>
      </w:r>
      <w:r w:rsidRPr="0018032E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: Չնայած դրան, պատվաստանյութի դեմ մի շարք 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ասեկոսե</w:t>
      </w:r>
      <w:r w:rsidRPr="0018032E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ներ են 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տարածվել Եվրոպայում, օրինակ </w:t>
      </w:r>
      <w:r w:rsidRPr="00A47A72">
        <w:rPr>
          <w:rFonts w:ascii="GHEA Grapalat" w:hAnsi="GHEA Grapalat"/>
          <w:sz w:val="24"/>
          <w:szCs w:val="24"/>
          <w:lang w:val="hy-AM"/>
        </w:rPr>
        <w:t xml:space="preserve">2014թ. սեպտեմբերի 29-ին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A47A72">
        <w:rPr>
          <w:rFonts w:ascii="GHEA Grapalat" w:hAnsi="GHEA Grapalat"/>
          <w:sz w:val="24"/>
          <w:szCs w:val="24"/>
          <w:lang w:val="hy-AM"/>
        </w:rPr>
        <w:t>Բնական առողջության պաշտպանության ինստիտուտը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A47A72">
        <w:rPr>
          <w:rFonts w:ascii="GHEA Grapalat" w:hAnsi="GHEA Grapalat"/>
          <w:sz w:val="24"/>
          <w:szCs w:val="24"/>
          <w:lang w:val="hy-AM"/>
        </w:rPr>
        <w:t xml:space="preserve">, որը գտնվում է Բրյուսելում, Ֆրանսիայի պրոֆեսոր՝ վիրաբույժ և օնկոլոգ Անրի Ջոյի հետ համատեղ հայտարարություն է տարածել ՄՊՎ-ի դեմ պատվաստանյութերի՝ 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Gardasil®-ի և Cervarix®-ի կիրառման 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վտանգավորության վերաբերյալ</w:t>
      </w:r>
      <w:r w:rsidRPr="00A47A72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: Հավաքվել է մոտ 310 000 ստորագրություն և այն տարածվել է այլ </w:t>
      </w:r>
      <w:r w:rsidRPr="006C7814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երկրներ: Սակայն </w:t>
      </w:r>
      <w:r w:rsidRPr="006C7814">
        <w:rPr>
          <w:rFonts w:ascii="GHEA Grapalat" w:eastAsia="Times New Roman" w:hAnsi="GHEA Grapalat"/>
          <w:iCs/>
          <w:color w:val="111111"/>
          <w:sz w:val="24"/>
          <w:szCs w:val="24"/>
          <w:lang w:val="hy-AM"/>
        </w:rPr>
        <w:t>այն էական ազդ</w:t>
      </w:r>
      <w:r>
        <w:rPr>
          <w:rFonts w:ascii="GHEA Grapalat" w:eastAsia="Times New Roman" w:hAnsi="GHEA Grapalat"/>
          <w:iCs/>
          <w:color w:val="111111"/>
          <w:sz w:val="24"/>
          <w:szCs w:val="24"/>
          <w:lang w:val="hy-AM"/>
        </w:rPr>
        <w:t>եցություն չի թողել երկրում ՄՊՎ-ի դեմ</w:t>
      </w:r>
      <w:r w:rsidRPr="006C7814">
        <w:rPr>
          <w:rFonts w:ascii="GHEA Grapalat" w:eastAsia="Times New Roman" w:hAnsi="GHEA Grapalat"/>
          <w:iCs/>
          <w:color w:val="111111"/>
          <w:sz w:val="24"/>
          <w:szCs w:val="24"/>
          <w:lang w:val="hy-AM"/>
        </w:rPr>
        <w:t xml:space="preserve"> պատվաստումներ</w:t>
      </w:r>
      <w:r>
        <w:rPr>
          <w:rFonts w:ascii="GHEA Grapalat" w:eastAsia="Times New Roman" w:hAnsi="GHEA Grapalat"/>
          <w:iCs/>
          <w:color w:val="111111"/>
          <w:sz w:val="24"/>
          <w:szCs w:val="24"/>
          <w:lang w:val="hy-AM"/>
        </w:rPr>
        <w:t>ի իրականացման գործընթացի վրա</w:t>
      </w:r>
      <w:r w:rsidRPr="006C7814">
        <w:rPr>
          <w:rFonts w:ascii="GHEA Grapalat" w:eastAsia="Times New Roman" w:hAnsi="GHEA Grapalat"/>
          <w:iCs/>
          <w:color w:val="111111"/>
          <w:sz w:val="24"/>
          <w:szCs w:val="24"/>
          <w:lang w:val="hy-AM"/>
        </w:rPr>
        <w:t>:</w:t>
      </w:r>
    </w:p>
    <w:p w:rsidR="003147BD" w:rsidRDefault="003147BD" w:rsidP="00A16EE3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</w:pPr>
      <w:r w:rsidRPr="0018032E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lastRenderedPageBreak/>
        <w:t> Գարդասիլը տարիներ շարունակ լայնորեն փորձարկվել է, մշտապես վերահսկվ</w:t>
      </w:r>
      <w:r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>ել</w:t>
      </w:r>
      <w:r w:rsidRPr="0018032E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է հնարավոր անբարենպաստ ազդեցությունների համար: Բոլոր առումներով այն անվտանգ է և արդյունավետ: Բարդությունների ռիսկը չափազանց ցածր է, ամենատարածված ռեակցիաները ներարկման տեղում գրգռվածությունն ու թեթև ժամանակավոր ռեակցիաներն են: Պատվաստանյութի անվտանգությունն ու արդյունավետությունը վերահաստատվել է բազմաթիվ անկախ հետազոտությունների միջոցով, ներառյալ  </w:t>
      </w:r>
      <w:hyperlink r:id="rId14" w:history="1">
        <w:r w:rsidRPr="0018032E">
          <w:rPr>
            <w:rFonts w:ascii="GHEA Grapalat" w:eastAsia="Times New Roman" w:hAnsi="GHEA Grapalat" w:cs="Arial"/>
            <w:color w:val="111111"/>
            <w:sz w:val="24"/>
            <w:szCs w:val="24"/>
            <w:lang w:val="hy-AM"/>
          </w:rPr>
          <w:t>2015թ. Զեկույցը, որը հիմնված է միլիոնից ավելի անհատների տվյալների վրա:</w:t>
        </w:r>
      </w:hyperlink>
      <w:r w:rsidRPr="0018032E">
        <w:rPr>
          <w:rFonts w:ascii="GHEA Grapalat" w:eastAsia="Times New Roman" w:hAnsi="GHEA Grapalat" w:cs="Arial"/>
          <w:color w:val="111111"/>
          <w:sz w:val="24"/>
          <w:szCs w:val="24"/>
          <w:lang w:val="hy-AM"/>
        </w:rPr>
        <w:t xml:space="preserve"> </w:t>
      </w:r>
    </w:p>
    <w:p w:rsidR="003147BD" w:rsidRPr="00A47A72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7A72">
        <w:rPr>
          <w:rFonts w:ascii="GHEA Grapalat" w:hAnsi="GHEA Grapalat"/>
          <w:sz w:val="24"/>
          <w:szCs w:val="24"/>
          <w:lang w:val="hy-AM"/>
        </w:rPr>
        <w:t>Հղումներ՝</w:t>
      </w:r>
    </w:p>
    <w:p w:rsidR="003147BD" w:rsidRPr="00A47A72" w:rsidRDefault="00F5207A" w:rsidP="00A16EE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hyperlink r:id="rId15" w:history="1">
        <w:r w:rsidR="003147BD" w:rsidRPr="00A47A72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http://www.immunize.org/vis/vis_french.asp</w:t>
        </w:r>
      </w:hyperlink>
    </w:p>
    <w:p w:rsidR="003147BD" w:rsidRPr="00A47A72" w:rsidRDefault="00F5207A" w:rsidP="00A16EE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hyperlink r:id="rId16" w:history="1">
        <w:r w:rsidR="003147BD" w:rsidRPr="00A47A72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http://sanevax.org/france-are-hpv-vaccines-necessary/</w:t>
        </w:r>
      </w:hyperlink>
    </w:p>
    <w:p w:rsidR="003147BD" w:rsidRPr="00A47A72" w:rsidRDefault="00F5207A" w:rsidP="00A16EE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hyperlink r:id="rId17" w:history="1">
        <w:r w:rsidR="003147BD" w:rsidRPr="00A47A72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http://sanevax.org/french-petition-hpv-vaccines/</w:t>
        </w:r>
      </w:hyperlink>
    </w:p>
    <w:p w:rsidR="003147BD" w:rsidRPr="00A47A72" w:rsidRDefault="00F5207A" w:rsidP="00A16EE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hyperlink r:id="rId18" w:history="1">
        <w:r w:rsidR="003147BD" w:rsidRPr="00A47A72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https://www.ncbi.nlm.nih.gov/pubmed/26309144</w:t>
        </w:r>
      </w:hyperlink>
    </w:p>
    <w:p w:rsidR="003147BD" w:rsidRDefault="003147BD" w:rsidP="00A16EE3">
      <w:pPr>
        <w:spacing w:line="360" w:lineRule="auto"/>
        <w:ind w:right="-720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950801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 xml:space="preserve">ԳԵՐՄԱՆԻԱՅԻ ԴԱՇՆՈՒԹՅՈՒՆ </w:t>
      </w:r>
    </w:p>
    <w:p w:rsidR="003147BD" w:rsidRPr="00825A6E" w:rsidRDefault="003147BD" w:rsidP="00A16EE3">
      <w:p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25A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Արգանդի պարանոցի քաղցկեղը Գերմանիայում զբաղեցնում է 10-րդ տեղը՝ կանանց քաղցկեղների շրջանում, հիվանդացությունը 100 հազար </w:t>
      </w:r>
      <w:r w:rsidRPr="00825A6E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բնակչի հաշվարկով կազմում է 10,8։ Արգանդի պարանոցի սկրինինգային ամենամյա հետազոտությունները ներդրված են Գերմանիայում 1970 թվականից, սկրինիգի հետազոտություններում կանանց ընդգրկվածությունը կազմում է 50%։ Գերմանիայի Դաշնությունում գործում է Պատվաստումների մշտական հանձնաժողով (STIKO), որի կազմում ընդգրկվում են երկրի առաջատար մասնագետները՝ առողջապահության նախարարության առաջարկով։ Հանձնաժողովն ունի 12-18 անդամ՝ ընտրված 3 տարի ժամկետով։ Տարին երկու անգամ Պատվաստումների մշտական հանձնաժողովը (STIKO) հրատարակում է տեղեկագիր, որով կանոնակարգվում է երկրում կատարվող պատվաստումային գործընթացը։ 2008 թվականին, նույն հանձնաժողովի առաջարկով, Գերմանիայի Դաշնությունում  ներդրվել են մարդու պապիլոմավիրուսի դեմ պատվաստումներ։ ՄՊՎ-ի դեմ պատվաստումներն ընդգրկված են Գերմանիայի Դաշնության պատվաստումների ազգային օրացույցում։ Պատվաստումներ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825A6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կատարվում են 9-14 տարեկան աղջիկներին՝ երկնվագ օրացույցով, և  14-17 տարեկաններին՝ եռանվագ օրացույցով։ Պատվաստումը կատարվում է եռանվագ նաև այն աղջիկներին, որոնք պատվաստանյութի առաջին և երկրորդ դեղաչափերը ստացել են 6 ամսից ավելի պակաս </w:t>
      </w:r>
      <w:r w:rsidRPr="00825A6E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ընդմիջումով։  Խորհուրդ է տրվում պատվաստումները սկսել մինչև սեռական կյանքի սկիզբը և ավարտել մինչև աղջկա 18 տարին լրանալը։ 18 տարեկանից բարձր կանանց կատարվում է պատվաստում՝ ըստ դիմելիության։ 2007-2014 թվականներին պատվաստումները կատարվել են միայն երեք դեղաչափ օրացույցով։ 2014 թվականից, հիմնվելով մի շարք հեղինակավոր կազմակերպությունների գիտական հետազոտությունների վրա, օրինակ՝ Եվրոպական բժշկական գործակալություն (European Medicines Agency), 9-14 տարեկան տարիքային խմբում պատվաստումները սկսեցին կատարել երկու դեղաչափ օրացույցով, 6 ամիս ընդմիջումով։ Պատվաստումների ընդգրկվածության վերաբերյալ միասնական ռեգիստր չի վարվում, այդ պատճառով ընդգրկվածության տվյալները լիարժեք չեն։ 1995, 1996, 1997 թվականին ծնված աղջիկների ընդգրկվածությունը ՄՊՎ-ի դեմ պատվաստումներում 1 դեղաչափով կազմում է համապատասխանաբար 63.4%, 58.9%, 54.5% և երկու դեղաչափով 55.6%, 45.9%, 37.7%։ Պատվաստումները կատարվում են հիմնականում քառավալենտ Գարդասիլ պատվաստանյութով, օգտագործվում է նաև Ցերվարիքս պատվաստանյութը։ 2016 թվականի ապրիլից Գերմանիայում լիցենզավորվել է նաև իննավալենտ Գարդասիլ պատվաստանյութը, որը, սակայն, դեռ լայն կիրառում չունի։ </w:t>
      </w:r>
      <w:r w:rsidRPr="00825A6E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Գերմանիայի Կոխի ինստիտուտը առաջարկում է ՄՊՎ-ի դեմ պատվաստաումների բոլոր դեղաչափերը ստանալ նույն պատվաստանյութով։ Ներդրման ժամանակ՝ 2007 թվականին, Գարդասիլի 3 դեղաչափի արժեքը կազմել է մոտավորապես 500 Եվրո, որը վճարվել է ապահովագրական ընկերությունների կողմից։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950801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ԻՏԱԼԻԱ</w:t>
      </w:r>
    </w:p>
    <w:p w:rsidR="003147BD" w:rsidRPr="00F06AB3" w:rsidRDefault="003147BD" w:rsidP="00A16EE3">
      <w:pPr>
        <w:spacing w:line="360" w:lineRule="auto"/>
        <w:ind w:firstLine="720"/>
        <w:jc w:val="both"/>
        <w:rPr>
          <w:rFonts w:ascii="GHEA Grapalat" w:eastAsia="Calibri" w:hAnsi="GHEA Grapalat" w:cs="Arial"/>
          <w:sz w:val="24"/>
          <w:u w:val="single"/>
          <w:lang w:val="hy-AM"/>
        </w:rPr>
      </w:pPr>
      <w:r w:rsidRPr="00F06A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Արգանդի պարանոցի քաղցկեղը Իտալիայում զբաղեցնում է 15-րդ տեղը՝ կանանց քաղցկեղների շրջանում, իսկ 15-44 տարեկան կանանց շրջանում՝ 3-րդ տեղը, հիվանդացությունը 100 հազար բնակչի հաշվարկով կազմում է 9,4, հիվանդացության կումուլյատիվ ռիսկը մինչև 75տ. կանանց շրջանում կազմում է 0,6։ Արգանդի պարանոցի սկրինինգային ամենամյա հետազոտությունները ներդրված են Իտալիայում 2000 թվականից, սկրինիգի հետազոտություններում կանանց տարբեր տարիքային խմբերում ընդգրկվածությունը կազմում է 20%-ից 70%։ Իտալիայում առկա է ՄՊՎ տեղեկատվական կենտրոն, որը գործում է  </w:t>
      </w:r>
      <w:r w:rsidRPr="00F06AB3">
        <w:rPr>
          <w:rFonts w:ascii="GHEA Grapalat" w:eastAsia="Calibri" w:hAnsi="GHEA Grapalat" w:cs="Arial"/>
          <w:color w:val="222222"/>
          <w:lang w:val="hy-AM"/>
        </w:rPr>
        <w:t>Gran Via de l'Hospitalet, 199-203 08908</w:t>
      </w:r>
      <w:r w:rsidRPr="00F06A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Կատալոնիայի Ինստիտուտին կից։ 2007-2008 թվականներին Իտալիայում  ներդրվել են մարդու պապիլոմավիրուսի դեմ պատվաստումները։ ՄՊՎ-ի դեմ պատվաստումներն ընդգրկված են </w:t>
      </w:r>
      <w:r w:rsidRPr="00F06AB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Իտալիայի պատվաստումների ազգային օրացույցում։ Իտալիայում կա առանձնահատկություն՝ յուրաքանչյուր նահանգ ունի իր պատվաստումների ծրագիրը, սակայն հիմքը պատվաստումների ազգային օրացույցն է: Պատվաստումներ կատարվում են 12 տարեկան աղջիկներին՝ երկնվագ օրացույցով: 2007-2014 թվականներին պատվաստումները կատարվել են միայն երեք դեղաչափ օրացույցով։ 2014 թվականից, հիմնվելով մի շարք հեղինակավոր կազմակերպությունների գիտական հետազոտությունների վրա, օրինակ՝ Եվրոպական բժշկական գործակալություն (European Medicines Agency), 9-14 տարեկան տարիքային խմբում պատվաստումները սկսեցին կատարել երկու դեղաչափ օրացույցով, 6 ամիս ընդմիջումով։ Պատվաստումներ են իրականացվում նաև 12-15 տարեկան և մինչև 26 տարեկան կանանց շրջանում։ Երկրի իննը նահանգներում ՄՊՎ-ի դեմ պատվաստումներ են իրականացվում նաև տղաների շրջանում: 15 տարեկանից բարձր անձանց պատվաստումը կատարվում է եռանվագ: Եռանվագ պատվաստումներ են ստանում նաև այն 12 տարեկան աղջիկները, որոնք պատվաստանյութի առաջին և երկրորդ դեղաչափերը ստացել են 6 ամսից ավելի պակաս ընդմիջումով։  Խորհուրդ է տրվում պատվաստումները սկսել մինչև սեռական կյանքի սկիզբը և ավարտել մինչև աղջկա 18 տարին </w:t>
      </w:r>
      <w:r w:rsidRPr="00F06AB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լրանալը։ 18 տարեկանից բարձր կանանց կատարվում է պատվաստում՝ ըստ դիմելիության։  Պատվաստումների ընդգրկվածությունը տարբեր տարիքային խմբերում և երկրի տարբեր նահանգներում տարբեր է, ավելի բարձր է 12-15 տարեկան տարիքային խմբում` միջինը կազմում է 70%: Պատվաստումները կատարվում են հիմնականում քառավալենտ Գարդասիլ պատվաստանյութով, կիրառվում է նաև իննավալենտ Գարդասիլ պատվաստանյութը։ Առաջարկվում է ՄՊՎ-ի դեմ պատվաստաումների բոլոր դեղաչափերը ստանալ նույն պատվաստանյութով։ 12-15 տարեկան տարիքային խմբին պատվաստումներն իրականացվում են անվճար, իսկ մյուս խմբերում՝ սուբսիդավորված գնով։ </w:t>
      </w:r>
      <w:r w:rsidRPr="00F06AB3">
        <w:rPr>
          <w:rFonts w:ascii="GHEA Grapalat" w:eastAsia="Calibri" w:hAnsi="GHEA Grapalat" w:cs="Arial"/>
          <w:iCs/>
          <w:sz w:val="24"/>
          <w:lang w:val="hy-AM"/>
        </w:rPr>
        <w:t xml:space="preserve">2015թ. հրապարակվել է մի հոդված, </w:t>
      </w:r>
      <w:r w:rsidRPr="00F06AB3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Italian Appeal for Suspension of the Anti-HPV Vaccination </w:t>
      </w:r>
      <w:hyperlink r:id="rId19" w:tgtFrame="_blank" w:history="1">
        <w:r w:rsidRPr="00F06AB3">
          <w:rPr>
            <w:rFonts w:ascii="Segoe UI" w:eastAsia="Calibri" w:hAnsi="Segoe UI" w:cs="Segoe UI"/>
            <w:i/>
            <w:color w:val="338FE9"/>
            <w:sz w:val="18"/>
            <w:u w:val="single"/>
            <w:lang w:val="hy-AM"/>
          </w:rPr>
          <w:t>http://sanevax.org/italian-appeal-for-suspension-of-the-anti-hpv-vaccination/</w:t>
        </w:r>
      </w:hyperlink>
      <w:r w:rsidRPr="00F06AB3">
        <w:rPr>
          <w:rFonts w:ascii="Segoe UI" w:eastAsia="Calibri" w:hAnsi="Segoe UI" w:cs="Segoe UI"/>
          <w:i/>
          <w:color w:val="000000"/>
          <w:sz w:val="18"/>
          <w:szCs w:val="18"/>
          <w:shd w:val="clear" w:color="auto" w:fill="FFFFFF"/>
          <w:lang w:val="hy-AM"/>
        </w:rPr>
        <w:t> </w:t>
      </w:r>
      <w:r w:rsidRPr="00F06AB3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, </w:t>
      </w:r>
      <w:r w:rsidRPr="00F06AB3">
        <w:rPr>
          <w:rFonts w:ascii="GHEA Grapalat" w:eastAsia="Calibri" w:hAnsi="GHEA Grapalat" w:cs="Arial"/>
          <w:iCs/>
          <w:sz w:val="24"/>
          <w:lang w:val="hy-AM"/>
        </w:rPr>
        <w:t xml:space="preserve">ըստ որի հեղինակները կասկածի տակ են դնում պատվաստանյութի արդյունավետությունը, սակայն այն առանձնակի արձագանք չի </w:t>
      </w:r>
      <w:r>
        <w:rPr>
          <w:rFonts w:ascii="GHEA Grapalat" w:eastAsia="Calibri" w:hAnsi="GHEA Grapalat" w:cs="Arial"/>
          <w:iCs/>
          <w:sz w:val="24"/>
          <w:lang w:val="hy-AM"/>
        </w:rPr>
        <w:t>ստացել</w:t>
      </w:r>
      <w:r w:rsidRPr="00F06AB3">
        <w:rPr>
          <w:rFonts w:ascii="GHEA Grapalat" w:eastAsia="Calibri" w:hAnsi="GHEA Grapalat" w:cs="Arial"/>
          <w:iCs/>
          <w:sz w:val="24"/>
          <w:lang w:val="hy-AM"/>
        </w:rPr>
        <w:t xml:space="preserve"> և էական ազդեցություն չի </w:t>
      </w:r>
      <w:r>
        <w:rPr>
          <w:rFonts w:ascii="GHEA Grapalat" w:eastAsia="Calibri" w:hAnsi="GHEA Grapalat" w:cs="Arial"/>
          <w:iCs/>
          <w:sz w:val="24"/>
          <w:lang w:val="hy-AM"/>
        </w:rPr>
        <w:t>գործել</w:t>
      </w:r>
      <w:r w:rsidRPr="00F06AB3">
        <w:rPr>
          <w:rFonts w:ascii="GHEA Grapalat" w:eastAsia="Calibri" w:hAnsi="GHEA Grapalat" w:cs="Arial"/>
          <w:iCs/>
          <w:sz w:val="24"/>
          <w:lang w:val="hy-AM"/>
        </w:rPr>
        <w:t xml:space="preserve"> երկրում ՄՊ</w:t>
      </w:r>
      <w:r>
        <w:rPr>
          <w:rFonts w:ascii="GHEA Grapalat" w:eastAsia="Calibri" w:hAnsi="GHEA Grapalat" w:cs="Arial"/>
          <w:iCs/>
          <w:sz w:val="24"/>
          <w:lang w:val="hy-AM"/>
        </w:rPr>
        <w:t>Վ-ի դեմ</w:t>
      </w:r>
      <w:r w:rsidRPr="00F06AB3">
        <w:rPr>
          <w:rFonts w:ascii="GHEA Grapalat" w:eastAsia="Calibri" w:hAnsi="GHEA Grapalat" w:cs="Arial"/>
          <w:iCs/>
          <w:sz w:val="24"/>
          <w:lang w:val="hy-AM"/>
        </w:rPr>
        <w:t xml:space="preserve"> պատվաստումներում ընդգրկվածության վրա:</w:t>
      </w:r>
      <w:r w:rsidRPr="00F06AB3">
        <w:rPr>
          <w:rFonts w:ascii="GHEA Grapalat" w:eastAsia="Calibri" w:hAnsi="GHEA Grapalat" w:cs="Arial"/>
          <w:i/>
          <w:sz w:val="24"/>
          <w:u w:val="single"/>
          <w:lang w:val="hy-AM"/>
        </w:rPr>
        <w:t xml:space="preserve"> </w:t>
      </w:r>
    </w:p>
    <w:p w:rsidR="003147BD" w:rsidRPr="00F06AB3" w:rsidRDefault="003147BD" w:rsidP="00A16EE3">
      <w:p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06AB3">
        <w:rPr>
          <w:rFonts w:ascii="GHEA Grapalat" w:eastAsia="Calibri" w:hAnsi="GHEA Grapalat" w:cs="Times New Roman"/>
          <w:sz w:val="24"/>
          <w:szCs w:val="24"/>
          <w:lang w:val="hy-AM"/>
        </w:rPr>
        <w:t>Հղումներ՝</w:t>
      </w:r>
    </w:p>
    <w:p w:rsidR="003147BD" w:rsidRPr="00F06AB3" w:rsidRDefault="00F5207A" w:rsidP="00A16EE3">
      <w:pPr>
        <w:spacing w:after="0" w:line="360" w:lineRule="auto"/>
        <w:jc w:val="both"/>
        <w:rPr>
          <w:rFonts w:ascii="GHEA Grapalat" w:eastAsia="Calibri" w:hAnsi="GHEA Grapalat" w:cs="Arial"/>
          <w:i/>
          <w:iCs/>
          <w:color w:val="666666"/>
          <w:lang w:val="hy-AM"/>
        </w:rPr>
      </w:pPr>
      <w:hyperlink r:id="rId20" w:history="1">
        <w:r w:rsidR="003147BD" w:rsidRPr="00F06AB3">
          <w:rPr>
            <w:rFonts w:ascii="GHEA Grapalat" w:eastAsia="Calibri" w:hAnsi="GHEA Grapalat" w:cs="Arial"/>
            <w:color w:val="0563C1"/>
            <w:u w:val="single"/>
            <w:lang w:val="hy-AM"/>
          </w:rPr>
          <w:t>www.hpvcentre.net/statistics/reports</w:t>
        </w:r>
      </w:hyperlink>
    </w:p>
    <w:p w:rsidR="003147BD" w:rsidRPr="00F06AB3" w:rsidRDefault="00F5207A" w:rsidP="00A16EE3">
      <w:pPr>
        <w:spacing w:after="0" w:line="360" w:lineRule="auto"/>
        <w:jc w:val="both"/>
        <w:rPr>
          <w:rFonts w:ascii="GHEA Grapalat" w:eastAsia="Calibri" w:hAnsi="GHEA Grapalat" w:cs="Arial"/>
          <w:i/>
          <w:iCs/>
          <w:color w:val="666666"/>
          <w:lang w:val="hy-AM"/>
        </w:rPr>
      </w:pPr>
      <w:hyperlink r:id="rId21" w:history="1">
        <w:r w:rsidR="003147BD" w:rsidRPr="00F06AB3">
          <w:rPr>
            <w:rFonts w:ascii="GHEA Grapalat" w:eastAsia="Calibri" w:hAnsi="GHEA Grapalat" w:cs="Arial"/>
            <w:color w:val="0563C1"/>
            <w:u w:val="single"/>
            <w:lang w:val="hy-AM"/>
          </w:rPr>
          <w:t>https://www.pharmpro.com</w:t>
        </w:r>
      </w:hyperlink>
    </w:p>
    <w:p w:rsidR="003147BD" w:rsidRPr="00F06AB3" w:rsidRDefault="003147BD" w:rsidP="00A16EE3">
      <w:pPr>
        <w:spacing w:after="0" w:line="360" w:lineRule="auto"/>
        <w:jc w:val="both"/>
        <w:rPr>
          <w:rFonts w:ascii="GHEA Grapalat" w:eastAsia="Times New Roman" w:hAnsi="GHEA Grapalat" w:cs="Arial"/>
          <w:color w:val="666666"/>
          <w:sz w:val="24"/>
          <w:szCs w:val="24"/>
          <w:lang w:val="hy-AM"/>
        </w:rPr>
      </w:pPr>
      <w:r w:rsidRPr="00F06AB3">
        <w:rPr>
          <w:rFonts w:ascii="GHEA Grapalat" w:eastAsia="Times New Roman" w:hAnsi="GHEA Grapalat" w:cs="Arial"/>
          <w:i/>
          <w:iCs/>
          <w:color w:val="666666"/>
          <w:sz w:val="24"/>
          <w:szCs w:val="24"/>
          <w:lang w:val="hy-AM"/>
        </w:rPr>
        <w:t>Իրականացվել են տարբեր հետազոտական աշխատանքներ պատվաստանյութի արդյունավետության և ծախսարդյունավետության վերաբերյալ</w:t>
      </w:r>
    </w:p>
    <w:p w:rsidR="003147BD" w:rsidRPr="00F06AB3" w:rsidRDefault="00F5207A" w:rsidP="00A16EE3">
      <w:pPr>
        <w:spacing w:after="0" w:line="360" w:lineRule="auto"/>
        <w:jc w:val="both"/>
        <w:rPr>
          <w:rFonts w:ascii="GHEA Grapalat" w:eastAsia="Calibri" w:hAnsi="GHEA Grapalat" w:cs="Arial"/>
          <w:i/>
          <w:iCs/>
          <w:color w:val="666666"/>
          <w:lang w:val="hy-AM"/>
        </w:rPr>
      </w:pPr>
      <w:hyperlink r:id="rId22" w:history="1">
        <w:r w:rsidR="003147BD" w:rsidRPr="00F06AB3">
          <w:rPr>
            <w:rFonts w:ascii="GHEA Grapalat" w:eastAsia="Calibri" w:hAnsi="GHEA Grapalat" w:cs="Arial"/>
            <w:color w:val="0563C1"/>
            <w:u w:val="single"/>
            <w:lang w:val="hy-AM"/>
          </w:rPr>
          <w:t>www.sciencedirect.com/science/article/pii/S1386653216305443</w:t>
        </w:r>
      </w:hyperlink>
    </w:p>
    <w:p w:rsidR="003147BD" w:rsidRPr="00F06AB3" w:rsidRDefault="00F5207A" w:rsidP="00A16EE3">
      <w:pPr>
        <w:spacing w:after="0" w:line="360" w:lineRule="auto"/>
        <w:jc w:val="both"/>
        <w:rPr>
          <w:rFonts w:ascii="GHEA Grapalat" w:eastAsia="Calibri" w:hAnsi="GHEA Grapalat" w:cs="Arial"/>
          <w:i/>
          <w:iCs/>
          <w:color w:val="666666"/>
          <w:lang w:val="hy-AM"/>
        </w:rPr>
      </w:pPr>
      <w:hyperlink r:id="rId23" w:history="1">
        <w:r w:rsidR="003147BD" w:rsidRPr="00F06AB3">
          <w:rPr>
            <w:rFonts w:ascii="GHEA Grapalat" w:eastAsia="Calibri" w:hAnsi="GHEA Grapalat" w:cs="Arial"/>
            <w:color w:val="0563C1"/>
            <w:u w:val="single"/>
            <w:lang w:val="hy-AM"/>
          </w:rPr>
          <w:t>https://www.ncbi.nlm.nih.gov/pmc/articles/PMC5504713</w:t>
        </w:r>
      </w:hyperlink>
    </w:p>
    <w:p w:rsidR="003147BD" w:rsidRDefault="003147BD" w:rsidP="00A16EE3">
      <w:pPr>
        <w:spacing w:line="360" w:lineRule="auto"/>
        <w:ind w:right="-720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3147BD" w:rsidRDefault="003147BD" w:rsidP="00A16EE3">
      <w:pPr>
        <w:spacing w:after="0" w:line="360" w:lineRule="auto"/>
        <w:ind w:firstLine="18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6E5A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ԿԱՆԱԴԱ</w:t>
      </w:r>
    </w:p>
    <w:p w:rsidR="003147BD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Կանադայում ՄՊՎ-ի դեմ պատվաստումները ներառված են Պատվաստումների ազգային օրացույցում: Իրականաց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վում է 9-14 տարեկան աղջիկների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շրջանում՝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Pr="00624B12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Times"/>
          <w:color w:val="262626"/>
          <w:sz w:val="24"/>
          <w:szCs w:val="24"/>
          <w:lang w:val="hy-AM"/>
        </w:rPr>
      </w:pPr>
      <w:r w:rsidRPr="00624B12">
        <w:rPr>
          <w:rFonts w:ascii="GHEA Grapalat" w:hAnsi="GHEA Grapalat" w:cs="Times"/>
          <w:color w:val="262626"/>
          <w:sz w:val="24"/>
          <w:szCs w:val="24"/>
          <w:lang w:val="hy-AM"/>
        </w:rPr>
        <w:t>ՄՊՎ-ի դեմ</w:t>
      </w:r>
      <w:r>
        <w:rPr>
          <w:rFonts w:ascii="GHEA Grapalat" w:hAnsi="GHEA Grapalat" w:cs="Times"/>
          <w:color w:val="262626"/>
          <w:sz w:val="24"/>
          <w:szCs w:val="24"/>
          <w:lang w:val="hy-AM"/>
        </w:rPr>
        <w:t xml:space="preserve"> </w:t>
      </w:r>
      <w:r w:rsidRPr="00624B12">
        <w:rPr>
          <w:rFonts w:ascii="GHEA Grapalat" w:hAnsi="GHEA Grapalat" w:cs="Times"/>
          <w:color w:val="262626"/>
          <w:sz w:val="24"/>
          <w:szCs w:val="24"/>
          <w:lang w:val="hy-AM"/>
        </w:rPr>
        <w:t xml:space="preserve">պատվաստումների </w:t>
      </w:r>
      <w:r>
        <w:rPr>
          <w:rFonts w:ascii="GHEA Grapalat" w:hAnsi="GHEA Grapalat" w:cs="Times"/>
          <w:color w:val="262626"/>
          <w:sz w:val="24"/>
          <w:szCs w:val="24"/>
          <w:lang w:val="hy-AM"/>
        </w:rPr>
        <w:t>արդյունավետության և անվտանգության վերաբերյալ Կանադայում իրականացվել են բազմաթիվ գիտական հետազոտություններ: Այդ հետազոտություններից է «</w:t>
      </w:r>
      <w:r w:rsidRPr="00624B12">
        <w:rPr>
          <w:rFonts w:ascii="GHEA Grapalat" w:hAnsi="GHEA Grapalat" w:cs="Times"/>
          <w:color w:val="262626"/>
          <w:sz w:val="24"/>
          <w:szCs w:val="24"/>
          <w:lang w:val="hy-AM"/>
        </w:rPr>
        <w:t>ՄՊՎ-ի դեմ</w:t>
      </w:r>
      <w:r>
        <w:rPr>
          <w:rFonts w:ascii="GHEA Grapalat" w:hAnsi="GHEA Grapalat" w:cs="Times"/>
          <w:color w:val="262626"/>
          <w:sz w:val="24"/>
          <w:szCs w:val="24"/>
          <w:lang w:val="hy-AM"/>
        </w:rPr>
        <w:t xml:space="preserve"> </w:t>
      </w:r>
      <w:r w:rsidRPr="00624B12">
        <w:rPr>
          <w:rFonts w:ascii="GHEA Grapalat" w:hAnsi="GHEA Grapalat" w:cs="Times"/>
          <w:color w:val="262626"/>
          <w:sz w:val="24"/>
          <w:szCs w:val="24"/>
          <w:lang w:val="hy-AM"/>
        </w:rPr>
        <w:t>պատվաստումների վաղ դրական արդյունքները արգանդի պարանոցի դիսպլազիաների և սեռական գորտնուկների կանխարգելման գործընթացում</w:t>
      </w:r>
      <w:r>
        <w:rPr>
          <w:rFonts w:ascii="GHEA Grapalat" w:hAnsi="GHEA Grapalat" w:cs="Times"/>
          <w:color w:val="262626"/>
          <w:sz w:val="24"/>
          <w:szCs w:val="24"/>
          <w:lang w:val="hy-AM"/>
        </w:rPr>
        <w:t>» կոհորտային հետազոտությունը, որն իրականացվել է</w:t>
      </w:r>
      <w:r w:rsidRPr="00624B1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Օնտարիոյում՝</w:t>
      </w:r>
      <w:r w:rsidRPr="00624B1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թվով 260493 աղջիկների շրջանում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24B1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ընդորում 128,712 պատվաստման ենթակա և </w:t>
      </w:r>
      <w:r w:rsidRPr="00624B1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lastRenderedPageBreak/>
        <w:t>131,781 պատվաստման ոչ ենթակա աղջիկների, որի արդյունքում հայտնաբերվել է 2436 դիսպլազիայի և 400 սեռական գորտնուկների դեպք</w:t>
      </w:r>
      <w:r>
        <w:rPr>
          <w:rFonts w:ascii="GHEA Grapalat" w:hAnsi="GHEA Grapalat" w:cs="Times"/>
          <w:color w:val="262626"/>
          <w:sz w:val="24"/>
          <w:szCs w:val="24"/>
          <w:lang w:val="hy-AM"/>
        </w:rPr>
        <w:t>:</w:t>
      </w:r>
    </w:p>
    <w:p w:rsidR="003147BD" w:rsidRPr="00624B12" w:rsidRDefault="003147BD" w:rsidP="00A16EE3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u w:color="262626"/>
          <w:lang w:val="hy-AM"/>
        </w:rPr>
      </w:pPr>
      <w:r w:rsidRPr="00624B12">
        <w:rPr>
          <w:rFonts w:ascii="GHEA Grapalat" w:hAnsi="GHEA Grapalat" w:cs="Times"/>
          <w:color w:val="262626"/>
          <w:sz w:val="24"/>
          <w:szCs w:val="24"/>
          <w:lang w:val="hy-AM"/>
        </w:rPr>
        <w:t xml:space="preserve"> </w:t>
      </w:r>
      <w:r w:rsidRPr="00624B12">
        <w:rPr>
          <w:rFonts w:ascii="GHEA Grapalat" w:hAnsi="GHEA Grapalat" w:cs="Arial"/>
          <w:sz w:val="24"/>
          <w:szCs w:val="24"/>
          <w:u w:color="262626"/>
          <w:lang w:val="hy-AM"/>
        </w:rPr>
        <w:t>Հետազոտության արդյունքում պարզվել է</w:t>
      </w:r>
      <w:r>
        <w:rPr>
          <w:rFonts w:ascii="GHEA Grapalat" w:hAnsi="GHEA Grapalat" w:cs="Arial"/>
          <w:sz w:val="24"/>
          <w:szCs w:val="24"/>
          <w:u w:color="262626"/>
          <w:lang w:val="hy-AM"/>
        </w:rPr>
        <w:t>, որ</w:t>
      </w:r>
      <w:r w:rsidRPr="00624B12">
        <w:rPr>
          <w:rFonts w:ascii="GHEA Grapalat" w:hAnsi="GHEA Grapalat" w:cs="Arial"/>
          <w:sz w:val="24"/>
          <w:szCs w:val="24"/>
          <w:u w:color="262626"/>
          <w:lang w:val="hy-AM"/>
        </w:rPr>
        <w:t>.</w:t>
      </w:r>
    </w:p>
    <w:p w:rsidR="003147BD" w:rsidRPr="00624B12" w:rsidRDefault="003147BD" w:rsidP="00A16E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624B12">
        <w:rPr>
          <w:rFonts w:ascii="GHEA Grapalat" w:hAnsi="GHEA Grapalat" w:cs="Arial"/>
          <w:color w:val="000000"/>
          <w:shd w:val="clear" w:color="auto" w:fill="FFFFFF"/>
          <w:lang w:val="hy-AM"/>
        </w:rPr>
        <w:t>ՄՊՎ-ի դեմ պատվաստումները 44%-ով նվազեցրել են դիսպլազիաների տարածվածությունը (ՌՀ 0.56;ՎՄ 95% CI 0.36- 0.87)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համապատասխանաբար՝ </w:t>
      </w:r>
      <w:r w:rsidRPr="00624B1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1000 աղջկա հաշվարկով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նվազել է </w:t>
      </w:r>
      <w:r w:rsidRPr="00624B1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մինչև 5.70 (ՎՄ՝ 95% CI -9.91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-1.50):</w:t>
      </w:r>
    </w:p>
    <w:p w:rsidR="003147BD" w:rsidRPr="00624B12" w:rsidRDefault="003147BD" w:rsidP="00A16E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shd w:val="clear" w:color="auto" w:fill="FFFFFF"/>
          <w:lang w:val="hy-AM"/>
        </w:rPr>
        <w:t>ՄՊՎ-ի դեմ պատվաստումների արդյունքում նվազել են նաև ս</w:t>
      </w:r>
      <w:r w:rsidRPr="00624B12">
        <w:rPr>
          <w:rFonts w:ascii="GHEA Grapalat" w:hAnsi="GHEA Grapalat" w:cs="Arial"/>
          <w:color w:val="000000"/>
          <w:shd w:val="clear" w:color="auto" w:fill="FFFFFF"/>
          <w:lang w:val="hy-AM"/>
        </w:rPr>
        <w:t>եռական գորտնուկներ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ը</w:t>
      </w:r>
      <w:r w:rsidRPr="00624B1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(ՎՄ 95% CI -2.54 - 0.88; ՌՀ 0.57, 95% CI 0.20 - 1.58).</w:t>
      </w:r>
    </w:p>
    <w:p w:rsidR="003147BD" w:rsidRPr="00836E5A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624B12">
        <w:rPr>
          <w:rFonts w:ascii="GHEA Grapalat" w:hAnsi="GHEA Grapalat" w:cs="Times"/>
          <w:color w:val="262626"/>
          <w:sz w:val="24"/>
          <w:szCs w:val="24"/>
          <w:lang w:val="hy-AM"/>
        </w:rPr>
        <w:t xml:space="preserve">Հղում՝ </w:t>
      </w:r>
      <w:r w:rsidRPr="00624B12">
        <w:rPr>
          <w:rFonts w:ascii="GHEA Grapalat" w:hAnsi="GHEA Grapalat" w:cs="Times"/>
          <w:color w:val="262626"/>
          <w:sz w:val="24"/>
          <w:szCs w:val="24"/>
        </w:rPr>
        <w:t>Smith</w:t>
      </w:r>
      <w:r>
        <w:rPr>
          <w:rFonts w:ascii="GHEA Grapalat" w:hAnsi="GHEA Grapalat" w:cs="Times"/>
          <w:color w:val="262626"/>
          <w:sz w:val="24"/>
          <w:szCs w:val="24"/>
          <w:lang w:val="hy-AM"/>
        </w:rPr>
        <w:t xml:space="preserve"> </w:t>
      </w:r>
      <w:r w:rsidRPr="00624B12">
        <w:rPr>
          <w:rFonts w:asciiTheme="majorHAnsi" w:hAnsiTheme="majorHAnsi" w:cs="Times"/>
          <w:color w:val="262626"/>
          <w:sz w:val="24"/>
          <w:szCs w:val="24"/>
        </w:rPr>
        <w:t> </w:t>
      </w:r>
      <w:r w:rsidRPr="00624B12">
        <w:rPr>
          <w:rFonts w:ascii="GHEA Grapalat" w:hAnsi="GHEA Grapalat" w:cs="Times"/>
          <w:color w:val="262626"/>
          <w:sz w:val="24"/>
          <w:szCs w:val="24"/>
        </w:rPr>
        <w:t>LM, et al.</w:t>
      </w:r>
      <w:r w:rsidRPr="00624B12">
        <w:rPr>
          <w:rFonts w:asciiTheme="majorHAnsi" w:hAnsiTheme="majorHAnsi" w:cs="Times"/>
          <w:color w:val="262626"/>
          <w:sz w:val="24"/>
          <w:szCs w:val="24"/>
        </w:rPr>
        <w:t> </w:t>
      </w:r>
      <w:r w:rsidRPr="00624B12">
        <w:rPr>
          <w:rFonts w:asciiTheme="majorHAnsi" w:hAnsiTheme="majorHAnsi" w:cs="Times"/>
          <w:i/>
          <w:iCs/>
          <w:color w:val="262626"/>
          <w:sz w:val="24"/>
          <w:szCs w:val="24"/>
        </w:rPr>
        <w:t> </w:t>
      </w:r>
      <w:r w:rsidRPr="00624B12">
        <w:rPr>
          <w:rFonts w:ascii="GHEA Grapalat" w:hAnsi="GHEA Grapalat" w:cs="Times"/>
          <w:i/>
          <w:iCs/>
          <w:color w:val="262626"/>
          <w:sz w:val="24"/>
          <w:szCs w:val="24"/>
        </w:rPr>
        <w:t>Pediatrics</w:t>
      </w:r>
      <w:r w:rsidRPr="00624B12">
        <w:rPr>
          <w:rFonts w:ascii="GHEA Grapalat" w:hAnsi="GHEA Grapalat" w:cs="Times"/>
          <w:color w:val="262626"/>
          <w:sz w:val="24"/>
          <w:szCs w:val="24"/>
        </w:rPr>
        <w:t>. 2015;135(5):e1131-e1140.</w:t>
      </w:r>
      <w:r w:rsidRPr="00624B12">
        <w:rPr>
          <w:rFonts w:ascii="GHEA Grapalat" w:hAnsi="GHEA Grapalat" w:cs="Times"/>
          <w:color w:val="262626"/>
          <w:sz w:val="24"/>
          <w:szCs w:val="24"/>
        </w:rPr>
        <w:br/>
      </w:r>
      <w:hyperlink r:id="rId24" w:history="1">
        <w:r w:rsidRPr="00624B12">
          <w:rPr>
            <w:rStyle w:val="Hyperlink"/>
            <w:rFonts w:ascii="GHEA Grapalat" w:hAnsi="GHEA Grapalat" w:cs="Arial"/>
            <w:sz w:val="24"/>
            <w:szCs w:val="24"/>
            <w:u w:color="262626"/>
          </w:rPr>
          <w:t>https://www.ncbi.nlm.nih.gov/pubmed/25917991</w:t>
        </w:r>
      </w:hyperlink>
    </w:p>
    <w:p w:rsidR="003147BD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ՄԻԱՑՅԱԼ ԹԱԳԱՎՈՐՈՒԹՅՈՒՆ</w:t>
      </w:r>
    </w:p>
    <w:p w:rsidR="003147BD" w:rsidRPr="009501D8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Միացյալ Թագավորությունում ՄՊՎ-ի դեմ պատվաստումները կ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ատարվում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են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12-14 տարեկան աղջիկների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շրջանում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Ստորև ներկայացվում է ՄՊՎ-ի դեմ պատվաստումներում ընդգրկվածությունը 2008-2014թթ.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550C39">
        <w:rPr>
          <w:rFonts w:ascii="GHEA Grapalat" w:hAnsi="GHEA Grapalat" w:cs="Arial"/>
          <w:bCs/>
          <w:i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898957" cy="3196424"/>
            <wp:effectExtent l="19050" t="0" r="6543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144" cy="319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Pr="00E66841" w:rsidRDefault="003147BD" w:rsidP="00A16EE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66841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Pr="00E66841">
        <w:rPr>
          <w:rFonts w:ascii="GHEA Grapalat" w:hAnsi="GHEA Grapalat"/>
          <w:sz w:val="24"/>
          <w:szCs w:val="24"/>
          <w:lang w:val="hy-AM"/>
        </w:rPr>
        <w:t xml:space="preserve"> Թագավորությունում իրականացվել են բազմաթիվ հետազոտություններ ՄՊՎ-ի դեմ պատվաստումների անվտանգության և արդյունավետության վերաբերյալ: Օրինակ, ՄՊՎ-ի դեմ պատվաստումների ազդեցության հետազոտությունը Շոտլանդիայում: Շոտլանդիան աշխարհի այն մի քանի երկրներից է, որտեղ հնարավոր է ուսումնասիրել ՄՊՎ-ի դեմ պատվաստումների ներդրման ազդեցությունը պոպուլյացիոն համաճարակաբանական հսկողության միջոցով: Շոտլանդիայում 3 տարվա </w:t>
      </w:r>
      <w:r w:rsidRPr="00E66841">
        <w:rPr>
          <w:rFonts w:ascii="GHEA Grapalat" w:hAnsi="GHEA Grapalat"/>
          <w:sz w:val="24"/>
          <w:szCs w:val="24"/>
          <w:lang w:val="hy-AM"/>
        </w:rPr>
        <w:lastRenderedPageBreak/>
        <w:t xml:space="preserve">ընթացքում իրականացվել է 20-60 տարեկան կանանց շրջանում արգանդի պարանոցի սկրինինգ մինչև 2016թ. հունիսը: </w:t>
      </w:r>
      <w:r>
        <w:rPr>
          <w:rFonts w:ascii="GHEA Grapalat" w:hAnsi="GHEA Grapalat"/>
          <w:sz w:val="24"/>
          <w:szCs w:val="24"/>
          <w:lang w:val="hy-AM"/>
        </w:rPr>
        <w:t>Հետազոտության արդյունքում, պարզվել է, որ.</w:t>
      </w:r>
      <w:r w:rsidRPr="00E668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47BD" w:rsidRDefault="003147BD" w:rsidP="00A16EE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C05FD3">
        <w:rPr>
          <w:rFonts w:ascii="GHEA Grapalat" w:hAnsi="GHEA Grapalat"/>
          <w:lang w:val="hy-AM"/>
        </w:rPr>
        <w:t xml:space="preserve">ՄՊՎ-ի դեմ երկվալենտ պատվաստանյութի երեք դեղաչափ պատվաստումների </w:t>
      </w:r>
      <w:r>
        <w:rPr>
          <w:rFonts w:ascii="GHEA Grapalat" w:hAnsi="GHEA Grapalat"/>
          <w:lang w:val="hy-AM"/>
        </w:rPr>
        <w:t xml:space="preserve">իրականացման </w:t>
      </w:r>
      <w:r w:rsidRPr="00C05FD3">
        <w:rPr>
          <w:rFonts w:ascii="GHEA Grapalat" w:hAnsi="GHEA Grapalat"/>
          <w:lang w:val="hy-AM"/>
        </w:rPr>
        <w:t xml:space="preserve">արդյունքում նվազել են արգանդի պարանոցի ախտաբանական վիճակները, մասնավորապես </w:t>
      </w:r>
      <w:r w:rsidRPr="00E66841">
        <w:rPr>
          <w:rFonts w:ascii="GHEA Grapalat" w:hAnsi="GHEA Grapalat"/>
          <w:lang w:val="hy-AM"/>
        </w:rPr>
        <w:t xml:space="preserve">CIN </w:t>
      </w:r>
      <w:r w:rsidRPr="00C05FD3">
        <w:rPr>
          <w:rFonts w:ascii="GHEA Grapalat" w:hAnsi="GHEA Grapalat"/>
          <w:lang w:val="hy-AM"/>
        </w:rPr>
        <w:t>2-ը՝ 50</w:t>
      </w:r>
      <w:r w:rsidRPr="00E66841">
        <w:rPr>
          <w:rFonts w:ascii="GHEA Grapalat" w:hAnsi="GHEA Grapalat"/>
          <w:lang w:val="hy-AM"/>
        </w:rPr>
        <w:t>%</w:t>
      </w:r>
      <w:r w:rsidRPr="00C05FD3">
        <w:rPr>
          <w:rFonts w:ascii="GHEA Grapalat" w:hAnsi="GHEA Grapalat"/>
          <w:lang w:val="hy-AM"/>
        </w:rPr>
        <w:t xml:space="preserve">-ով, իսկ  </w:t>
      </w:r>
      <w:r w:rsidRPr="00E66841">
        <w:rPr>
          <w:rFonts w:ascii="GHEA Grapalat" w:hAnsi="GHEA Grapalat"/>
          <w:lang w:val="hy-AM"/>
        </w:rPr>
        <w:t>CIN</w:t>
      </w:r>
      <w:r>
        <w:rPr>
          <w:rFonts w:ascii="GHEA Grapalat" w:hAnsi="GHEA Grapalat"/>
          <w:lang w:val="hy-AM"/>
        </w:rPr>
        <w:t>3</w:t>
      </w:r>
      <w:r w:rsidRPr="00C05FD3">
        <w:rPr>
          <w:rFonts w:ascii="GHEA Grapalat" w:hAnsi="GHEA Grapalat"/>
          <w:lang w:val="hy-AM"/>
        </w:rPr>
        <w:t>-ը ՝</w:t>
      </w:r>
      <w:r w:rsidRPr="00E66841">
        <w:rPr>
          <w:rFonts w:ascii="GHEA Grapalat" w:hAnsi="GHEA Grapalat"/>
          <w:lang w:val="hy-AM"/>
        </w:rPr>
        <w:t xml:space="preserve"> </w:t>
      </w:r>
      <w:r w:rsidRPr="00C05FD3">
        <w:rPr>
          <w:rFonts w:ascii="GHEA Grapalat" w:hAnsi="GHEA Grapalat"/>
          <w:lang w:val="hy-AM"/>
        </w:rPr>
        <w:t>55</w:t>
      </w:r>
      <w:r w:rsidRPr="00E66841">
        <w:rPr>
          <w:rFonts w:ascii="GHEA Grapalat" w:hAnsi="GHEA Grapalat"/>
          <w:lang w:val="hy-AM"/>
        </w:rPr>
        <w:t>%</w:t>
      </w:r>
      <w:r w:rsidRPr="00C05FD3">
        <w:rPr>
          <w:rFonts w:ascii="GHEA Grapalat" w:hAnsi="GHEA Grapalat"/>
          <w:lang w:val="hy-AM"/>
        </w:rPr>
        <w:t>-ով: Այս ազդեցությունը դրսևորվել է այն կանանց շրջանում, ովքեր պատվաստվել են «մաքրում» ծրագրի շրջանակներում, աղջիկների շրջանում ՄՊՎ-ի դեմ պլանային պատվաստումների ազդեցություն</w:t>
      </w:r>
      <w:r>
        <w:rPr>
          <w:rFonts w:ascii="GHEA Grapalat" w:hAnsi="GHEA Grapalat"/>
          <w:lang w:val="hy-AM"/>
        </w:rPr>
        <w:t>ն</w:t>
      </w:r>
      <w:r w:rsidRPr="00C05FD3">
        <w:rPr>
          <w:rFonts w:ascii="GHEA Grapalat" w:hAnsi="GHEA Grapalat"/>
          <w:lang w:val="hy-AM"/>
        </w:rPr>
        <w:t xml:space="preserve"> ավելի արդյունավետ</w:t>
      </w:r>
      <w:r>
        <w:rPr>
          <w:rFonts w:ascii="GHEA Grapalat" w:hAnsi="GHEA Grapalat"/>
          <w:lang w:val="hy-AM"/>
        </w:rPr>
        <w:t xml:space="preserve"> է</w:t>
      </w:r>
      <w:r w:rsidRPr="00C05FD3">
        <w:rPr>
          <w:rFonts w:ascii="GHEA Grapalat" w:hAnsi="GHEA Grapalat"/>
          <w:lang w:val="hy-AM"/>
        </w:rPr>
        <w:t xml:space="preserve">: </w:t>
      </w:r>
    </w:p>
    <w:p w:rsidR="003147BD" w:rsidRPr="00E66841" w:rsidRDefault="003147BD" w:rsidP="00A16EE3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</w:p>
    <w:p w:rsidR="003147BD" w:rsidRPr="00E66841" w:rsidRDefault="003147BD" w:rsidP="00A16EE3">
      <w:pPr>
        <w:spacing w:after="0" w:line="360" w:lineRule="auto"/>
        <w:ind w:left="360"/>
        <w:jc w:val="both"/>
        <w:rPr>
          <w:rFonts w:ascii="GHEA Grapalat" w:hAnsi="GHEA Grapalat"/>
          <w:lang w:val="hy-AM"/>
        </w:rPr>
      </w:pPr>
      <w:r w:rsidRPr="00E66841">
        <w:rPr>
          <w:rFonts w:ascii="GHEA Grapalat" w:hAnsi="GHEA Grapalat" w:cs="Sylfaen"/>
          <w:lang w:val="hy-AM"/>
        </w:rPr>
        <w:t>Հղում՝</w:t>
      </w:r>
      <w:r w:rsidRPr="00E66841">
        <w:rPr>
          <w:rFonts w:ascii="GHEA Grapalat" w:hAnsi="GHEA Grapalat"/>
          <w:lang w:val="hy-AM"/>
        </w:rPr>
        <w:t xml:space="preserve"> Cameron R., Pollock K, </w:t>
      </w:r>
      <w:hyperlink r:id="rId26" w:history="1">
        <w:r w:rsidRPr="00E66841">
          <w:rPr>
            <w:rFonts w:ascii="GHEA Grapalat" w:hAnsi="GHEA Grapalat"/>
            <w:i/>
            <w:lang w:val="hy-AM"/>
          </w:rPr>
          <w:t>Clinical Pharmacist</w:t>
        </w:r>
      </w:hyperlink>
      <w:r w:rsidRPr="00E66841">
        <w:rPr>
          <w:rFonts w:ascii="GHEA Grapalat" w:hAnsi="GHEA Grapalat"/>
          <w:lang w:val="hy-AM"/>
        </w:rPr>
        <w:t xml:space="preserve">, 8 MAR 2017 </w:t>
      </w:r>
    </w:p>
    <w:p w:rsidR="003147BD" w:rsidRPr="00E66841" w:rsidRDefault="003147BD" w:rsidP="00A16EE3">
      <w:pPr>
        <w:pStyle w:val="ListParagraph"/>
        <w:spacing w:line="360" w:lineRule="auto"/>
        <w:jc w:val="both"/>
        <w:rPr>
          <w:rFonts w:ascii="GHEA Grapalat" w:hAnsi="GHEA Grapalat" w:cs="Arial"/>
          <w:bCs/>
          <w:iCs/>
          <w:u w:val="single"/>
          <w:lang w:val="hy-AM"/>
        </w:rPr>
      </w:pPr>
      <w:r w:rsidRPr="00E66841">
        <w:rPr>
          <w:rStyle w:val="Hyperlink"/>
          <w:rFonts w:ascii="GHEA Grapalat" w:hAnsi="GHEA Grapalat"/>
          <w:lang w:val="hy-AM"/>
        </w:rPr>
        <w:t>http://www.pharmaceutical-journal.com/research/perspective-article/the-impact-of-the-human-papillomavirus-vaccine-in-scotland-a-changing-landscape/20202278.article</w:t>
      </w:r>
      <w:r w:rsidRPr="00E66841">
        <w:rPr>
          <w:rStyle w:val="Hyperlink"/>
          <w:rFonts w:ascii="GHEA Grapalat" w:hAnsi="GHEA Grapalat"/>
          <w:lang w:val="hy-AM"/>
        </w:rPr>
        <w:br/>
      </w:r>
    </w:p>
    <w:p w:rsidR="003147BD" w:rsidRPr="003B4E61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Շոտլանդիայում իրականացվել է նաև «</w:t>
      </w:r>
      <w:r w:rsidRPr="003B4E61">
        <w:rPr>
          <w:rFonts w:ascii="GHEA Grapalat" w:hAnsi="GHEA Grapalat"/>
          <w:sz w:val="24"/>
          <w:szCs w:val="24"/>
          <w:lang w:val="hy-AM"/>
        </w:rPr>
        <w:t xml:space="preserve">ՄՊՎ-ի դեմ պատվաստումների ազդեցությունը պապիլոմավիրուսների տարածվածության և կոլեկտիվ </w:t>
      </w:r>
      <w:r w:rsidRPr="003B4E61">
        <w:rPr>
          <w:rFonts w:ascii="GHEA Grapalat" w:hAnsi="GHEA Grapalat"/>
          <w:sz w:val="24"/>
          <w:szCs w:val="24"/>
          <w:lang w:val="hy-AM"/>
        </w:rPr>
        <w:lastRenderedPageBreak/>
        <w:t>իմունիտետի առաջացման գործընթացում</w:t>
      </w:r>
      <w:r>
        <w:rPr>
          <w:rFonts w:ascii="GHEA Grapalat" w:hAnsi="GHEA Grapalat"/>
          <w:sz w:val="24"/>
          <w:szCs w:val="24"/>
          <w:lang w:val="hy-AM"/>
        </w:rPr>
        <w:t>» հետազոտություն՝</w:t>
      </w:r>
      <w:r w:rsidRPr="003B4E6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4E61">
        <w:rPr>
          <w:rFonts w:ascii="GHEA Grapalat" w:hAnsi="GHEA Grapalat"/>
          <w:sz w:val="24"/>
          <w:szCs w:val="24"/>
          <w:lang w:val="hy-AM"/>
        </w:rPr>
        <w:t>2009-2013թթ.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3B4E6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Հետազոտության արդյունքում պարզվել է, որ.</w:t>
      </w:r>
    </w:p>
    <w:p w:rsidR="003147BD" w:rsidRPr="003B4E61" w:rsidRDefault="003147BD" w:rsidP="00A16EE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3B4E61">
        <w:rPr>
          <w:rFonts w:ascii="GHEA Grapalat" w:hAnsi="GHEA Grapalat"/>
          <w:lang w:val="hy-AM"/>
        </w:rPr>
        <w:t xml:space="preserve">Պատվաստվածների շրջանում </w:t>
      </w:r>
      <w:r>
        <w:rPr>
          <w:rFonts w:ascii="GHEA Grapalat" w:hAnsi="GHEA Grapalat"/>
          <w:lang w:val="hy-AM"/>
        </w:rPr>
        <w:t xml:space="preserve">դիտվել է </w:t>
      </w:r>
      <w:r w:rsidRPr="003B4E61">
        <w:rPr>
          <w:rFonts w:ascii="GHEA Grapalat" w:hAnsi="GHEA Grapalat"/>
          <w:lang w:val="hy-AM"/>
        </w:rPr>
        <w:t xml:space="preserve">ՄՊՎ-ի 16 և 18 շճատիպերի կտրուկ նվազում, 31, 33 և 45 շճատիպերի նշանակալի նվազում՝ ի հաշիվ խաչաձև իմունիտետի, իսկ 51 շճատիպի առումով արտահայտված նվազում չի արձանագրվել: </w:t>
      </w:r>
    </w:p>
    <w:p w:rsidR="003147BD" w:rsidRPr="00920F47" w:rsidRDefault="003147BD" w:rsidP="00A16EE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3B4E61">
        <w:rPr>
          <w:rFonts w:ascii="GHEA Grapalat" w:hAnsi="GHEA Grapalat"/>
          <w:lang w:val="hy-AM"/>
        </w:rPr>
        <w:t xml:space="preserve">Չպատվաստված կանանց շրջանում ՄՊՎ-ի 16 և 18  շճատիպերի տարածվածությունը 2013 թ. ավելի ցածր է եղել, քան 2009թ.:  </w:t>
      </w:r>
    </w:p>
    <w:p w:rsidR="003147BD" w:rsidRPr="00920F47" w:rsidRDefault="003147BD" w:rsidP="00A16EE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imes"/>
          <w:b/>
          <w:color w:val="1F1F1F"/>
          <w:lang w:val="hy-AM"/>
        </w:rPr>
      </w:pPr>
      <w:r w:rsidRPr="003B4E61">
        <w:rPr>
          <w:rFonts w:ascii="GHEA Grapalat" w:hAnsi="GHEA Grapalat"/>
          <w:lang w:val="hy-AM"/>
        </w:rPr>
        <w:t>Հետազոտությունները ցույց են տալիս, որ կոլեկտիվ իմունիտետը և երկվալենտ պատվաստանյութի կայուն արդյունավետությունը պոպուլյա</w:t>
      </w:r>
      <w:r>
        <w:rPr>
          <w:rFonts w:ascii="GHEA Grapalat" w:hAnsi="GHEA Grapalat"/>
          <w:lang w:val="hy-AM"/>
        </w:rPr>
        <w:t>ց</w:t>
      </w:r>
      <w:r w:rsidRPr="003B4E61">
        <w:rPr>
          <w:rFonts w:ascii="GHEA Grapalat" w:hAnsi="GHEA Grapalat"/>
          <w:lang w:val="hy-AM"/>
        </w:rPr>
        <w:t xml:space="preserve">իոն մակարդակով նվազեցնում է վիրուսի տարածվածությունը: </w:t>
      </w:r>
    </w:p>
    <w:p w:rsidR="003147BD" w:rsidRDefault="003147BD" w:rsidP="00A16EE3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3147BD" w:rsidRPr="003B4E61" w:rsidRDefault="003147BD" w:rsidP="00A16EE3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3B4E61">
        <w:rPr>
          <w:rFonts w:ascii="GHEA Grapalat" w:hAnsi="GHEA Grapalat"/>
          <w:sz w:val="24"/>
          <w:szCs w:val="24"/>
          <w:lang w:val="hy-AM"/>
        </w:rPr>
        <w:t xml:space="preserve">Cameron, R. et al., </w:t>
      </w:r>
      <w:r w:rsidRPr="003B4E61">
        <w:rPr>
          <w:rFonts w:ascii="GHEA Grapalat" w:hAnsi="GHEA Grapalat"/>
          <w:i/>
          <w:sz w:val="24"/>
          <w:szCs w:val="24"/>
          <w:lang w:val="hy-AM"/>
        </w:rPr>
        <w:t>Emerging Infectious Diseases</w:t>
      </w:r>
      <w:r w:rsidRPr="003B4E61">
        <w:rPr>
          <w:rFonts w:ascii="GHEA Grapalat" w:hAnsi="GHEA Grapalat"/>
          <w:sz w:val="24"/>
          <w:szCs w:val="24"/>
          <w:lang w:val="hy-AM"/>
        </w:rPr>
        <w:t>, Vol. 22, No. 1, January 2016</w:t>
      </w:r>
    </w:p>
    <w:p w:rsidR="003147BD" w:rsidRDefault="00F5207A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hyperlink r:id="rId27" w:history="1">
        <w:r w:rsidR="003147BD" w:rsidRPr="003B4E6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https://wwwnc.cdc.gov/eid/article/22/1/15-0736_article</w:t>
        </w:r>
      </w:hyperlink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Pr="00031F4F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031F4F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ԱՎՍՏՐԻԱ</w:t>
      </w:r>
    </w:p>
    <w:p w:rsidR="003147BD" w:rsidRPr="00031F4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1F4F">
        <w:rPr>
          <w:rFonts w:ascii="GHEA Grapalat" w:hAnsi="GHEA Grapalat"/>
          <w:sz w:val="24"/>
          <w:szCs w:val="24"/>
          <w:lang w:val="hy-AM"/>
        </w:rPr>
        <w:t xml:space="preserve">Ավստրիան Եվրոպական տարածաշրջանում առաջին երկրներից է, որ 2016թ. օգոստոսից սկսել է իննավալենտ պատվաստանյութով իրականացնել </w:t>
      </w:r>
      <w:r w:rsidRPr="00031F4F">
        <w:rPr>
          <w:rFonts w:ascii="GHEA Grapalat" w:hAnsi="GHEA Grapalat"/>
          <w:sz w:val="24"/>
          <w:szCs w:val="24"/>
          <w:lang w:val="hy-AM"/>
        </w:rPr>
        <w:lastRenderedPageBreak/>
        <w:t>անվճար պատվաստում ՄՊՎ-ի դեմ  9-ից 12 տարեկան աղջիկների և տղաների շրջանում:  12-ից 15 տարեկաններին առաջարկվում է պատվաստում ՄՊՎ-ի դեմ ցածր արժեքով:</w:t>
      </w:r>
    </w:p>
    <w:p w:rsidR="003147BD" w:rsidRPr="00031F4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1F4F">
        <w:rPr>
          <w:rFonts w:ascii="GHEA Grapalat" w:hAnsi="GHEA Grapalat"/>
          <w:sz w:val="24"/>
          <w:szCs w:val="24"/>
          <w:lang w:val="hy-AM"/>
        </w:rPr>
        <w:t xml:space="preserve">9-ից 15 տարեկան տարիքային խմբում խորհուրդ է տրվում իրականացնել պատվաստում երկու դեղաչափով  (0/6 ամիս), 6 ամիս ընդմիջումով: </w:t>
      </w:r>
    </w:p>
    <w:p w:rsidR="003147BD" w:rsidRPr="00031F4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1F4F">
        <w:rPr>
          <w:rFonts w:ascii="GHEA Grapalat" w:hAnsi="GHEA Grapalat"/>
          <w:sz w:val="24"/>
          <w:szCs w:val="24"/>
          <w:lang w:val="hy-AM"/>
        </w:rPr>
        <w:t>Դժբախտաբար Ավստրիան չունի պատվաստումների կենտրոնացված ռեգիստր և ՄՊՊ պատվաստումների ընդգրկվածության վերաբերյալ չկան հստակ տվյալներ:</w:t>
      </w:r>
    </w:p>
    <w:p w:rsidR="003147BD" w:rsidRPr="00031F4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1F4F">
        <w:rPr>
          <w:rFonts w:ascii="GHEA Grapalat" w:hAnsi="GHEA Grapalat"/>
          <w:sz w:val="24"/>
          <w:szCs w:val="24"/>
          <w:lang w:val="hy-AM"/>
        </w:rPr>
        <w:t>Ավստրիայի Առողջապահության նախարարությունը ԿԿԽ և պոլիոմիելիտի պատվաստումների ընդգրկվածությունը գնահատեց կիրառելով մաթեմաթիկական մոդել: Առայժմ նախարարությունը ՄՊՊ պատվաստանյութի համար չունի նման մոդել և ներկա պահին չկա տեղեկատվության այլ աղբյուր: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0565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ԼԱՏՎԻԱ</w:t>
      </w:r>
    </w:p>
    <w:p w:rsidR="003147BD" w:rsidRPr="00533D40" w:rsidRDefault="003147BD" w:rsidP="00A16EE3">
      <w:pPr>
        <w:spacing w:after="0" w:line="360" w:lineRule="auto"/>
        <w:ind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Լատվիայում ՄՊՎ-ի դեմ պատվաստումներն իրականացվում են </w:t>
      </w:r>
      <w:r w:rsidRPr="00533D40">
        <w:rPr>
          <w:rFonts w:ascii="GHEA Grapalat" w:hAnsi="GHEA Grapalat"/>
          <w:bCs/>
          <w:iCs/>
          <w:sz w:val="24"/>
          <w:szCs w:val="24"/>
          <w:lang w:val="hy-AM"/>
        </w:rPr>
        <w:t>2010թ. սեպտեմբերի 1-ից</w:t>
      </w: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12 տարեկան աղջիկների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շրջանում</w:t>
      </w: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երկնվագ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օրացույցով</w:t>
      </w: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</w:p>
    <w:p w:rsidR="003147BD" w:rsidRPr="00533D40" w:rsidRDefault="003147BD" w:rsidP="00A16EE3">
      <w:pPr>
        <w:spacing w:after="0" w:line="360" w:lineRule="auto"/>
        <w:ind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33D40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Եթե երեխան չի ստացել պատվաստում համապատասխան տարիքում, ապա պետք է պատվաստվի մինչև 18 տարեկան լրանալը:</w:t>
      </w:r>
    </w:p>
    <w:p w:rsidR="003147BD" w:rsidRPr="00533D40" w:rsidRDefault="003147BD" w:rsidP="00A16EE3">
      <w:pPr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33D40">
        <w:rPr>
          <w:rFonts w:ascii="GHEA Grapalat" w:eastAsia="Calibri" w:hAnsi="GHEA Grapalat" w:cs="Times New Roman"/>
          <w:sz w:val="24"/>
          <w:szCs w:val="24"/>
          <w:lang w:val="hy-AM"/>
        </w:rPr>
        <w:t>ՄՊ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Վ-ի դեմ</w:t>
      </w:r>
      <w:r w:rsidRPr="00533D4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պատվաստումների ժամանակ համաձայն հրահանգի դեղաչափերի թիվը կախված է տարիքից: Սա նշանակում է, որ  պատվաստումների գրաֆիկը կախված տարիքից կարող է լինել երկու կամ երեք դեղաչափ, եթե պատվաստումներն իրականացվել են 12 տարեկանից ուշ: Լատվիայում արտոնագրված է ՄՊՊ 3 տեսակի պատվաստանյութ՝ Gardasil, Cervarix և Gardasil 9:</w:t>
      </w:r>
    </w:p>
    <w:p w:rsidR="003147BD" w:rsidRPr="00533D40" w:rsidRDefault="003147BD" w:rsidP="00A16EE3">
      <w:pPr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33D4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 պահին առկա է միայն Cervarix պատվաստանյութը, որի գնումը ֆինանսավորվում է պետության կողմից, այն ձեռք են բերում կենտրոնացված գնումների միջոցով: Լատվիայի օրենսդրության համաձայն անձը կարող է հրաժարվել պատվաստումներից, եթե անձը հրաժարվում է պատվաստումներից, ապա բժիշկը պետք է բացատրի պատվաստումների կարևորությունը և եթե ծնողը չի փոխում իր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դիրքորոշ</w:t>
      </w:r>
      <w:r w:rsidRPr="00533D40">
        <w:rPr>
          <w:rFonts w:ascii="GHEA Grapalat" w:eastAsia="Calibri" w:hAnsi="GHEA Grapalat" w:cs="Times New Roman"/>
          <w:sz w:val="24"/>
          <w:szCs w:val="24"/>
          <w:lang w:val="hy-AM"/>
        </w:rPr>
        <w:t>ումը, ապա գրում է գրավոր հրաժարական: Հրաժարվողների նկատմամբ պատժամիջոցներ չեն կիրառվում:</w:t>
      </w:r>
    </w:p>
    <w:p w:rsidR="003147BD" w:rsidRPr="00533D40" w:rsidRDefault="003147BD" w:rsidP="00A16EE3">
      <w:pPr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33D40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Պատվաստումներում ընդգրկվածության մակարդակը նախատեսվում է 95%, սակայն շատ ծնողներ են հրաժարվում պատվաստել իրենց երեխաներին: Շատերը ենթարկվում են հակապատվաստումային քարոզներին և ինտերնետում առկա կեղծ տեղեկատվությանը: Ծնողները կասկածներ ունեն պատվաստանյութի անվտանգության, արդյունավետության և կողմնակի ազդեցությունների վերաբերյալ: Ընդհանուր պրակտիկայի որոշ բժիշկներ նշում են, որ նոր պատվաստանյութերի վերաբերյալ իրենց գիտելիքներն անբավարար են կամ հնացած:</w:t>
      </w:r>
    </w:p>
    <w:p w:rsidR="003147BD" w:rsidRPr="00533D40" w:rsidRDefault="003147BD" w:rsidP="00A16EE3">
      <w:pPr>
        <w:spacing w:after="0" w:line="360" w:lineRule="auto"/>
        <w:ind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Լատվիայում ՄՊՎ-ի դեմ պատվաստումներում ցածր ընդգրկվածությունը պայմանավորված էր ՄՊՎ-ի դեմ պատվաստումների ներդրման որոշման կայացման ոչ թափանցիկությամբ, պատվաստանյութ արտադրողի կողմից դասընթացների կազմակերպմամբ և տեխնիկական աջակցությամբ, ՄՊՎ-ի վարակի և ՄՊՎ-ի դեմ պատվաստանյութի վերաբերյալ սահմանափակ գիտելիքներով:</w:t>
      </w:r>
    </w:p>
    <w:p w:rsidR="003147BD" w:rsidRPr="00533D40" w:rsidRDefault="003147BD" w:rsidP="00A16EE3">
      <w:pPr>
        <w:spacing w:line="360" w:lineRule="auto"/>
        <w:ind w:firstLine="63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33D40">
        <w:rPr>
          <w:rFonts w:ascii="GHEA Grapalat" w:eastAsia="Calibri" w:hAnsi="GHEA Grapalat" w:cs="Times New Roman"/>
          <w:sz w:val="24"/>
          <w:szCs w:val="24"/>
          <w:lang w:val="hy-AM"/>
        </w:rPr>
        <w:t>ՄՊՊ պատվաստումներում ընդգրկվածությունը ըստ տարիների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928"/>
        <w:gridCol w:w="990"/>
        <w:gridCol w:w="955"/>
        <w:gridCol w:w="1102"/>
        <w:gridCol w:w="1055"/>
        <w:gridCol w:w="981"/>
        <w:gridCol w:w="967"/>
      </w:tblGrid>
      <w:tr w:rsidR="003147BD" w:rsidRPr="00533D40" w:rsidTr="0086688C">
        <w:trPr>
          <w:cantSplit/>
          <w:trHeight w:val="322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ind w:left="-713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/>
              </w:rPr>
              <w:t>տարիք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/>
              </w:rPr>
              <w:t>ընդգրկվածություն (%)</w:t>
            </w:r>
          </w:p>
        </w:tc>
      </w:tr>
      <w:tr w:rsidR="003147BD" w:rsidRPr="00533D40" w:rsidTr="0086688C">
        <w:trPr>
          <w:cantSplit/>
          <w:trHeight w:val="331"/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shd w:val="clear" w:color="auto" w:fill="FFFF00"/>
                <w:lang w:val="en-GB" w:eastAsia="lv-LV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  <w:t>2010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  <w:t>2011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  <w:t>2012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  <w:t>2014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  <w:t>2015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lv-LV"/>
              </w:rPr>
              <w:t>2016</w:t>
            </w:r>
          </w:p>
        </w:tc>
      </w:tr>
      <w:tr w:rsidR="003147BD" w:rsidRPr="00533D40" w:rsidTr="0086688C">
        <w:trPr>
          <w:cantSplit/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12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lv-LV"/>
              </w:rPr>
              <w:t>տ. աղջիկներ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49.2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63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56.9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57.9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50.2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49.4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BD" w:rsidRPr="00533D40" w:rsidRDefault="003147BD" w:rsidP="00A16EE3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</w:pPr>
            <w:r w:rsidRPr="00533D40">
              <w:rPr>
                <w:rFonts w:ascii="GHEA Grapalat" w:eastAsia="Times New Roman" w:hAnsi="GHEA Grapalat" w:cs="Times New Roman"/>
                <w:sz w:val="24"/>
                <w:szCs w:val="24"/>
                <w:lang w:val="en-GB" w:eastAsia="lv-LV"/>
              </w:rPr>
              <w:t>44.2</w:t>
            </w:r>
          </w:p>
        </w:tc>
      </w:tr>
    </w:tbl>
    <w:p w:rsidR="003147BD" w:rsidRPr="00533D40" w:rsidRDefault="003147BD" w:rsidP="00A16EE3">
      <w:p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3147BD" w:rsidRPr="00533D40" w:rsidRDefault="003147BD" w:rsidP="00A16EE3">
      <w:pPr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33D40">
        <w:rPr>
          <w:rFonts w:ascii="GHEA Grapalat" w:eastAsia="Calibri" w:hAnsi="GHEA Grapalat" w:cs="Times New Roman"/>
          <w:sz w:val="24"/>
          <w:szCs w:val="24"/>
          <w:lang w:val="hy-AM"/>
        </w:rPr>
        <w:t>Հաշվի առնելով պատվաստումներում ցածր ընդգրկվածությունը, առողջապահության նախարարությունը մտադիր է ամրապնդել ՄՊՊ օրացույցային պատվաստումներն՝ ընդգրկելու այն անձանց, ովքեր դուրս են մնացել պատվաստումներից: Համապատասխանաբար նախարարությունը այս տարի կիրականացնի պատվաստումներ դուրս մնացած խմբերում, նաև առաջնային բուժօգնության օղակի բժիշկների վերապատրաստում:</w:t>
      </w:r>
    </w:p>
    <w:p w:rsidR="003147BD" w:rsidRPr="00C242AA" w:rsidRDefault="003147BD" w:rsidP="00A16EE3">
      <w:pPr>
        <w:spacing w:line="360" w:lineRule="auto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C242AA">
        <w:rPr>
          <w:rFonts w:ascii="GHEA Grapalat" w:hAnsi="GHEA Grapalat"/>
          <w:sz w:val="24"/>
          <w:szCs w:val="24"/>
          <w:u w:val="single"/>
          <w:lang w:val="hy-AM"/>
        </w:rPr>
        <w:t>Ճ</w:t>
      </w:r>
      <w:r w:rsidRPr="00C242AA">
        <w:rPr>
          <w:rFonts w:ascii="GHEA Grapalat" w:hAnsi="GHEA Grapalat" w:cs="Arial"/>
          <w:sz w:val="24"/>
          <w:szCs w:val="24"/>
          <w:u w:val="single"/>
          <w:lang w:val="hy-AM"/>
        </w:rPr>
        <w:t>ԱՊՈՆԻԱ</w:t>
      </w:r>
    </w:p>
    <w:p w:rsidR="003147BD" w:rsidRPr="00C242AA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42AA">
        <w:rPr>
          <w:rFonts w:ascii="GHEA Grapalat" w:hAnsi="GHEA Grapalat"/>
          <w:sz w:val="24"/>
          <w:szCs w:val="24"/>
          <w:lang w:val="hy-AM"/>
        </w:rPr>
        <w:t>Համաձայն Ճապոնիայի առողջապահության, աշխատանքի և սոցիալական ապահովության նախարարության 2014 թվականի հունիսի վերլուծության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 Ճապոնիայում մարդու պապիլոմավիրուսի դեմ պատվաստանյութերը գրանցվել են 2009 թվականին, իսկ պատվաստումների գործընթացը մեկնարկել է 2010 թվականին: ՄՊՎ</w:t>
      </w:r>
      <w:r>
        <w:rPr>
          <w:rFonts w:ascii="GHEA Grapalat" w:hAnsi="GHEA Grapalat"/>
          <w:sz w:val="24"/>
          <w:szCs w:val="24"/>
          <w:lang w:val="hy-AM"/>
        </w:rPr>
        <w:t xml:space="preserve">-ի դեմ 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պատվաստումները ներառվել են Պատվաստումների ազգային օրացույցում 2013թ ապրիլից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Սակայն, 2013 թ հունիսին Ճապոնիայի առողջապահության, աշխատանքի և սոցիալական ապահովության  նախարարությունն առանձին հրամանով տեղական ինքնակառավարման մարմիններին </w:t>
      </w:r>
      <w:r>
        <w:rPr>
          <w:rFonts w:ascii="GHEA Grapalat" w:hAnsi="GHEA Grapalat"/>
          <w:sz w:val="24"/>
          <w:szCs w:val="24"/>
          <w:lang w:val="hy-AM"/>
        </w:rPr>
        <w:t>առաջարկ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ել է դադարեցնել </w:t>
      </w:r>
      <w:r w:rsidRPr="00C242AA">
        <w:rPr>
          <w:rFonts w:ascii="GHEA Grapalat" w:hAnsi="GHEA Grapalat"/>
          <w:sz w:val="24"/>
          <w:szCs w:val="24"/>
          <w:lang w:val="hy-AM"/>
        </w:rPr>
        <w:lastRenderedPageBreak/>
        <w:t>ՄՊՎ</w:t>
      </w:r>
      <w:r>
        <w:rPr>
          <w:rFonts w:ascii="GHEA Grapalat" w:hAnsi="GHEA Grapalat"/>
          <w:sz w:val="24"/>
          <w:szCs w:val="24"/>
          <w:lang w:val="hy-AM"/>
        </w:rPr>
        <w:t xml:space="preserve">-ի դեմ 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իրականացման ակտիվ խրախուսումը՝ հիմք ընդունելով հետպատվաստումային անբարեհաջող դեպքերի /մոտ 2000/ հաղորդման փաստը (ներարկման տեղում ցավ, շարժումների խանգարում): Միաժամանակ կտրականապես չի արգելվել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իրականացումը, հետևաբար առողջապահական կազմակերպություններն առ այսօր շարունակում են ծնողներին առաջարկել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ամբողջական փաթեթը և աջակցում են նրանց պատվաստումային գործընթացին: Նույն վերլուծականով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նշվում է, որ 2013 թ. հունիսին Ճապոնիայի պատվաստումների անվտանգության փորձագիտական կոմիտեն </w:t>
      </w:r>
      <w:r>
        <w:rPr>
          <w:rFonts w:ascii="GHEA Grapalat" w:hAnsi="GHEA Grapalat"/>
          <w:sz w:val="24"/>
          <w:szCs w:val="24"/>
          <w:lang w:val="hy-AM"/>
        </w:rPr>
        <w:t>եզրակ</w:t>
      </w:r>
      <w:r w:rsidRPr="00C242AA">
        <w:rPr>
          <w:rFonts w:ascii="GHEA Grapalat" w:hAnsi="GHEA Grapalat"/>
          <w:sz w:val="24"/>
          <w:szCs w:val="24"/>
          <w:lang w:val="hy-AM"/>
        </w:rPr>
        <w:t>ացություն  է տարածել հետևյալ բովանդակությամբ. «Կառավարությունը չպետք է խրախուսի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պատվաստումները, մինչև բավարար տեղեկատվություն տրամադրվի, որի հիման վրա բնակչությունը տեղեկացված որոշում կկայացնի»: Այս որոշումը հիմնավորված է միայն պատվաստման տեղում ցավի առկայության փաստով, այլ տվյալներ չեն ներկայացվել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բացատրելու հետպատվաստումային անբարեհաջող դեպքերը: 2014 թ. հունվարին նույն կոմիտեն եզրակացնում է, որ բոլոր հետպատվաստումային անբարեհաջող դեպքերը պատվաստվածների մոտ փսիխոսոմատիկ ռեակցիայի հետևանք են: Եզրակացության մեջ նշվում է, որ </w:t>
      </w:r>
      <w:r w:rsidRPr="00C242AA">
        <w:rPr>
          <w:rFonts w:ascii="GHEA Grapalat" w:hAnsi="GHEA Grapalat"/>
          <w:sz w:val="24"/>
          <w:szCs w:val="24"/>
          <w:lang w:val="hy-AM"/>
        </w:rPr>
        <w:lastRenderedPageBreak/>
        <w:t>պատվաստումից 1 ամիս հետո առաջացած հետպատվաստումային անբարեհաջող դեպքերը պատճառահետևանքային կապ չունեն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հետ: Այն դեպքերում, երբ փսիխոսոմատիկ ռեակցիայի արդյունքում պատվաստման տեղում առաջացած ցավը տևում է ավելի երկար, այսինքն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րոնիկ ընթացք է ստանում, դրանք կապված են այլ գործոնների հետ /ռևմատոիդ արթրիտ և այլն/: </w:t>
      </w:r>
    </w:p>
    <w:p w:rsidR="003147BD" w:rsidRPr="00C242AA" w:rsidRDefault="003147BD" w:rsidP="00A16EE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42AA">
        <w:rPr>
          <w:rFonts w:ascii="GHEA Grapalat" w:hAnsi="GHEA Grapalat"/>
          <w:sz w:val="24"/>
          <w:szCs w:val="24"/>
          <w:lang w:val="hy-AM"/>
        </w:rPr>
        <w:t>Համաձայն Միջազգային հետազոտությունների և ռազմավարությունների կենտրոնի զեկույցի (CSIS)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ճգնաժամը կապված է մի շարք հանգամանքների հետ: Առաջնահերթ՝ Ճապոնիայի առողջապահության, աշխատանքի և սոցիալական ապահովության նախարարության կողմից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իրականացման մասին շուտափույթ ընդունված որոշումը, որը գիտականորեն ապացուցողական հիմքեր չի պարունակում, ինչպես նաև տեղական ինքնակառավարման մարմինների կողմից որոշ աղջիկներին փոխհատուցելու վերաբերյալ որոշումը՝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պատվաստման հետ պատճառահետևանքային կապի բացակայության պայմաններում, սոցիալական համացանցում </w:t>
      </w:r>
      <w:r>
        <w:rPr>
          <w:rFonts w:ascii="GHEA Grapalat" w:hAnsi="GHEA Grapalat"/>
          <w:sz w:val="24"/>
          <w:szCs w:val="24"/>
          <w:lang w:val="hy-AM"/>
        </w:rPr>
        <w:t>ասեկոսե</w:t>
      </w:r>
      <w:r w:rsidRPr="00C242AA">
        <w:rPr>
          <w:rFonts w:ascii="GHEA Grapalat" w:hAnsi="GHEA Grapalat"/>
          <w:sz w:val="24"/>
          <w:szCs w:val="24"/>
          <w:lang w:val="hy-AM"/>
        </w:rPr>
        <w:t>ների արագ տարածումը նպաստեցին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նկատմամբ բնակչության վստահության </w:t>
      </w:r>
      <w:r w:rsidRPr="00C242AA">
        <w:rPr>
          <w:rFonts w:ascii="GHEA Grapalat" w:hAnsi="GHEA Grapalat"/>
          <w:sz w:val="24"/>
          <w:szCs w:val="24"/>
          <w:lang w:val="hy-AM"/>
        </w:rPr>
        <w:lastRenderedPageBreak/>
        <w:t>անկմանը: Զեկույցում նշվում է նաև այլ երկրների փորձը, որտեղ ևս փորձեր են կատարվել ակնհայտորեն ժամանակ</w:t>
      </w:r>
      <w:r w:rsidRPr="00A91F19">
        <w:rPr>
          <w:rFonts w:ascii="GHEA Grapalat" w:hAnsi="GHEA Grapalat"/>
          <w:sz w:val="24"/>
          <w:szCs w:val="24"/>
          <w:lang w:val="hy-AM"/>
        </w:rPr>
        <w:t>ա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յին առումով պատվաստման հետ համընկնող դեպքերը կապել պատվաստումների հետ: Սակայն, այդ երկրների (Անգլիա, Ավստրալիա) կառավարությունների կողմից </w:t>
      </w:r>
      <w:r>
        <w:rPr>
          <w:rFonts w:ascii="GHEA Grapalat" w:hAnsi="GHEA Grapalat"/>
          <w:sz w:val="24"/>
          <w:szCs w:val="24"/>
          <w:lang w:val="hy-AM"/>
        </w:rPr>
        <w:t xml:space="preserve">պատվաստումից հետո </w:t>
      </w:r>
      <w:r w:rsidRPr="00C242AA">
        <w:rPr>
          <w:rFonts w:ascii="GHEA Grapalat" w:hAnsi="GHEA Grapalat"/>
          <w:sz w:val="24"/>
          <w:szCs w:val="24"/>
          <w:lang w:val="hy-AM"/>
        </w:rPr>
        <w:t>մինչև 24 ժամվա ընթացքում արագ արձագանքման և ճիշտ կողմնորոշվելու արդյունքում ոչ միայն 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պատվաստումները չեն տուժել, այլև զգալի հաջողությամբ են իրականացվում: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42AA">
        <w:rPr>
          <w:rFonts w:ascii="GHEA Grapalat" w:hAnsi="GHEA Grapalat"/>
          <w:sz w:val="24"/>
          <w:szCs w:val="24"/>
          <w:lang w:val="hy-AM"/>
        </w:rPr>
        <w:t>Ինչ վերաբերվում է ԱՀԿ պաշտոնական դիրքորոշմանը</w:t>
      </w:r>
      <w:r w:rsidRPr="00A91F19">
        <w:rPr>
          <w:rFonts w:ascii="GHEA Grapalat" w:hAnsi="GHEA Grapalat"/>
          <w:sz w:val="24"/>
          <w:szCs w:val="24"/>
          <w:lang w:val="hy-AM"/>
        </w:rPr>
        <w:t>՝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Ճապոնիայի ՄՊՎ</w:t>
      </w:r>
      <w:r>
        <w:rPr>
          <w:rFonts w:ascii="GHEA Grapalat" w:hAnsi="GHEA Grapalat"/>
          <w:sz w:val="24"/>
          <w:szCs w:val="24"/>
          <w:lang w:val="hy-AM"/>
        </w:rPr>
        <w:t xml:space="preserve">-ի դեմ 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C242AA">
        <w:rPr>
          <w:rFonts w:ascii="GHEA Grapalat" w:hAnsi="GHEA Grapalat"/>
          <w:sz w:val="24"/>
          <w:szCs w:val="24"/>
          <w:lang w:val="hy-AM"/>
        </w:rPr>
        <w:t>ատվաստումների ճգնաժամի կապակցությամբ, ապա պետք է նշել, որ ԱՀԿ Պատվաստումների անվտանգության գլոբալ փորձագիտական կոմիտեն 2013թ. հունիսին նշել է. «ՄՊՎ</w:t>
      </w:r>
      <w:r>
        <w:rPr>
          <w:rFonts w:ascii="GHEA Grapalat" w:hAnsi="GHEA Grapalat"/>
          <w:sz w:val="24"/>
          <w:szCs w:val="24"/>
          <w:lang w:val="hy-AM"/>
        </w:rPr>
        <w:t>-ի դեմ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պատվաստումների անվտանգությ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A91F19">
        <w:rPr>
          <w:rFonts w:ascii="GHEA Grapalat" w:hAnsi="GHEA Grapalat"/>
          <w:sz w:val="24"/>
          <w:szCs w:val="24"/>
          <w:lang w:val="hy-AM"/>
        </w:rPr>
        <w:t xml:space="preserve">նը 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կասկածելու հիմքեր չկան՝ հաշվի առնելով ամբողջ աշխարհում դրա լայն կիրառումը և ահազանգերի բացակայությունը: Հաշվի առնելով Ճապոնիայի դեպքերի հանրային հնչեղությունը, անհրաժեշտ է յուրաքանչյուր դեպք փաստագրել և ապահովել մանրակրկիտ բժշկական </w:t>
      </w:r>
      <w:r>
        <w:rPr>
          <w:rFonts w:ascii="GHEA Grapalat" w:hAnsi="GHEA Grapalat"/>
          <w:sz w:val="24"/>
          <w:szCs w:val="24"/>
          <w:lang w:val="hy-AM"/>
        </w:rPr>
        <w:t>հետազոտություններ</w:t>
      </w:r>
      <w:r w:rsidRPr="00C242AA">
        <w:rPr>
          <w:rFonts w:ascii="GHEA Grapalat" w:hAnsi="GHEA Grapalat"/>
          <w:sz w:val="24"/>
          <w:szCs w:val="24"/>
          <w:lang w:val="hy-AM"/>
        </w:rPr>
        <w:t>՝ լավագույն բուժման կազմակերպման նպատակով»:</w:t>
      </w:r>
    </w:p>
    <w:p w:rsidR="003147BD" w:rsidRDefault="003147BD" w:rsidP="00A16EE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42AA">
        <w:rPr>
          <w:rFonts w:ascii="GHEA Grapalat" w:hAnsi="GHEA Grapalat"/>
          <w:sz w:val="24"/>
          <w:szCs w:val="24"/>
          <w:lang w:val="hy-AM"/>
        </w:rPr>
        <w:t xml:space="preserve">Հարկ է նշել, որ Ճապոնիայում 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մունականխարգելման ազգային ծրագիրն առաջին անգամը չէ, որ ճգնաժամ է ունենում: Նմանատիպ </w:t>
      </w:r>
      <w:r w:rsidRPr="00C242AA">
        <w:rPr>
          <w:rFonts w:ascii="GHEA Grapalat" w:hAnsi="GHEA Grapalat"/>
          <w:sz w:val="24"/>
          <w:szCs w:val="24"/>
          <w:lang w:val="hy-AM"/>
        </w:rPr>
        <w:lastRenderedPageBreak/>
        <w:t>իրավիճակ է գրանցվել Ճապոնիայում 70-ական թվականներին կապույտ հազի բաղադրիչով պատվաստումների դադարեցման հետ կապված, որի արդյունքում երկրում գրանցվեց կապույտ հազի բռնկում՝ մահվան դեպքերով: Արդյունքում՝ վերսկսվեց երկրում կապույտ հազի բաղադրիչով պատվաստումների իրականացումը:</w:t>
      </w:r>
      <w:r w:rsidRPr="00A91F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1993 թվականին ԿԿԽ պատվաստումների դադարեցման արդյունքում երկրում գրանցվեց կարմրախտի բռնկում՝ 2013 հունվար-մայիս ժամանակահատվածում գրանցվեց 5442 դեպք՝ գերազանցապես տղամարդկանց շրջանում, քանի որ միայն աղջիկներին էր առաջարկվում կարմրախտի պատվաստում: </w:t>
      </w:r>
    </w:p>
    <w:p w:rsidR="003147BD" w:rsidRPr="008F51C0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Ճապոնիայում շարունակվում են կատարել պատվաստումներ մարդու պապիլոմավիրուսային վարակի դեմ </w:t>
      </w:r>
      <w:r w:rsidRPr="00C242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1C0">
        <w:rPr>
          <w:rFonts w:ascii="GHEA Grapalat" w:hAnsi="GHEA Grapalat" w:cs="Arial"/>
          <w:bCs/>
          <w:iCs/>
          <w:sz w:val="24"/>
          <w:szCs w:val="24"/>
          <w:lang w:val="hy-AM"/>
        </w:rPr>
        <w:t>13 տարեկաններին,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F51C0">
        <w:rPr>
          <w:rFonts w:ascii="GHEA Grapalat" w:hAnsi="GHEA Grapalat" w:cs="Arial"/>
          <w:bCs/>
          <w:iCs/>
          <w:sz w:val="24"/>
          <w:szCs w:val="24"/>
          <w:lang w:val="hy-AM"/>
        </w:rPr>
        <w:t>եռանվագ։</w:t>
      </w:r>
    </w:p>
    <w:p w:rsidR="003147BD" w:rsidRDefault="003147BD" w:rsidP="00A16EE3">
      <w:pPr>
        <w:spacing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DF4E59">
        <w:rPr>
          <w:rFonts w:ascii="GHEA Grapalat" w:hAnsi="GHEA Grapalat" w:cs="Arial"/>
          <w:sz w:val="24"/>
          <w:szCs w:val="24"/>
          <w:u w:val="single"/>
          <w:lang w:val="hy-AM"/>
        </w:rPr>
        <w:t>ՂԱԶԱԽՍՏԱՆ</w:t>
      </w:r>
      <w:r w:rsidRPr="003B4E61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ab/>
        <w:t xml:space="preserve">Ղազախստանում 2013 թվականին պլանավորվել էր ներդնել ՄՊՎ-ի դեմ պատվաստումները՝ ցուցադրական տարբերակով: Սակայն ՄՊՎ-ի դեմ պատվաստումների ներդրումը ձախողվեց, կապված ՄՊՎ-ի դեմ պատվաստումից հետո 2 դպրոցական աղջիկների հոսպիտալացման հետ: Այս ձախողումը պայմանավորված էր մի կողմից հանրային իրազեկման միջոցառումների ոչ ճիշտ կանոնակարգմամբ և կազմակերպմամբ, իսկ մյուս </w:t>
      </w:r>
      <w:r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կողմից այդ միջադեպի բարձրաստիճան պաշտոնյաների կողմից ոչ մասնագիտական մեկնաբանությամբ, որը հիմնված չէր ապացուցողական բժշկության տվյալների վրա:</w:t>
      </w:r>
    </w:p>
    <w:p w:rsidR="003147BD" w:rsidRPr="00567012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567012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ՌՈՒՄԻՆԻԱ</w:t>
      </w:r>
    </w:p>
    <w:p w:rsidR="003147BD" w:rsidRPr="0008380B" w:rsidRDefault="003147BD" w:rsidP="00A16EE3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Եվրոպայում 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արգանդի պարանոցի քաղցկեղով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ամենաբարձր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հիվանդացությունն արձանագրվում է Ռումինիա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յում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Մահացությունը 6,3 անգամ ավելի բարձր է, քան եվրոպական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մյուս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երկրներում:</w:t>
      </w:r>
      <w:r w:rsidRPr="00567012">
        <w:rPr>
          <w:rFonts w:ascii="inherit" w:eastAsia="Times New Roman" w:hAnsi="inherit" w:cs="Times New Roman"/>
          <w:sz w:val="24"/>
          <w:szCs w:val="24"/>
          <w:lang w:val="hy-AM"/>
        </w:rPr>
        <w:t> 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Չնայած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ՄՊՎ-ի դեմ պատվաստումների 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ներդրմանը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ընդգրկվածությունը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շատ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ցածր է եղել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և պատվաստումները դադարեցվել են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567012">
        <w:rPr>
          <w:rFonts w:ascii="inherit" w:eastAsia="Times New Roman" w:hAnsi="inherit" w:cs="Times New Roman"/>
          <w:sz w:val="24"/>
          <w:szCs w:val="24"/>
          <w:lang w:val="hy-AM"/>
        </w:rPr>
        <w:t> 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2007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նոյեմբերից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2012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հունվարի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վերջը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նյութերը ցույց տվեցին, որ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մայրերի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31.4% -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չեզոք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էին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>, 28% -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խիստ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>, 17% -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տատանվում էին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23.6% -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պատվաստանյութի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567012">
        <w:rPr>
          <w:rFonts w:ascii="inherit" w:eastAsia="Times New Roman" w:hAnsi="inherit" w:cs="Times New Roman"/>
          <w:sz w:val="24"/>
          <w:szCs w:val="24"/>
          <w:lang w:val="hy-AM"/>
        </w:rPr>
        <w:t> 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Հիմնական խնդիրները կապված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էին պատվաստանյութերի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կողմնակի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երևույթներ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7012">
        <w:rPr>
          <w:rFonts w:ascii="GHEA Grapalat" w:eastAsia="Times New Roman" w:hAnsi="GHEA Grapalat" w:cs="Sylfaen"/>
          <w:sz w:val="24"/>
          <w:szCs w:val="24"/>
          <w:lang w:val="hy-AM"/>
        </w:rPr>
        <w:t>անբավարար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իրազեկվածության հետ</w:t>
      </w:r>
      <w:r w:rsidRPr="00567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Պատվաստանյութի և ՄՊՎ-ի վարակի մասին պարզ տեղեկատվություն չի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տրամադր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վել  և երբեմն նույնիսկ հրապարակվել է թյուր տեղեկատվություն:</w:t>
      </w:r>
    </w:p>
    <w:p w:rsidR="003147BD" w:rsidRPr="0008380B" w:rsidRDefault="003147BD" w:rsidP="00A16EE3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2008-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10-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ից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11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տարեկան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աղջիկների շրջանում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իրականացվել է իրազեկում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ովքեր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գրավոր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համաձայնություն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են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ստացել ծնողներից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: 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Երկու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lastRenderedPageBreak/>
        <w:t>պատվաստանյութերն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ընդգրկված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էին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պատվաստումների ազգային օրացույցում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: Պ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ատվաստվել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են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110 000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աղջիկների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միայն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2.57% -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: 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Սկսած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2009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թվականից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սկսվել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տեղեկատվական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քարոզարշավ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որին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հաջորդում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երկրորդ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պատվաստման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ծրագիր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` 12-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ից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14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տարեկան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աղջիկների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շ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րջանում:  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Չնայած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պատվաստանյութի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մատչելիությանը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ծրագիրը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8380B">
        <w:rPr>
          <w:rFonts w:ascii="GHEA Grapalat" w:eastAsia="Times New Roman" w:hAnsi="GHEA Grapalat"/>
          <w:sz w:val="24"/>
          <w:szCs w:val="24"/>
          <w:lang w:val="hy-AM"/>
        </w:rPr>
        <w:t>դադարեցվեց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: 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Իրականացվել է հարցախույզ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918 ծնողներ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 շրջանում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: Հարցվողների 85.8% -ը լսել է ՄՊՎ- ի վարակի մասին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>Ներկայացված գիտելիքների հիման վրա ծնողների միայն մե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 երրորդը իրենց երեխաներին կպատվաստեն ՄՊՎ-ի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դեմ: Հարցվածների մեծամասնության կ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արծիքով, իրենց երեխային պատվաստ</w:t>
      </w:r>
      <w:r w:rsidRPr="000838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ելու ցանկություն չունենալու հիմնական պատճառներն են` կողմնակի ազդեցությունների վախը, նոր պատվաստանյութը և անբավարար տեղեկատվությունը: Ծրագրի արդյունավետ իրականացման համար պահանջվում է մասնագիտական կրթական ռազմավարություն` ուղղված առողջապահության ոլորտի մասնագետներին, ծնողներին և նրանց երեխաներին: </w:t>
      </w:r>
    </w:p>
    <w:p w:rsidR="003147BD" w:rsidRPr="002C4550" w:rsidRDefault="003147BD" w:rsidP="00A16EE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C4550">
        <w:rPr>
          <w:rFonts w:ascii="GHEA Grapalat" w:hAnsi="GHEA Grapalat"/>
          <w:sz w:val="24"/>
          <w:szCs w:val="24"/>
          <w:lang w:val="hy-AM"/>
        </w:rPr>
        <w:t>Հղում՝</w:t>
      </w:r>
    </w:p>
    <w:p w:rsidR="003147BD" w:rsidRPr="002C4550" w:rsidRDefault="00F5207A" w:rsidP="00A16E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hyperlink r:id="rId28" w:history="1">
        <w:r w:rsidR="003147BD" w:rsidRPr="002C4550">
          <w:rPr>
            <w:rStyle w:val="Hyperlink"/>
            <w:rFonts w:ascii="GHEA Grapalat" w:hAnsi="GHEA Grapalat"/>
            <w:sz w:val="24"/>
            <w:szCs w:val="24"/>
            <w:lang w:val="hy-AM"/>
          </w:rPr>
          <w:t>https://en.wikipedia.org/wiki/HPV_vaccines</w:t>
        </w:r>
      </w:hyperlink>
    </w:p>
    <w:p w:rsidR="003147BD" w:rsidRPr="002C4550" w:rsidRDefault="00F5207A" w:rsidP="00A16E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hyperlink r:id="rId29" w:history="1">
        <w:r w:rsidR="003147BD" w:rsidRPr="002C4550">
          <w:rPr>
            <w:rStyle w:val="Hyperlink"/>
            <w:rFonts w:ascii="GHEA Grapalat" w:hAnsi="GHEA Grapalat"/>
            <w:sz w:val="24"/>
            <w:szCs w:val="24"/>
            <w:lang w:val="hy-AM"/>
          </w:rPr>
          <w:t>https://academic.oup.com/her/article/29/6/977/2804290/Mass-media-coverage-of-HPV-vaccination-in-Romania</w:t>
        </w:r>
      </w:hyperlink>
    </w:p>
    <w:p w:rsidR="003147BD" w:rsidRPr="002C4550" w:rsidRDefault="00F5207A" w:rsidP="00A16E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hyperlink r:id="rId30" w:history="1">
        <w:r w:rsidR="003147BD" w:rsidRPr="002C455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https://www.ncbi.nlm.nih.gov/pubmed/24890190</w:t>
        </w:r>
      </w:hyperlink>
    </w:p>
    <w:p w:rsidR="003147BD" w:rsidRPr="00EA01F7" w:rsidRDefault="003147BD" w:rsidP="00A16EE3">
      <w:pPr>
        <w:spacing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0565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ԼԻՏՎԱ</w:t>
      </w:r>
    </w:p>
    <w:p w:rsidR="003147BD" w:rsidRPr="006D43CC" w:rsidRDefault="003147BD" w:rsidP="00A16EE3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D43CC">
        <w:rPr>
          <w:rFonts w:ascii="GHEA Grapalat" w:eastAsia="Times New Roman" w:hAnsi="GHEA Grapalat" w:cs="Sylfaen"/>
          <w:sz w:val="24"/>
          <w:szCs w:val="24"/>
          <w:lang w:val="hy-AM"/>
        </w:rPr>
        <w:t>ՄՊՎ-ի դեմ պատվաստումները կատարվում են 11 տարեկան աղջիկների շրջանում, երկնվագ։ Լիտվայում ՄՊՊ պատվաստումները սկսել են իրականացվել 2016թ. սեպտեմբերի 1-ից 11 տարեկան աղջիկների շրջանում երկու դեղաչափով, առնվազն 6 ամիս ընդմիջումով: Պատվաստանյութը ձեռք է բերվում պետական գնումների օրենքներին համապատասխան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6D43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6D43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ացիենտների պետական հիմնադրամի միջոցներով: </w:t>
      </w:r>
    </w:p>
    <w:p w:rsidR="003147BD" w:rsidRDefault="003147BD" w:rsidP="00A16EE3">
      <w:pPr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D43CC">
        <w:rPr>
          <w:rFonts w:ascii="GHEA Grapalat" w:eastAsia="Times New Roman" w:hAnsi="GHEA Grapalat" w:cs="Sylfaen"/>
          <w:sz w:val="24"/>
          <w:szCs w:val="24"/>
          <w:lang w:val="hy-AM"/>
        </w:rPr>
        <w:t>2016-2017թթ. պատվաստման համար ձեռք է բերվել քառավալենտ պատվաստանյութ, սակայն պատվաստանյութի ներկրումն ուշացավ, հետևաբար չկան տվյալներ պատվաստումներում ընդգրկվածության կամ պառվաստանյութի ազդեցության վերաբերյալ: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ՍԼՈՎԵՆԻԱ</w:t>
      </w:r>
    </w:p>
    <w:p w:rsidR="003147BD" w:rsidRPr="0059638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638F">
        <w:rPr>
          <w:rFonts w:ascii="GHEA Grapalat" w:hAnsi="GHEA Grapalat"/>
          <w:sz w:val="24"/>
          <w:szCs w:val="24"/>
          <w:lang w:val="hy-AM"/>
        </w:rPr>
        <w:t xml:space="preserve">Սլովենիայի իմունականխարգելման ազգային ծրագրի համաձայն 2009թ. սեպտեմբերից սկսվել են իրականացվել պատվաստումներ 11-12 </w:t>
      </w:r>
      <w:r w:rsidRPr="0059638F">
        <w:rPr>
          <w:rFonts w:ascii="GHEA Grapalat" w:hAnsi="GHEA Grapalat"/>
          <w:sz w:val="24"/>
          <w:szCs w:val="24"/>
          <w:lang w:val="hy-AM"/>
        </w:rPr>
        <w:lastRenderedPageBreak/>
        <w:t xml:space="preserve">տարեկան </w:t>
      </w:r>
      <w:r>
        <w:rPr>
          <w:rFonts w:ascii="GHEA Grapalat" w:hAnsi="GHEA Grapalat"/>
          <w:sz w:val="24"/>
          <w:szCs w:val="24"/>
          <w:lang w:val="hy-AM"/>
        </w:rPr>
        <w:t>աղջիկ</w:t>
      </w:r>
      <w:r w:rsidRPr="0059638F">
        <w:rPr>
          <w:rFonts w:ascii="GHEA Grapalat" w:hAnsi="GHEA Grapalat"/>
          <w:sz w:val="24"/>
          <w:szCs w:val="24"/>
          <w:lang w:val="hy-AM"/>
        </w:rPr>
        <w:t>ների շրջանում կանխարգելիչ պատվաստումներ ՄՊՊ քառավալենտ պատվաստանյութով, երեք դեղաչափ սխեմայով՝ 0-2-6:  Իրականացվել է  դպրոցական պատվաստուների ծրագրով, դպրոցական բժիշկների միջոցով, ֆինանսավորումը՝ պարտադիր բժշկական ապահովագրությունից: Ծնողները տալիս են գրավոր համաձայնություն աղջիկների պատվաստման համար: 2014թ. սեպտեմբերից շարունակել են իրականացնել  քառավալենտ պատվաստանյութով երկու դեղաչափ սխեմայով՝ 0-6 ամիս ընդմիջումով: 2016թ. սեպտեմբեր ամսից աղջիկների ՄՊՊ պատվաստումները շարունակվում են իրականացվել իննավալենտ պատվաստանյութով</w:t>
      </w:r>
      <w:r w:rsidRPr="0059638F">
        <w:rPr>
          <w:sz w:val="24"/>
          <w:szCs w:val="24"/>
          <w:lang w:val="hy-AM"/>
        </w:rPr>
        <w:t xml:space="preserve"> </w:t>
      </w:r>
      <w:r w:rsidRPr="0059638F">
        <w:rPr>
          <w:rFonts w:ascii="GHEA Grapalat" w:hAnsi="GHEA Grapalat"/>
          <w:sz w:val="24"/>
          <w:szCs w:val="24"/>
          <w:lang w:val="hy-AM"/>
        </w:rPr>
        <w:t>(Gardasil 9)՝ երկու դեղաչափ սխեմայով:</w:t>
      </w:r>
    </w:p>
    <w:p w:rsidR="003147BD" w:rsidRPr="0059638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638F">
        <w:rPr>
          <w:rFonts w:ascii="GHEA Grapalat" w:hAnsi="GHEA Grapalat"/>
          <w:sz w:val="24"/>
          <w:szCs w:val="24"/>
          <w:lang w:val="hy-AM"/>
        </w:rPr>
        <w:t>Պատվաստումներում ընդգրկվածությունը կազմել է՝ 2009/2010 ուսումնական տարում 48.7%, 2010/2011 ուսումնական տարում 55.2%, 2011/2012 ուսումնական տարում 54,9%,  2012/2013 ուսումնական տարում 48,9%, 2013/2014 ուսումնական տարում 45,5%, 2014/2015 ուսումնական տարում 44,8%, 2015/2016 ուսումնական տարում 44,0%:</w:t>
      </w:r>
    </w:p>
    <w:p w:rsidR="003147BD" w:rsidRPr="0059638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638F">
        <w:rPr>
          <w:rFonts w:ascii="GHEA Grapalat" w:hAnsi="GHEA Grapalat"/>
          <w:sz w:val="24"/>
          <w:szCs w:val="24"/>
          <w:lang w:val="hy-AM"/>
        </w:rPr>
        <w:t>Առաջարկվում է կատարել նաև տղաների պատվաստումներ, սակայն դա ներառված չէ ազգային ծրագրում և իրականացվում է վճարովի հիմունքներով:</w:t>
      </w:r>
    </w:p>
    <w:p w:rsidR="003147BD" w:rsidRPr="0059638F" w:rsidRDefault="003147BD" w:rsidP="00A16E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638F">
        <w:rPr>
          <w:rFonts w:ascii="GHEA Grapalat" w:hAnsi="GHEA Grapalat"/>
          <w:sz w:val="24"/>
          <w:szCs w:val="24"/>
          <w:lang w:val="hy-AM"/>
        </w:rPr>
        <w:lastRenderedPageBreak/>
        <w:t>2010թ. աշնանը հանրային առողջության Ազգային ինստիտուտը իրականացրել է ծրագրի առաջին տարվա գնահատում և հարցաթերթիկը ուղարկվել է դպրոցական բժիշկներին: Հիմնական պատճառները, որ ծնողները հրաժարվում են պատվաստումից, դա ժամկետը վաղ է պատվաստման համար, պատվաստումը անհրաժեշտ չէ, չեն վստահում պատվաստմանը ընդհանուր առմամբ, անբավարար տվյալներ պատվաստումների անվտանգության և արդյունավետության վերաբերյալ, պատվաստանյութը անվտանգ չէ, վախ կապված հետպատվաստումային ռեակցիաների հետ և պատվաստումը չի առաջարկվում մասնագիտական բժշկական կազմակերպության կողմից:</w:t>
      </w:r>
    </w:p>
    <w:p w:rsidR="003147BD" w:rsidRPr="0059638F" w:rsidRDefault="003147BD" w:rsidP="00A16EE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638F">
        <w:rPr>
          <w:rFonts w:ascii="GHEA Grapalat" w:hAnsi="GHEA Grapalat"/>
          <w:sz w:val="24"/>
          <w:szCs w:val="24"/>
          <w:lang w:val="hy-AM"/>
        </w:rPr>
        <w:t>Առայժմ Սլովենիայում չեն իրականացվել հետազոտություններ գնահատելու ՄՊՊ պատվաստումների ազդեցությունը ՄՊՎ վարակով պայմանավորված հիվանդացության վրա: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0565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ԼԻԲԻԱ</w:t>
      </w:r>
    </w:p>
    <w:p w:rsidR="003147BD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15 տարեկան աղջիկների շրջանում։</w:t>
      </w:r>
    </w:p>
    <w:p w:rsidR="003147BD" w:rsidRPr="00176336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ԼՅՈՒՔՍԵՄԲՈՒՐԳ</w:t>
      </w:r>
    </w:p>
    <w:p w:rsidR="003147BD" w:rsidRPr="0017633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lastRenderedPageBreak/>
        <w:t>ՄՊՎ-ի դեմ պատվաստումները կատարվում են 11 տարեկան աղջիկների շրջանում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ՄԱԼԱԶԻԱ</w:t>
      </w:r>
    </w:p>
    <w:p w:rsidR="003147BD" w:rsidRPr="0017633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13 տարեկան աղջիկների շրջանում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ՄԱԼԹԱ</w:t>
      </w:r>
    </w:p>
    <w:p w:rsidR="003147BD" w:rsidRPr="0017633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12 տարեկան աղջիկների շրջանում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176336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ՄԱՐՇԱԼՅԱՆ ԿՂԶԻՆԵՐ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11-12 տարեկան աղջիկների շրջանում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ՄԵՔՍԻԿԱ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11 տարեկան աղջիկների շրջանում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ՄԻԿՐՈՆԵԶԻԱ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9 տարեկան աղջիկների շրջանում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եռանվագ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, 0,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2 ամիս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ՄՈՆԱԿՈ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lastRenderedPageBreak/>
        <w:t>ՄՊՎ-ի դեմ պատվաստումները կատարվում են 14 տարեկան աղջիկների շրջանում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եռանվագ,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0,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2 ամիս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ind w:firstLine="45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ՆԻԴԵՌԼԱՆԴՆԵՐ</w:t>
      </w:r>
    </w:p>
    <w:p w:rsidR="003147BD" w:rsidRPr="00FE6CD6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12 տարեկան աղջիկների շրջանում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6 ամիս 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ՆՈՐ ԶԵԼԱՆԴԻԱ</w:t>
      </w:r>
    </w:p>
    <w:p w:rsidR="003147BD" w:rsidRPr="00FE6CD6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9-20 տարեկան աղջիկների և կանանց շրջանում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, երկնվագ կամ եռանվագ։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ՆՈՐՎԵԳԻԱ</w:t>
      </w:r>
    </w:p>
    <w:p w:rsidR="003147BD" w:rsidRPr="00FE6CD6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ՄՊՎ-ի դեմ պատվաստումները կատարվում են </w:t>
      </w:r>
      <w:r w:rsidRPr="00FD295F">
        <w:rPr>
          <w:rFonts w:ascii="GHEA Grapalat" w:hAnsi="GHEA Grapalat" w:cs="Arial"/>
          <w:bCs/>
          <w:iCs/>
          <w:sz w:val="24"/>
          <w:szCs w:val="24"/>
          <w:lang w:val="hy-AM"/>
        </w:rPr>
        <w:t>12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տարեկան աղջիկների շրջանում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FE6CD6">
        <w:rPr>
          <w:rFonts w:ascii="GHEA Grapalat" w:hAnsi="GHEA Grapalat" w:cs="Arial"/>
          <w:bCs/>
          <w:iCs/>
          <w:sz w:val="24"/>
          <w:szCs w:val="24"/>
          <w:lang w:val="hy-AM"/>
        </w:rPr>
        <w:t>եռանվագ։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ՊԱԼԱՈՒ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9-26 տարեկանների շրջանում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եռանվագ,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0,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2 ամիս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B5480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ՊԱՆԱՄԱ</w:t>
      </w:r>
    </w:p>
    <w:p w:rsidR="003147BD" w:rsidRPr="005F6767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</w:t>
      </w:r>
      <w:r w:rsidRPr="005F6767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10 տարեկան աղջիկների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շրջանում</w:t>
      </w:r>
      <w:r w:rsidRPr="005F6767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5F6767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5F6767">
        <w:rPr>
          <w:rFonts w:ascii="GHEA Grapalat" w:hAnsi="GHEA Grapalat" w:cs="Arial"/>
          <w:bCs/>
          <w:iCs/>
          <w:sz w:val="24"/>
          <w:szCs w:val="24"/>
          <w:lang w:val="hy-AM"/>
        </w:rPr>
        <w:t>6 ամիս 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ՊԱՐԱԳՎԱՅ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lastRenderedPageBreak/>
        <w:t>ՄՊՎ-ի դեմ պատվաստումները կատարվում են 10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տարեկան աղջիկների շրջանում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եռանվագ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 w:rsidRPr="006F1EF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0, 1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ամիս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Pr="006B5480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B5480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ՊԵՐՈՒ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 10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տարեկան աղջիկների շրջանում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եռանվագ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 w:rsidRPr="006F1EF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0,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2 ամիս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ՖԻԼԻՊԻՆՆԵՐ</w:t>
      </w:r>
    </w:p>
    <w:p w:rsidR="003147BD" w:rsidRPr="009501D8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ՄՊՎ-ի դեմ պատվաստումները կատարվում են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9-14 տարեկան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աղջիկների շրջանում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ՊՈՐՏՈՒԳԱԼԻԱ</w:t>
      </w:r>
    </w:p>
    <w:p w:rsidR="003147BD" w:rsidRPr="009501D8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ՄՊՎ-ի դեմ պատվաստումները կատարվում են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10-13 տարեկան աղջիկների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շրջանում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ՀԱՐԱՎԱՅԻՆ ԿՈՐԵԱ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ՄՊՎ-ի դեմ պատվաստումները կատարվում են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12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6 ամիս 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ՌՈՒՍԱՍՏԱՆԻ ԴԱՇՆՈՒԹՅՈՒՆ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13 տարեկան աղջիկներին։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ՌՈՒԱՆԴԱ</w:t>
      </w:r>
    </w:p>
    <w:p w:rsidR="003147BD" w:rsidRPr="00B322E4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B322E4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երկնվագ, առաջին հանդիպման ժամանակ և 2 ամիս հետո։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lastRenderedPageBreak/>
        <w:t>ՍԱՆ ՄԱՐԻՆՈ</w:t>
      </w:r>
    </w:p>
    <w:p w:rsidR="003147BD" w:rsidRPr="009501D8" w:rsidRDefault="003147BD" w:rsidP="00A16EE3">
      <w:pPr>
        <w:spacing w:after="0" w:line="360" w:lineRule="auto"/>
        <w:ind w:left="270" w:firstLine="9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11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ՍԵՅՇԵԼՅԱՆ ԿՂԶԻՆԵՐ</w:t>
      </w:r>
    </w:p>
    <w:p w:rsidR="003147BD" w:rsidRPr="009501D8" w:rsidRDefault="003147BD" w:rsidP="00A16EE3">
      <w:pPr>
        <w:spacing w:after="0" w:line="360" w:lineRule="auto"/>
        <w:ind w:firstLine="36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10-12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ՍԻՆԳԱՊՈՒՐ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9-26 տարեկան իգական սեռի ներկայացուցիչներին,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եռանվագ։</w:t>
      </w:r>
    </w:p>
    <w:p w:rsidR="003147BD" w:rsidRP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ՀԱՐԱՎ-ԱՖՐԻԿՅԱՆ ՀԱՆՐԱՊԵՏՈՒԹՅՈՒՆ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9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ԻՍՊԱՆԻԱ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12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ՍՈՒՐԻՆԱՄ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9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ՇՎԵԴԻԱ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10-12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ՇՎԵՅՑԱՐԻԱ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lastRenderedPageBreak/>
        <w:t>Կատարվում է 11-14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ՄԱԿԵԴՈՆԻԱՅԻ ՀԱՆՐԱՊԵՏՈՒԹՅՈՒՆ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12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ԹՐԻՆԻԴԱԴ ԵՎ ՏՈԲԱԳՈ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11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եռանվագ,</w:t>
      </w:r>
      <w:r w:rsidRPr="006F1EF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0,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2 ամիս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ԹՈՒՐՔՄԵՆՍՏԱՆ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9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ՈՒԳԱՆԴԱ</w:t>
      </w:r>
    </w:p>
    <w:p w:rsidR="003147BD" w:rsidRPr="009501D8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10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ՈՒՐՈՒԳՎԱՅ</w:t>
      </w:r>
    </w:p>
    <w:p w:rsidR="003147BD" w:rsidRPr="00690806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12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1D8">
        <w:rPr>
          <w:rFonts w:ascii="GHEA Grapalat" w:hAnsi="GHEA Grapalat" w:cs="Arial"/>
          <w:bCs/>
          <w:iCs/>
          <w:sz w:val="24"/>
          <w:szCs w:val="24"/>
          <w:lang w:val="hy-AM"/>
        </w:rPr>
        <w:t>եռանվագ,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0, 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2 ամիս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690806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082DD4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ԱՎՍՏՐԻԱ</w:t>
      </w:r>
    </w:p>
    <w:p w:rsidR="003147BD" w:rsidRPr="00550C39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>Ավստրիայում պատվաստումներ կատարվում են 9 տարեկան և աղջիկներին,և տղաներին,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ընդմիջումով</w:t>
      </w: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56890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ԲԵԼԳԻԱ</w:t>
      </w:r>
    </w:p>
    <w:p w:rsidR="003147BD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lastRenderedPageBreak/>
        <w:t xml:space="preserve">Բելգիայում ՄՊՎ դեմ պատվաստումներ կատարվում են 10-13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տարեկան աղջիկներին</w:t>
      </w: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ընդմիջումով</w:t>
      </w:r>
      <w:r w:rsidRPr="00856890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950801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ՖԻՆԼԱՆԴԻԱ</w:t>
      </w:r>
    </w:p>
    <w:p w:rsidR="003147BD" w:rsidRPr="00550C39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10-11 տարեկան աղջիկներին։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ԻՍՐԱՅԵԼ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      </w:t>
      </w:r>
      <w:r w:rsidRPr="00950801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Կատարվում է 13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տարեկան </w:t>
      </w:r>
      <w:r w:rsidRPr="00950801">
        <w:rPr>
          <w:rFonts w:ascii="GHEA Grapalat" w:hAnsi="GHEA Grapalat" w:cs="Arial"/>
          <w:bCs/>
          <w:iCs/>
          <w:sz w:val="24"/>
          <w:szCs w:val="24"/>
          <w:lang w:val="hy-AM"/>
        </w:rPr>
        <w:t>տղաներին և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950801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երկնվագ,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ընդմիջումով</w:t>
      </w:r>
      <w:r w:rsidRPr="00950801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ԱՆԴՈՐՐԱ</w:t>
      </w:r>
    </w:p>
    <w:p w:rsidR="003147BD" w:rsidRPr="00D7628D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12 տարեկան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աղջիկ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ընդմիջումով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ind w:firstLine="9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ԱՐԳԵՆՏԻՆԱ</w:t>
      </w:r>
    </w:p>
    <w:p w:rsidR="003147BD" w:rsidRPr="003A532A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11 տարեկան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աղջիկ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ind w:firstLine="9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ԲԱՀԱՄՆԵՐ</w:t>
      </w:r>
    </w:p>
    <w:p w:rsidR="003147BD" w:rsidRPr="00D7628D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9-15 տարեկան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աղջիկ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ներին։</w:t>
      </w:r>
    </w:p>
    <w:p w:rsidR="003147BD" w:rsidRDefault="003147BD" w:rsidP="00A16EE3">
      <w:pPr>
        <w:spacing w:after="0" w:line="360" w:lineRule="auto"/>
        <w:ind w:firstLine="9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ԲԱՐԲԱԴՈՍ</w:t>
      </w:r>
    </w:p>
    <w:p w:rsidR="003147BD" w:rsidRPr="003A532A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11 տարեկան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աղջիկ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ind w:firstLine="9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lastRenderedPageBreak/>
        <w:t>ԲԵԼԻԶ</w:t>
      </w:r>
    </w:p>
    <w:p w:rsidR="003147BD" w:rsidRPr="003A532A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10 տարեկան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աղջիկ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ind w:firstLine="9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ԲՈՒԹԱՆ</w:t>
      </w:r>
    </w:p>
    <w:p w:rsidR="003147BD" w:rsidRPr="003A532A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12 տարեկան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աղջիկներին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եռանվագ,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0, 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2 և 6 ամիս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օրացույցով</w:t>
      </w: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ind w:firstLine="9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ԲՈԼԻՎԻԱ</w:t>
      </w:r>
    </w:p>
    <w:p w:rsidR="003147BD" w:rsidRPr="003A532A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3A532A">
        <w:rPr>
          <w:rFonts w:ascii="GHEA Grapalat" w:hAnsi="GHEA Grapalat" w:cs="Arial"/>
          <w:bCs/>
          <w:iCs/>
          <w:sz w:val="24"/>
          <w:szCs w:val="24"/>
          <w:lang w:val="hy-AM"/>
        </w:rPr>
        <w:t>Ներդրվել է 2017 թվականի ապրիլից։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Պատվաստումային տարիքի վերաբերյալ տվյալներ դեռ չկան։</w:t>
      </w:r>
    </w:p>
    <w:p w:rsidR="003147BD" w:rsidRDefault="003147BD" w:rsidP="00A16EE3">
      <w:pPr>
        <w:spacing w:after="0" w:line="360" w:lineRule="auto"/>
        <w:ind w:firstLine="9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ԲՈՏՍՎԱՆԱ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        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 9-13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 </w:t>
      </w:r>
      <w:r w:rsidRPr="00836E5A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ԲՐԱԶԻԼԻԱ</w:t>
      </w:r>
    </w:p>
    <w:p w:rsidR="003147BD" w:rsidRPr="00D7628D" w:rsidRDefault="003147BD" w:rsidP="00A16EE3">
      <w:pPr>
        <w:spacing w:after="0" w:line="360" w:lineRule="auto"/>
        <w:ind w:left="72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է 9-26 տարեկան 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կանանց և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ind w:firstLine="18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ԲՐՈՒՆԵՅ</w:t>
      </w:r>
    </w:p>
    <w:p w:rsidR="003147BD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13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6E5A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ՉԻԼԻ</w:t>
      </w:r>
    </w:p>
    <w:p w:rsidR="003147BD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lastRenderedPageBreak/>
        <w:t>Կատարվում է 9 և 10 տարեկանում՝ աղջիկներին։</w:t>
      </w:r>
    </w:p>
    <w:p w:rsidR="003147BD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6E5A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ԿՈԼՈՒՄԲԻԱ</w:t>
      </w:r>
    </w:p>
    <w:p w:rsidR="003147BD" w:rsidRPr="00836E5A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9-17 տարեկան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աղջիկներին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6E5A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ԻՍԼԱՆԴԻԱ</w:t>
      </w: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 xml:space="preserve"> (ԿՈՒԿԻ ԿՂԶԻՆԵՐ)</w:t>
      </w:r>
    </w:p>
    <w:p w:rsidR="003147BD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9 </w:t>
      </w:r>
      <w:r w:rsidRPr="00836E5A">
        <w:rPr>
          <w:rFonts w:ascii="GHEA Grapalat" w:hAnsi="GHEA Grapalat" w:cs="Arial"/>
          <w:bCs/>
          <w:iCs/>
          <w:sz w:val="24"/>
          <w:szCs w:val="24"/>
          <w:lang w:val="hy-AM"/>
        </w:rPr>
        <w:t>տարեկան աղջիկներին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</w:p>
    <w:p w:rsidR="003147BD" w:rsidRDefault="003147BD" w:rsidP="00A16EE3">
      <w:pPr>
        <w:spacing w:after="0" w:line="360" w:lineRule="auto"/>
        <w:ind w:firstLine="270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ԽՈՐՎԱԹԻԱ</w:t>
      </w:r>
    </w:p>
    <w:p w:rsidR="003147BD" w:rsidRPr="006771CC" w:rsidRDefault="003147BD" w:rsidP="00A16EE3">
      <w:pPr>
        <w:spacing w:after="0" w:line="360" w:lineRule="auto"/>
        <w:ind w:firstLine="708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14 և 15 տարեկանում,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6771CC">
        <w:rPr>
          <w:rFonts w:ascii="GHEA Grapalat" w:hAnsi="GHEA Grapalat" w:cs="Arial"/>
          <w:bCs/>
          <w:iCs/>
          <w:sz w:val="24"/>
          <w:szCs w:val="24"/>
          <w:lang w:val="hy-AM"/>
        </w:rPr>
        <w:t>աղջիկներին։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ԿԻՊՐՈՍ</w:t>
      </w:r>
    </w:p>
    <w:p w:rsidR="003147BD" w:rsidRPr="006771CC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</w:t>
      </w:r>
      <w:r w:rsidRPr="006771C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է 12-13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6771CC">
        <w:rPr>
          <w:rFonts w:ascii="GHEA Grapalat" w:hAnsi="GHEA Grapalat" w:cs="Arial"/>
          <w:bCs/>
          <w:iCs/>
          <w:sz w:val="24"/>
          <w:szCs w:val="24"/>
          <w:lang w:val="hy-AM"/>
        </w:rPr>
        <w:t>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ՉԵԽԻԱ</w:t>
      </w:r>
    </w:p>
    <w:p w:rsidR="003147BD" w:rsidRPr="006771CC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</w:t>
      </w:r>
      <w:r w:rsidRPr="006771C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է 13 տարեկան աղջիկներին։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ԷԿՎԱԴՈՐ</w:t>
      </w:r>
    </w:p>
    <w:p w:rsidR="003147BD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9 տարեկան աղջիկներին, երկնվագ, 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ՖԻՋԻ</w:t>
      </w:r>
    </w:p>
    <w:p w:rsidR="003147BD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8-13 տարեկան աղջիկներին, երկնվագ, 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lastRenderedPageBreak/>
        <w:t>ՀՈՒՆԱՍՏԱՆ</w:t>
      </w:r>
    </w:p>
    <w:p w:rsidR="003147BD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11-15 տարեկան աղջիկներին, երկնվագ։</w:t>
      </w:r>
    </w:p>
    <w:p w:rsidR="003147BD" w:rsidRPr="006771CC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ՀՈՆԴՈՒՐԱՍ</w:t>
      </w:r>
    </w:p>
    <w:p w:rsidR="003147BD" w:rsidRDefault="003147BD" w:rsidP="00A16EE3">
      <w:pPr>
        <w:spacing w:after="0" w:line="360" w:lineRule="auto"/>
        <w:ind w:firstLine="54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11 տարեկան աղջիկներին, երկնվագ, 6 ամիս ընդմիջումով։</w:t>
      </w:r>
    </w:p>
    <w:p w:rsidR="003147BD" w:rsidRPr="006771CC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6771CC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ՀՈՒՆԳԱՐԻԱ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       Կատարվում է 12 տարեկան աղջիկներին, երկնվագ։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0565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ԻՍԼԱՆԴԻԱ</w:t>
      </w:r>
    </w:p>
    <w:p w:rsidR="003147BD" w:rsidRDefault="003147BD" w:rsidP="00A16EE3">
      <w:pPr>
        <w:spacing w:after="0" w:line="360" w:lineRule="auto"/>
        <w:ind w:left="540" w:firstLine="9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12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երկնվագ,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6 ամիս ընդմիջումով։</w:t>
      </w:r>
    </w:p>
    <w:p w:rsidR="003147BD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  <w:r w:rsidRPr="00830565"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  <w:t>ԻՌԼԱՆԴԻԱ</w:t>
      </w:r>
    </w:p>
    <w:p w:rsidR="003147BD" w:rsidRDefault="003147BD" w:rsidP="00A16EE3">
      <w:pPr>
        <w:spacing w:after="0" w:line="360" w:lineRule="auto"/>
        <w:ind w:firstLine="630"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Կատարվում է 13 տարեկան աղջիկներին,</w:t>
      </w:r>
      <w:r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830565">
        <w:rPr>
          <w:rFonts w:ascii="GHEA Grapalat" w:hAnsi="GHEA Grapalat" w:cs="Arial"/>
          <w:bCs/>
          <w:iCs/>
          <w:sz w:val="24"/>
          <w:szCs w:val="24"/>
          <w:lang w:val="hy-AM"/>
        </w:rPr>
        <w:t>նաև՝ ռիսկի խմբին։</w:t>
      </w:r>
    </w:p>
    <w:p w:rsidR="003147BD" w:rsidRPr="001E1F17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Pr="00830565" w:rsidRDefault="003147BD" w:rsidP="00A16EE3">
      <w:pPr>
        <w:spacing w:after="0" w:line="360" w:lineRule="auto"/>
        <w:jc w:val="both"/>
        <w:rPr>
          <w:rFonts w:ascii="GHEA Grapalat" w:hAnsi="GHEA Grapalat" w:cs="Arial"/>
          <w:bCs/>
          <w:iCs/>
          <w:sz w:val="24"/>
          <w:szCs w:val="24"/>
          <w:u w:val="single"/>
          <w:lang w:val="hy-AM"/>
        </w:rPr>
      </w:pPr>
    </w:p>
    <w:p w:rsidR="003147BD" w:rsidRPr="003147BD" w:rsidRDefault="003147BD" w:rsidP="00A16EE3">
      <w:pPr>
        <w:shd w:val="clear" w:color="auto" w:fill="FFFFFF"/>
        <w:tabs>
          <w:tab w:val="left" w:pos="1080"/>
        </w:tabs>
        <w:spacing w:before="63" w:after="125" w:line="360" w:lineRule="auto"/>
        <w:outlineLvl w:val="0"/>
        <w:rPr>
          <w:lang w:val="hy-AM"/>
        </w:rPr>
      </w:pPr>
    </w:p>
    <w:sectPr w:rsidR="003147BD" w:rsidRPr="003147BD" w:rsidSect="003147BD">
      <w:pgSz w:w="12240" w:h="15840"/>
      <w:pgMar w:top="850" w:right="1138" w:bottom="850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AA9"/>
    <w:multiLevelType w:val="hybridMultilevel"/>
    <w:tmpl w:val="B69E5C16"/>
    <w:lvl w:ilvl="0" w:tplc="2B98A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A6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3E88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451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EEF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25E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10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A95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4C1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A74"/>
    <w:multiLevelType w:val="hybridMultilevel"/>
    <w:tmpl w:val="C89A3326"/>
    <w:lvl w:ilvl="0" w:tplc="C66E2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4B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23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A2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24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20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E4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20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2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137563"/>
    <w:multiLevelType w:val="hybridMultilevel"/>
    <w:tmpl w:val="79B44BC4"/>
    <w:lvl w:ilvl="0" w:tplc="0BE0F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66C"/>
    <w:multiLevelType w:val="hybridMultilevel"/>
    <w:tmpl w:val="E056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C491F"/>
    <w:multiLevelType w:val="hybridMultilevel"/>
    <w:tmpl w:val="C320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15E"/>
    <w:multiLevelType w:val="hybridMultilevel"/>
    <w:tmpl w:val="2EB6455C"/>
    <w:lvl w:ilvl="0" w:tplc="29668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F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3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0D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E4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C2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42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62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C1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9B02B6"/>
    <w:multiLevelType w:val="hybridMultilevel"/>
    <w:tmpl w:val="4E9C4FF2"/>
    <w:lvl w:ilvl="0" w:tplc="6D6AE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A2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EE2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E4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4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83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2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E1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5AE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248E5"/>
    <w:multiLevelType w:val="hybridMultilevel"/>
    <w:tmpl w:val="8EBA09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484970"/>
    <w:multiLevelType w:val="hybridMultilevel"/>
    <w:tmpl w:val="0DB05B10"/>
    <w:lvl w:ilvl="0" w:tplc="FF060E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6DE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32CA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6A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01B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400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EB2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6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A2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F12B0"/>
    <w:multiLevelType w:val="hybridMultilevel"/>
    <w:tmpl w:val="38CC5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359F"/>
    <w:multiLevelType w:val="hybridMultilevel"/>
    <w:tmpl w:val="CB6E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1F2B"/>
    <w:multiLevelType w:val="hybridMultilevel"/>
    <w:tmpl w:val="79B44BC4"/>
    <w:lvl w:ilvl="0" w:tplc="0BE0F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94357"/>
    <w:multiLevelType w:val="hybridMultilevel"/>
    <w:tmpl w:val="4F9C61E0"/>
    <w:lvl w:ilvl="0" w:tplc="47563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821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6D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2B8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02E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B8FE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7278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8FD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6B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B4"/>
    <w:rsid w:val="00037B30"/>
    <w:rsid w:val="00053FC0"/>
    <w:rsid w:val="000602A7"/>
    <w:rsid w:val="00065602"/>
    <w:rsid w:val="00081471"/>
    <w:rsid w:val="000A02BD"/>
    <w:rsid w:val="000A13EC"/>
    <w:rsid w:val="000A342D"/>
    <w:rsid w:val="000B23ED"/>
    <w:rsid w:val="000B32D5"/>
    <w:rsid w:val="000B5517"/>
    <w:rsid w:val="000E4503"/>
    <w:rsid w:val="000F7563"/>
    <w:rsid w:val="001616B4"/>
    <w:rsid w:val="001C1438"/>
    <w:rsid w:val="001E7AB6"/>
    <w:rsid w:val="00203566"/>
    <w:rsid w:val="00212ADF"/>
    <w:rsid w:val="00233D0F"/>
    <w:rsid w:val="00256D90"/>
    <w:rsid w:val="002657DA"/>
    <w:rsid w:val="00293975"/>
    <w:rsid w:val="002D793B"/>
    <w:rsid w:val="002E2A6A"/>
    <w:rsid w:val="003147BD"/>
    <w:rsid w:val="00346197"/>
    <w:rsid w:val="003547C5"/>
    <w:rsid w:val="00355A7B"/>
    <w:rsid w:val="003918E8"/>
    <w:rsid w:val="003A2FDD"/>
    <w:rsid w:val="0046044A"/>
    <w:rsid w:val="004B260B"/>
    <w:rsid w:val="00541C7F"/>
    <w:rsid w:val="00557662"/>
    <w:rsid w:val="00561B30"/>
    <w:rsid w:val="00574D3A"/>
    <w:rsid w:val="005D2ACC"/>
    <w:rsid w:val="005F1FFE"/>
    <w:rsid w:val="00606D95"/>
    <w:rsid w:val="006164CF"/>
    <w:rsid w:val="0063199D"/>
    <w:rsid w:val="00637AEB"/>
    <w:rsid w:val="006569E8"/>
    <w:rsid w:val="006A322E"/>
    <w:rsid w:val="006A42AD"/>
    <w:rsid w:val="006B3954"/>
    <w:rsid w:val="006C26F7"/>
    <w:rsid w:val="006D28D5"/>
    <w:rsid w:val="006F0985"/>
    <w:rsid w:val="006F465C"/>
    <w:rsid w:val="00747C47"/>
    <w:rsid w:val="007C7F40"/>
    <w:rsid w:val="008008DA"/>
    <w:rsid w:val="00855189"/>
    <w:rsid w:val="00892370"/>
    <w:rsid w:val="008D4269"/>
    <w:rsid w:val="009214E5"/>
    <w:rsid w:val="00934785"/>
    <w:rsid w:val="00966CC8"/>
    <w:rsid w:val="00971BF0"/>
    <w:rsid w:val="009738E8"/>
    <w:rsid w:val="00994DB0"/>
    <w:rsid w:val="009B3794"/>
    <w:rsid w:val="009C75B4"/>
    <w:rsid w:val="009F675B"/>
    <w:rsid w:val="00A05B76"/>
    <w:rsid w:val="00A16EE3"/>
    <w:rsid w:val="00A23736"/>
    <w:rsid w:val="00A34D1D"/>
    <w:rsid w:val="00A66008"/>
    <w:rsid w:val="00A93288"/>
    <w:rsid w:val="00AB0E90"/>
    <w:rsid w:val="00AE186F"/>
    <w:rsid w:val="00B24305"/>
    <w:rsid w:val="00B456E5"/>
    <w:rsid w:val="00B626EA"/>
    <w:rsid w:val="00B849F4"/>
    <w:rsid w:val="00B920D7"/>
    <w:rsid w:val="00B92B80"/>
    <w:rsid w:val="00BF2EE2"/>
    <w:rsid w:val="00C05062"/>
    <w:rsid w:val="00C06F99"/>
    <w:rsid w:val="00D52C8E"/>
    <w:rsid w:val="00D94AEB"/>
    <w:rsid w:val="00DC79AA"/>
    <w:rsid w:val="00DD2B93"/>
    <w:rsid w:val="00DF30FD"/>
    <w:rsid w:val="00DF40AE"/>
    <w:rsid w:val="00E21FF6"/>
    <w:rsid w:val="00E31252"/>
    <w:rsid w:val="00E66542"/>
    <w:rsid w:val="00ED243D"/>
    <w:rsid w:val="00F06FF5"/>
    <w:rsid w:val="00F45C98"/>
    <w:rsid w:val="00F5207A"/>
    <w:rsid w:val="00FB5352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58CA4-8414-4FFE-A137-91246C04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62"/>
  </w:style>
  <w:style w:type="paragraph" w:styleId="Heading1">
    <w:name w:val="heading 1"/>
    <w:basedOn w:val="Normal"/>
    <w:link w:val="Heading1Char"/>
    <w:uiPriority w:val="9"/>
    <w:qFormat/>
    <w:rsid w:val="000A0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6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0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conf-author">
    <w:name w:val="article-conf-author"/>
    <w:basedOn w:val="DefaultParagraphFont"/>
    <w:rsid w:val="000A02BD"/>
  </w:style>
  <w:style w:type="character" w:styleId="Hyperlink">
    <w:name w:val="Hyperlink"/>
    <w:basedOn w:val="DefaultParagraphFont"/>
    <w:uiPriority w:val="99"/>
    <w:unhideWhenUsed/>
    <w:rsid w:val="000A02BD"/>
    <w:rPr>
      <w:color w:val="0000FF"/>
      <w:u w:val="single"/>
    </w:rPr>
  </w:style>
  <w:style w:type="character" w:customStyle="1" w:styleId="article-conf-details">
    <w:name w:val="article-conf-details"/>
    <w:basedOn w:val="DefaultParagraphFont"/>
    <w:rsid w:val="000A02BD"/>
  </w:style>
  <w:style w:type="paragraph" w:styleId="ListParagraph">
    <w:name w:val="List Paragraph"/>
    <w:basedOn w:val="Normal"/>
    <w:uiPriority w:val="34"/>
    <w:qFormat/>
    <w:rsid w:val="00574D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4D3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F12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6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F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8D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3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7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1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30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0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59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68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3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7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54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5681664" TargetMode="External"/><Relationship Id="rId13" Type="http://schemas.openxmlformats.org/officeDocument/2006/relationships/hyperlink" Target="https://translate.googleusercontent.com/translate_c?depth=1&amp;hl=hy&amp;prev=search&amp;rurl=translate.google.am&amp;sl=en&amp;sp=nmt4&amp;u=http://patient.info/health/human-papillomavirus-hpv-immunisation&amp;usg=ALkJrhhXt-6cfmzJMvW2FrWtBp5Vrn0O_g" TargetMode="External"/><Relationship Id="rId18" Type="http://schemas.openxmlformats.org/officeDocument/2006/relationships/hyperlink" Target="https://www.ncbi.nlm.nih.gov/pubmed/26309144" TargetMode="External"/><Relationship Id="rId26" Type="http://schemas.openxmlformats.org/officeDocument/2006/relationships/hyperlink" Target="http://www.pharmaceutical-journal.com/CP-March-2017,-Vol-9,-No-3/1017.iss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harmpro.com" TargetMode="External"/><Relationship Id="rId7" Type="http://schemas.openxmlformats.org/officeDocument/2006/relationships/hyperlink" Target="https://academic.oup.com/jid/article-lookup/doi/10.1093/infdis/jit192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sanevax.org/french-petition-hpv-vaccines/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sanevax.org/france-are-hpv-vaccines-necessary/" TargetMode="External"/><Relationship Id="rId20" Type="http://schemas.openxmlformats.org/officeDocument/2006/relationships/hyperlink" Target="http://www.hpvcentre.net/statistics/reports" TargetMode="External"/><Relationship Id="rId29" Type="http://schemas.openxmlformats.org/officeDocument/2006/relationships/hyperlink" Target="https://academic.oup.com/her/article/29/6/977/2804290/Mass-media-coverage-of-HPV-vaccination-in-Roman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da.gov/BiologicsBloodVaccines/SafetyAvailability/VaccineSafety/ucm179549.htm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ncbi.nlm.nih.gov/pubmed/25917991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immunize.org/vis/vis_french.asp" TargetMode="External"/><Relationship Id="rId23" Type="http://schemas.openxmlformats.org/officeDocument/2006/relationships/hyperlink" Target="https://www.ncbi.nlm.nih.gov/pmc/articles/PMC5504713" TargetMode="External"/><Relationship Id="rId28" Type="http://schemas.openxmlformats.org/officeDocument/2006/relationships/hyperlink" Target="https://en.wikipedia.org/wiki/HPV_vaccine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anevax.org/italian-appeal-for-suspension-of-the-anti-hpv-vaccination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ranslate.googleusercontent.com/translate_c?depth=1&amp;hl=hy&amp;prev=search&amp;rurl=translate.google.am&amp;sl=en&amp;sp=nmt4&amp;u=http://journals.lww.com/pidj/Citation/2015/09000/An_Overview_of_Quadrivalent_Human_Papillomavirus.17.aspx&amp;usg=ALkJrhgteq7ogyR-EMdX7HXrS2FkOwtI6Q" TargetMode="External"/><Relationship Id="rId22" Type="http://schemas.openxmlformats.org/officeDocument/2006/relationships/hyperlink" Target="http://www.sciencedirect.com/science/article/pii/S1386653216305443" TargetMode="External"/><Relationship Id="rId27" Type="http://schemas.openxmlformats.org/officeDocument/2006/relationships/hyperlink" Target="https://wwwnc.cdc.gov/eid/article/22/1/15-0736_article" TargetMode="External"/><Relationship Id="rId30" Type="http://schemas.openxmlformats.org/officeDocument/2006/relationships/hyperlink" Target="https://www.ncbi.nlm.nih.gov/pubmed/24890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Svetlana.Grigoryan</dc:creator>
  <cp:keywords/>
  <dc:description/>
  <cp:lastModifiedBy>Yana Boyajyan</cp:lastModifiedBy>
  <cp:revision>2</cp:revision>
  <dcterms:created xsi:type="dcterms:W3CDTF">2017-10-18T13:18:00Z</dcterms:created>
  <dcterms:modified xsi:type="dcterms:W3CDTF">2017-10-18T13:18:00Z</dcterms:modified>
</cp:coreProperties>
</file>