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0B" w:rsidRPr="00BB26D1" w:rsidRDefault="00300A0B" w:rsidP="00300A0B">
      <w:pPr>
        <w:rPr>
          <w:rFonts w:ascii="GHEA Grapalat" w:hAnsi="GHEA Grapalat" w:cs="Sylfaen"/>
          <w:b/>
          <w:sz w:val="24"/>
          <w:szCs w:val="24"/>
        </w:rPr>
      </w:pPr>
      <w:r w:rsidRPr="00BB26D1"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ՏԵՂԵԿԱՆՔ</w:t>
      </w:r>
    </w:p>
    <w:p w:rsidR="00300A0B" w:rsidRPr="00300A0B" w:rsidRDefault="00300A0B" w:rsidP="00300A0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«ԵՐԵՎԱՆԻ ԱՆԱՆԻԱ ՇԻՐԱԿԱՑՈՒ ԱՆՎԱՆ ՃԵՄԱՐԱՆ» ԿՐԹԱՀԱՄԱԼԻՐ» ՓԲԸ-ԻՆ ՕՏԱՐ ԼԵԶՎՈՎ (ԱՆԳԼԵՐԵՆ) ԿՐԹՈՒԹՅՈՒՆ ԿԱԶՄԱԿԵՐՊԵԼՈՒ ԹՈՒՅԼՏՎՈՒԹՅՈՒՆ  ՏԱԼՈՒ ՄԱՍԻՆ»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B26D1">
        <w:rPr>
          <w:rFonts w:ascii="GHEA Grapalat" w:hAnsi="GHEA Grapalat" w:cs="IRTEK Courier"/>
          <w:sz w:val="24"/>
          <w:szCs w:val="24"/>
          <w:lang w:val="en-GB"/>
        </w:rPr>
        <w:t>ՀԱՅԱՍՏԱՆԻ ՀԱՆՐԱՊԵՏՈՒԹՅԱՆ ԿԱՌԱՎԱՐՈՒԹՅԱՆ ՈՐՈՇՄԱՆ ՆԱԽԱԳԾԻ ՎԵՐԱԲԵՐՅԱԼ</w:t>
      </w:r>
    </w:p>
    <w:p w:rsidR="00300A0B" w:rsidRPr="00D56350" w:rsidRDefault="008C7912" w:rsidP="00300A0B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1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z w:val="24"/>
          <w:szCs w:val="24"/>
        </w:rPr>
        <w:t>ՀՀ</w:t>
      </w:r>
      <w:r w:rsidR="004B136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 կրթության և գիտության նախարարությունից տեղեկացանք, որ </w:t>
      </w:r>
      <w:r>
        <w:rPr>
          <w:rFonts w:ascii="GHEA Grapalat" w:hAnsi="GHEA Grapalat" w:cs="Sylfaen"/>
          <w:sz w:val="24"/>
          <w:szCs w:val="24"/>
          <w:lang w:val="hy-AM"/>
        </w:rPr>
        <w:t>«Ե</w:t>
      </w:r>
      <w:r>
        <w:rPr>
          <w:rFonts w:ascii="GHEA Grapalat" w:hAnsi="GHEA Grapalat" w:cs="Sylfaen"/>
          <w:sz w:val="24"/>
          <w:szCs w:val="24"/>
        </w:rPr>
        <w:t>րևանի Անանիա Շիրակացու անվան ճեմարան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կրթահամալիր</w:t>
      </w:r>
      <w:r>
        <w:rPr>
          <w:rFonts w:ascii="GHEA Grapalat" w:hAnsi="GHEA Grapalat" w:cs="Sylfaen"/>
          <w:sz w:val="24"/>
          <w:szCs w:val="24"/>
          <w:lang w:val="hy-AM"/>
        </w:rPr>
        <w:t>» ՓԲԸ-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օտար լեզվով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անգլերեն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կրթություն կազմակերպելու թույլտվություն տալու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ՀՀ կառավարության որոշման նախագիծը ուղարկվել է շահագրգիր գերատեսչություններ՝ կարծիքի։ Կարծիքները  </w:t>
      </w:r>
      <w:r w:rsidR="00CE09C7">
        <w:rPr>
          <w:rFonts w:ascii="GHEA Grapalat" w:hAnsi="GHEA Grapalat" w:cs="Sylfaen"/>
          <w:sz w:val="24"/>
          <w:szCs w:val="24"/>
        </w:rPr>
        <w:t xml:space="preserve">լրացուցիչ </w:t>
      </w:r>
      <w:r>
        <w:rPr>
          <w:rFonts w:ascii="GHEA Grapalat" w:hAnsi="GHEA Grapalat" w:cs="Sylfaen"/>
          <w:sz w:val="24"/>
          <w:szCs w:val="24"/>
        </w:rPr>
        <w:t>կներկայացվեն ՀՀ կառավարության աշխատակազմ։</w:t>
      </w:r>
      <w:r w:rsidR="00300A0B" w:rsidRPr="00D56350">
        <w:rPr>
          <w:rFonts w:ascii="GHEA Grapalat" w:hAnsi="GHEA Grapalat"/>
          <w:lang w:val="af-ZA"/>
        </w:rPr>
        <w:t xml:space="preserve"> </w:t>
      </w:r>
    </w:p>
    <w:p w:rsidR="00300A0B" w:rsidRPr="00D56350" w:rsidRDefault="00300A0B" w:rsidP="00300A0B">
      <w:pPr>
        <w:pStyle w:val="BodyTextIndent2"/>
        <w:tabs>
          <w:tab w:val="left" w:pos="0"/>
        </w:tabs>
        <w:spacing w:after="0" w:line="360" w:lineRule="auto"/>
        <w:ind w:left="0" w:firstLine="810"/>
        <w:jc w:val="both"/>
        <w:rPr>
          <w:rFonts w:ascii="GHEA Grapalat" w:hAnsi="GHEA Grapalat"/>
          <w:lang w:val="af-ZA"/>
        </w:rPr>
      </w:pPr>
    </w:p>
    <w:p w:rsidR="00300A0B" w:rsidRDefault="00300A0B" w:rsidP="00300A0B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10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300A0B" w:rsidRDefault="00300A0B" w:rsidP="00300A0B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1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ՀՀ կառավարության աշխատակազմի</w:t>
      </w:r>
    </w:p>
    <w:p w:rsidR="00300A0B" w:rsidRDefault="00300A0B" w:rsidP="00300A0B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1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սոցալական վարչություն</w:t>
      </w:r>
    </w:p>
    <w:p w:rsidR="00300A0B" w:rsidRPr="00352ABB" w:rsidRDefault="00300A0B" w:rsidP="00300A0B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1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352ABB">
        <w:rPr>
          <w:rFonts w:ascii="GHEA Grapalat" w:hAnsi="GHEA Grapalat" w:cs="Sylfaen"/>
          <w:sz w:val="20"/>
          <w:szCs w:val="20"/>
          <w:lang w:val="pt-BR"/>
        </w:rPr>
        <w:t>Կատ.՝ Ք. Հակոբյան</w:t>
      </w:r>
    </w:p>
    <w:p w:rsidR="00300A0B" w:rsidRDefault="00300A0B" w:rsidP="00300A0B">
      <w:pPr>
        <w:ind w:firstLine="720"/>
        <w:jc w:val="both"/>
        <w:rPr>
          <w:rFonts w:ascii="Arial Armenian" w:hAnsi="Arial Armenian"/>
          <w:sz w:val="24"/>
          <w:szCs w:val="24"/>
        </w:rPr>
      </w:pPr>
    </w:p>
    <w:p w:rsidR="00300A0B" w:rsidRDefault="00300A0B" w:rsidP="00300A0B">
      <w:pPr>
        <w:ind w:firstLine="720"/>
        <w:jc w:val="both"/>
        <w:rPr>
          <w:rFonts w:ascii="Arial Armenian" w:hAnsi="Arial Armenian"/>
          <w:sz w:val="24"/>
          <w:szCs w:val="24"/>
        </w:rPr>
      </w:pPr>
    </w:p>
    <w:p w:rsidR="00300A0B" w:rsidRPr="00D56350" w:rsidRDefault="00300A0B" w:rsidP="00300A0B">
      <w:pPr>
        <w:pStyle w:val="NormalWeb"/>
        <w:spacing w:before="0" w:beforeAutospacing="0" w:after="0" w:afterAutospacing="0"/>
        <w:ind w:firstLine="375"/>
        <w:rPr>
          <w:rFonts w:ascii="GHEA Grapalat" w:hAnsi="GHEA Grapalat" w:cs="IRTEK Courier"/>
          <w:lang w:val="en-GB"/>
        </w:rPr>
      </w:pPr>
    </w:p>
    <w:p w:rsidR="00300A0B" w:rsidRDefault="00300A0B" w:rsidP="00300A0B"/>
    <w:p w:rsidR="00546520" w:rsidRDefault="00546520"/>
    <w:sectPr w:rsidR="00546520" w:rsidSect="00B35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00A0B"/>
    <w:rsid w:val="00300A0B"/>
    <w:rsid w:val="004B1365"/>
    <w:rsid w:val="00546520"/>
    <w:rsid w:val="00664021"/>
    <w:rsid w:val="008C7912"/>
    <w:rsid w:val="00A55584"/>
    <w:rsid w:val="00CE09C7"/>
    <w:rsid w:val="00EB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00A0B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00A0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KristineH</cp:lastModifiedBy>
  <cp:revision>11</cp:revision>
  <dcterms:created xsi:type="dcterms:W3CDTF">2014-08-28T07:26:00Z</dcterms:created>
  <dcterms:modified xsi:type="dcterms:W3CDTF">2014-08-28T07:40:00Z</dcterms:modified>
</cp:coreProperties>
</file>